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F6" w:rsidRPr="003D45C5" w:rsidRDefault="008230F6" w:rsidP="008230F6">
      <w:pPr>
        <w:spacing w:before="120"/>
        <w:jc w:val="center"/>
        <w:rPr>
          <w:b/>
          <w:bCs/>
          <w:sz w:val="32"/>
          <w:szCs w:val="32"/>
        </w:rPr>
      </w:pPr>
      <w:r w:rsidRPr="003D45C5">
        <w:rPr>
          <w:b/>
          <w:bCs/>
          <w:sz w:val="32"/>
          <w:szCs w:val="32"/>
        </w:rPr>
        <w:t>Роль Индии(республика) в современных МО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Территория – 3,29 млн. кв. км. 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Индия расположена на юге Азии. На северо-западе граничит с Пакистаном и Афганистаном; на севере – с КНР, Непалом и Бутаном; на востоке – с Мьянмой и Бангладеш. На юге Полкский пролив и Манарский залив отделяют ее от Шри-Ланки, к юго-западу расположена Мальдивская Республика. По проливу Грейт-Чаннел между островами Большой Никобар и Суматра проходит морская граница между Индией и Индонезией. 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Население – 1,1 млрд. человек. 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Столица – Нью-Дели 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Экономическое положение. Индия входит в первую десятку стран мира по объему промышленного производства. За годы независимости стране удалось существенно продвинуться вперед по пути экономического развития. Была создана мощная индустриальная база и накоплен научно-технический потенциал, отвечающий в ряде областей передовому мировому уровню. 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Индия занимает второе после США место в мире по числу научно-технических кадров, владеющих английским языком (800 тыс. чел.). Она расходует ежегодно на НИОКР более 8 млрд. долл. США (70% из госбюджета), собственными усилиями создала ядерное оружие, ракеты, суперкомпьютеры, аналоги которым есть только в США и Японии, выводит на орбиту искусственные спутники Земли. На 2008 год намечен полет индийского беспилотного космического корабля на Луну. 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Объем ВВП в текущих ценах составляет порядка 550 млрд. долл. США, объем ВВП на душу населения – 550 долл. Прирост ВВП в 2004-05 ф.г. – около 6,3% (2003-04 ф.г. – 8,2%). При пересчете по методологии ООН по “паритету покупательной способности” Индия по объему ВВП занимает четвертое место в мире после США, КНР и Японии. Объем ВВП Индии по “паритету покупательной способности” составляет порядка 3,23 трлн. долл. США, объем ВВП на душу населения по этому показателю – около 3045 долл. США. 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В структуре ВВП продолжает снижаться доля промышленного и сельскохозяйственного секторов (21 и 22 % соответственно), а удельный вес отраслей инфраструктуры и сферы услуг (57%) постоянно растет. 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Среднегодовой уровень инфляции в 2004-05 ф.г. составил 6,4%. Внешний долг на июнь с.г. составил 122,15 млрд. долл. США. Уровень золотовалютных резервов превысил 130 млрд. долл. США. Прямые зарубежные инвестиции в экономику Индии в 2003-04 ф.г. составили 4,7 млрд. долл., портфельные – 11,4 млрд. долл. США. </w:t>
      </w:r>
    </w:p>
    <w:p w:rsidR="008230F6" w:rsidRPr="008C0138" w:rsidRDefault="008230F6" w:rsidP="008230F6">
      <w:pPr>
        <w:spacing w:before="120"/>
        <w:ind w:firstLine="567"/>
        <w:jc w:val="both"/>
      </w:pPr>
      <w:r w:rsidRPr="008C0138">
        <w:t xml:space="preserve">В 2003-04 ф.г. внешнеторговый оборот Индии достиг 141,9 млрд. долл. США, экспорт – 63,8 млрд. долл. США, импорт – 78,1 млрд. долл. США. Доля Индии в мировом внешнеторговом обороте – менее 1%. Основа индийского экспорта – сельскохозяйственное и промышленное сырье, продовольственные и текстильные товары, драгоценные камни и изделия из них, машины и оборудование, программное обеспечение. Крупнейшими торговыми партнерами Индии являются страны Евросоюза, США, Китай, Япония.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0F6"/>
    <w:rsid w:val="003D45C5"/>
    <w:rsid w:val="003E2EE0"/>
    <w:rsid w:val="00497B93"/>
    <w:rsid w:val="0050390D"/>
    <w:rsid w:val="005827B9"/>
    <w:rsid w:val="008230F6"/>
    <w:rsid w:val="008C0138"/>
    <w:rsid w:val="009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A7A89A-4596-4800-ADD5-3057B63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3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>Home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Индии(республика) в современных МО</dc:title>
  <dc:subject/>
  <dc:creator>Alena</dc:creator>
  <cp:keywords/>
  <dc:description/>
  <cp:lastModifiedBy>admin</cp:lastModifiedBy>
  <cp:revision>2</cp:revision>
  <dcterms:created xsi:type="dcterms:W3CDTF">2014-02-19T16:42:00Z</dcterms:created>
  <dcterms:modified xsi:type="dcterms:W3CDTF">2014-02-19T16:42:00Z</dcterms:modified>
</cp:coreProperties>
</file>