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3B9" w:rsidRPr="00B42021" w:rsidRDefault="00D963B9" w:rsidP="00B42021">
      <w:pPr>
        <w:pStyle w:val="2"/>
      </w:pPr>
      <w:r w:rsidRPr="00B42021">
        <w:t>Россия в системе Международного разделения труда</w:t>
      </w:r>
    </w:p>
    <w:p w:rsidR="00B42021" w:rsidRDefault="00B42021" w:rsidP="00B42021"/>
    <w:p w:rsidR="00B42021" w:rsidRDefault="00F40E9B" w:rsidP="00B42021">
      <w:r w:rsidRPr="00B42021">
        <w:t>Место и роль любой страны в мировом хозяйстве, международном разделении труда и в интернационализации хозяйственной жизни зависят от многих факторов</w:t>
      </w:r>
      <w:r w:rsidR="00B42021" w:rsidRPr="00B42021">
        <w:t xml:space="preserve">. </w:t>
      </w:r>
      <w:r w:rsidRPr="00B42021">
        <w:t>Однако, основными из них являются следующие</w:t>
      </w:r>
      <w:r w:rsidR="00B42021">
        <w:t>:</w:t>
      </w:r>
    </w:p>
    <w:p w:rsidR="00F40E9B" w:rsidRPr="00B42021" w:rsidRDefault="00F40E9B" w:rsidP="00B42021">
      <w:r w:rsidRPr="00B42021">
        <w:t>* уровень и динамика движения национальной экономики,</w:t>
      </w:r>
    </w:p>
    <w:p w:rsidR="00F40E9B" w:rsidRPr="00B42021" w:rsidRDefault="00F40E9B" w:rsidP="00B42021">
      <w:r w:rsidRPr="00B42021">
        <w:t>*</w:t>
      </w:r>
      <w:r w:rsidR="00B42021">
        <w:t xml:space="preserve"> </w:t>
      </w:r>
      <w:r w:rsidRPr="00B42021">
        <w:t>степень ее открытости и вовлеченности в МРТ,</w:t>
      </w:r>
    </w:p>
    <w:p w:rsidR="00F40E9B" w:rsidRPr="00B42021" w:rsidRDefault="00F40E9B" w:rsidP="00B42021">
      <w:r w:rsidRPr="00B42021">
        <w:t>*</w:t>
      </w:r>
      <w:r w:rsidR="00B42021">
        <w:t xml:space="preserve"> </w:t>
      </w:r>
      <w:r w:rsidRPr="00B42021">
        <w:t>прогрессивность и развитость ВЭС,</w:t>
      </w:r>
    </w:p>
    <w:p w:rsidR="00B42021" w:rsidRDefault="00F40E9B" w:rsidP="00B42021">
      <w:r w:rsidRPr="00B42021">
        <w:t>* умение национальной экономики адаптироваться к условиям международной хозяйственной жизни и одновременно воздействовать на них в желаемом направлении</w:t>
      </w:r>
      <w:r w:rsidR="00B42021" w:rsidRPr="00B42021">
        <w:t>.</w:t>
      </w:r>
    </w:p>
    <w:p w:rsidR="00B42021" w:rsidRDefault="00A572E9" w:rsidP="00B42021">
      <w:r w:rsidRPr="00B42021">
        <w:t>Поиск своей ниши в системе МРТ независимой Россией происходит достаточно сложно, противоречиво и во многом стихийно</w:t>
      </w:r>
      <w:r w:rsidR="00B42021" w:rsidRPr="00B42021">
        <w:t xml:space="preserve">. </w:t>
      </w:r>
      <w:r w:rsidRPr="00B42021">
        <w:t>Либерализация внешнеэкономической деятельности способствует процессу открытия российской экономики мировому рынку</w:t>
      </w:r>
      <w:r w:rsidR="00B42021" w:rsidRPr="00B42021">
        <w:t xml:space="preserve">. </w:t>
      </w:r>
      <w:r w:rsidRPr="00B42021">
        <w:t>Россия все больше включается в систему международного разделения труда</w:t>
      </w:r>
      <w:r w:rsidR="00B42021" w:rsidRPr="00B42021">
        <w:t xml:space="preserve">. </w:t>
      </w:r>
      <w:r w:rsidRPr="00B42021">
        <w:t>При этом ход этого включения имеет как позитивные, так и негативные аспекты</w:t>
      </w:r>
      <w:r w:rsidR="00B42021" w:rsidRPr="00B42021">
        <w:t>.</w:t>
      </w:r>
    </w:p>
    <w:p w:rsidR="00B42021" w:rsidRDefault="00A572E9" w:rsidP="00B42021">
      <w:r w:rsidRPr="00B42021">
        <w:t>Позитивным моментом является то, что Россия может приобретать необходимые ей товары на мировом рынке по ценам ниже затрат их собственного производства</w:t>
      </w:r>
      <w:r w:rsidR="00B42021" w:rsidRPr="00B42021">
        <w:t xml:space="preserve">. </w:t>
      </w:r>
      <w:r w:rsidRPr="00B42021">
        <w:t>В свою очередь, при экспорте собственной продукции страна получает выгоду, если внешние цены выше внутренних</w:t>
      </w:r>
      <w:r w:rsidR="00B42021">
        <w:t>.</w:t>
      </w:r>
    </w:p>
    <w:p w:rsidR="00B42021" w:rsidRDefault="00A572E9" w:rsidP="00B42021">
      <w:r w:rsidRPr="00B42021">
        <w:t>Вместе с тем к концу 90-х годов в структуре российского экспорта и импорта закрепилось крайне неблагополучное сочетание факторов производства, преобладают такие факторы как сырье и неквалифицированный труд</w:t>
      </w:r>
      <w:r w:rsidR="00B42021" w:rsidRPr="00B42021">
        <w:t xml:space="preserve">. </w:t>
      </w:r>
      <w:r w:rsidRPr="00B42021">
        <w:t>Ухудшается экологический фон внешней торговли</w:t>
      </w:r>
      <w:r w:rsidR="00B42021" w:rsidRPr="00B42021">
        <w:t xml:space="preserve">. </w:t>
      </w:r>
      <w:r w:rsidRPr="00B42021">
        <w:t>В российском экспорте стабильно растет доля неблагополучных в экологическом отношении отраслей, а в импорте увеличивается объем поступления товаров не безвредных для здоровья человека</w:t>
      </w:r>
      <w:r w:rsidR="00B42021">
        <w:t>.</w:t>
      </w:r>
    </w:p>
    <w:p w:rsidR="00B42021" w:rsidRDefault="00A572E9" w:rsidP="00B42021">
      <w:r w:rsidRPr="00B42021">
        <w:t>Подобное участие в международном разделении труда, такая международная экономическая специализация хотя и может быть оправдана складывающейся ситуацией переходного периода, никак не соответствует долгосрочным, перспективным интересам России, ее роли и возможностям в мировом экономическом сообществе</w:t>
      </w:r>
      <w:r w:rsidR="00B42021" w:rsidRPr="00B42021">
        <w:t>.</w:t>
      </w:r>
    </w:p>
    <w:p w:rsidR="00B42021" w:rsidRDefault="00A572E9" w:rsidP="00B42021">
      <w:r w:rsidRPr="00B42021">
        <w:t>С распадом СССР специализация России сохранила топливно-сырьевую направленность</w:t>
      </w:r>
      <w:r w:rsidR="00B42021" w:rsidRPr="00B42021">
        <w:t xml:space="preserve">. </w:t>
      </w:r>
      <w:r w:rsidR="00C3678F" w:rsidRPr="00B42021">
        <w:t>Для более поздней</w:t>
      </w:r>
      <w:r w:rsidRPr="00B42021">
        <w:t xml:space="preserve"> международной специализации России помимо нефти и газа становится характерной и продукция некоторых других отраслей промышленности, отличающихся, как правило, низкой технологичностью и экологичностью</w:t>
      </w:r>
      <w:r w:rsidR="00B42021" w:rsidRPr="00B42021">
        <w:t xml:space="preserve">. </w:t>
      </w:r>
      <w:r w:rsidRPr="00B42021">
        <w:t>В их числе</w:t>
      </w:r>
      <w:r w:rsidR="00B42021" w:rsidRPr="00B42021">
        <w:t xml:space="preserve"> - </w:t>
      </w:r>
      <w:r w:rsidRPr="00B42021">
        <w:t>черная и цветная металлургия, базовая химия, целлюлозно-бумажная промышленность</w:t>
      </w:r>
      <w:r w:rsidR="00B42021" w:rsidRPr="00B42021">
        <w:t xml:space="preserve">. </w:t>
      </w:r>
      <w:r w:rsidRPr="00B42021">
        <w:t>Совокупная доля этих отраслей в российском экспорте за 1992-1996 гг</w:t>
      </w:r>
      <w:r w:rsidR="00B42021" w:rsidRPr="00B42021">
        <w:t xml:space="preserve">. </w:t>
      </w:r>
      <w:r w:rsidRPr="00B42021">
        <w:t>выросла в 2 раза</w:t>
      </w:r>
      <w:r w:rsidR="00B42021" w:rsidRPr="00B42021">
        <w:t xml:space="preserve">. </w:t>
      </w:r>
      <w:r w:rsidRPr="00B42021">
        <w:t>При этом стоимость экспорта неэкологичных отраслей промышленности выше, чем совокупная стоимость вывоза нефти и газа</w:t>
      </w:r>
      <w:r w:rsidR="00B42021" w:rsidRPr="00B42021">
        <w:t>.</w:t>
      </w:r>
    </w:p>
    <w:p w:rsidR="00B42021" w:rsidRDefault="00C3678F" w:rsidP="00B42021">
      <w:r w:rsidRPr="00B42021">
        <w:t>В новом веке Россия вышла на более высокие, чем в развитых странах, темпы экономического роста</w:t>
      </w:r>
      <w:r w:rsidR="00B42021" w:rsidRPr="00B42021">
        <w:t xml:space="preserve">. </w:t>
      </w:r>
      <w:r w:rsidRPr="00B42021">
        <w:t>Опыт последних лет показывает, что при сохранении нынешней модели развития она уже</w:t>
      </w:r>
      <w:r w:rsidR="00B42021" w:rsidRPr="00B42021">
        <w:t xml:space="preserve"> </w:t>
      </w:r>
      <w:r w:rsidRPr="00B42021">
        <w:t>в начале второго десятилетия вполне может решить поставленную задачу удвоения ВВП</w:t>
      </w:r>
      <w:r w:rsidR="00B42021" w:rsidRPr="00B42021">
        <w:t xml:space="preserve">. </w:t>
      </w:r>
      <w:r w:rsidRPr="00B42021">
        <w:t>Однако при таком сценарии страна будет по-прежнему двигаться по т</w:t>
      </w:r>
      <w:r w:rsidR="00B42021" w:rsidRPr="00B42021">
        <w:t xml:space="preserve">. </w:t>
      </w:r>
      <w:r w:rsidRPr="00B42021">
        <w:t>н</w:t>
      </w:r>
      <w:r w:rsidR="00B42021" w:rsidRPr="00B42021">
        <w:t>.</w:t>
      </w:r>
      <w:r w:rsidR="00B42021">
        <w:t xml:space="preserve"> "</w:t>
      </w:r>
      <w:r w:rsidRPr="00B42021">
        <w:t>нижнему пути</w:t>
      </w:r>
      <w:r w:rsidR="00B42021">
        <w:t xml:space="preserve">" </w:t>
      </w:r>
      <w:r w:rsidRPr="00B42021">
        <w:t>к конкурентоспособности</w:t>
      </w:r>
      <w:r w:rsidR="00B42021" w:rsidRPr="00B42021">
        <w:t xml:space="preserve">. </w:t>
      </w:r>
      <w:r w:rsidRPr="00B42021">
        <w:t>Он характерен тем, что в качестве средства конкурентной борьбы на мировых рынках странами используется главным образом снижение издержек производства и внутренних цен на промышленную продукцию, в том числе за счет привлечения иностранных инвесторов с помощью предоставления в их распоряжение более дешевых трудовых и природных ресурсов</w:t>
      </w:r>
      <w:r w:rsidR="00B42021" w:rsidRPr="00B42021">
        <w:t xml:space="preserve">. </w:t>
      </w:r>
      <w:r w:rsidRPr="00B42021">
        <w:t>Между тем, многие страны догоняющего развития продвигаются к конкурентоспособности и экономическому росту по</w:t>
      </w:r>
      <w:r w:rsidR="00B42021">
        <w:t xml:space="preserve"> "</w:t>
      </w:r>
      <w:r w:rsidRPr="00B42021">
        <w:t>верхнему пути</w:t>
      </w:r>
      <w:r w:rsidR="00B42021">
        <w:t xml:space="preserve">", </w:t>
      </w:r>
      <w:r w:rsidRPr="00B42021">
        <w:t>непременными атрибутами которого являются ускоренное освоение новейших мировых знаний и технологий, развитие собственных НИОКР и инновационного производства</w:t>
      </w:r>
      <w:r w:rsidR="00B42021" w:rsidRPr="00B42021">
        <w:t>.</w:t>
      </w:r>
    </w:p>
    <w:p w:rsidR="00B42021" w:rsidRDefault="007B2E96" w:rsidP="00B42021">
      <w:r w:rsidRPr="00B42021">
        <w:t>Российское</w:t>
      </w:r>
      <w:r w:rsidR="0007337C" w:rsidRPr="00B42021">
        <w:t xml:space="preserve"> правительство, которое поставило своей задачей модернизацию и диверсификацию экономики, предпринимает меры для того, чтобы началось движение по второму пути</w:t>
      </w:r>
      <w:r w:rsidR="00B42021" w:rsidRPr="00B42021">
        <w:t xml:space="preserve">. </w:t>
      </w:r>
      <w:r w:rsidR="0007337C" w:rsidRPr="00B42021">
        <w:t xml:space="preserve">С этой целью реформируются национальная инновационная система и академическая наука, началось формирование особых экономических зон, в том числе технико-внедренческих, созданы инвестиционный и венчурный фонды и </w:t>
      </w:r>
      <w:r w:rsidR="00B42021">
        <w:t>т.д.</w:t>
      </w:r>
    </w:p>
    <w:p w:rsidR="00B42021" w:rsidRDefault="00027DED" w:rsidP="00B42021">
      <w:r w:rsidRPr="00B42021">
        <w:t>По расчетам Правительства, реализация программы позволит отраслям промышленности, выпускающим инвестиционную и конечную продукцию, развиваться опережающими темпами</w:t>
      </w:r>
      <w:r w:rsidR="00B42021" w:rsidRPr="00B42021">
        <w:t xml:space="preserve">. </w:t>
      </w:r>
      <w:r w:rsidRPr="00B42021">
        <w:t>Их доля в объеме производства увеличится с 33% в 2005 г</w:t>
      </w:r>
      <w:r w:rsidR="00B42021" w:rsidRPr="00B42021">
        <w:t xml:space="preserve">. </w:t>
      </w:r>
      <w:r w:rsidRPr="00B42021">
        <w:t>до 43-46% в 2015 году</w:t>
      </w:r>
      <w:r w:rsidR="00B42021" w:rsidRPr="00B42021">
        <w:t xml:space="preserve">. </w:t>
      </w:r>
      <w:r w:rsidRPr="00B42021">
        <w:t>Доля отраслей, производящих сырье и материалы, снизится соответственно с 32% до 29-31%</w:t>
      </w:r>
      <w:r w:rsidR="00B42021" w:rsidRPr="00B42021">
        <w:t xml:space="preserve">. </w:t>
      </w:r>
      <w:r w:rsidRPr="00B42021">
        <w:t>Ожидается, что такие сдвиги создадут предпосылки для диверсификации отечественного экспорта, основными направлениями которой должны стать развитие экспорта услуг, продукции оборонных отраслей и сельского хозяйства</w:t>
      </w:r>
      <w:r w:rsidR="00B42021" w:rsidRPr="00B42021">
        <w:t xml:space="preserve">. </w:t>
      </w:r>
      <w:r w:rsidRPr="00B42021">
        <w:t>Примечательно, что в программе нет упоминаний о необходимости опережающего роста экспорта продукции машиностроения и готовой продукции</w:t>
      </w:r>
      <w:r w:rsidR="00B42021" w:rsidRPr="00B42021">
        <w:t>.</w:t>
      </w:r>
    </w:p>
    <w:p w:rsidR="00B42021" w:rsidRDefault="0007337C" w:rsidP="00B42021">
      <w:r w:rsidRPr="00B42021">
        <w:t>Отечественные прогнозисты сходятся на том, что в ближайшие годы наша страна останется для остального мира источником сырья и материалоемкой продукции и</w:t>
      </w:r>
      <w:r w:rsidR="00B42021" w:rsidRPr="00B42021">
        <w:t xml:space="preserve"> </w:t>
      </w:r>
      <w:r w:rsidRPr="00B42021">
        <w:t>рынком сбыта готовых изделий</w:t>
      </w:r>
      <w:r w:rsidR="00B42021" w:rsidRPr="00B42021">
        <w:t xml:space="preserve">. </w:t>
      </w:r>
      <w:r w:rsidRPr="00B42021">
        <w:t xml:space="preserve">Они указывают, что </w:t>
      </w:r>
      <w:r w:rsidR="00027DED" w:rsidRPr="00B42021">
        <w:t>и в обозримой перспективе поставки природных ресурсов и полуфабрикатов останутся важным направлением специализации России в МРТ</w:t>
      </w:r>
      <w:r w:rsidR="00B42021" w:rsidRPr="00B42021">
        <w:t xml:space="preserve">. </w:t>
      </w:r>
      <w:r w:rsidR="00027DED" w:rsidRPr="00B42021">
        <w:t>Вместе с тем, по их мнению, в случае реализации экономической политики, стимулирующей инновации, к середине века можно ожидать роста как экспортных, так и импортозамещающих возможностей отраслей потребительского сектора</w:t>
      </w:r>
      <w:r w:rsidR="00B42021">
        <w:t xml:space="preserve"> (</w:t>
      </w:r>
      <w:r w:rsidR="00027DED" w:rsidRPr="00B42021">
        <w:t>сельского хозяйства, пищевой и легкой промышленности</w:t>
      </w:r>
      <w:r w:rsidR="00B42021" w:rsidRPr="00B42021">
        <w:t>),</w:t>
      </w:r>
      <w:r w:rsidR="00027DED" w:rsidRPr="00B42021">
        <w:t xml:space="preserve"> технологичных обрабатывающих секторов</w:t>
      </w:r>
      <w:r w:rsidR="00B42021">
        <w:t xml:space="preserve"> (</w:t>
      </w:r>
      <w:r w:rsidR="00027DED" w:rsidRPr="00B42021">
        <w:t>машиностроения, химии и нефтехимии</w:t>
      </w:r>
      <w:r w:rsidR="00B42021" w:rsidRPr="00B42021">
        <w:t xml:space="preserve">) </w:t>
      </w:r>
      <w:r w:rsidR="00027DED" w:rsidRPr="00B42021">
        <w:t>и сферы услуг</w:t>
      </w:r>
      <w:r w:rsidR="00B42021" w:rsidRPr="00B42021">
        <w:t>.</w:t>
      </w:r>
    </w:p>
    <w:p w:rsidR="0007337C" w:rsidRPr="00B42021" w:rsidRDefault="0007337C" w:rsidP="00B42021">
      <w:bookmarkStart w:id="0" w:name="_GoBack"/>
      <w:bookmarkEnd w:id="0"/>
    </w:p>
    <w:sectPr w:rsidR="0007337C" w:rsidRPr="00B42021" w:rsidSect="00B42021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397" w:rsidRDefault="00865397">
      <w:r>
        <w:separator/>
      </w:r>
    </w:p>
  </w:endnote>
  <w:endnote w:type="continuationSeparator" w:id="0">
    <w:p w:rsidR="00865397" w:rsidRDefault="0086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021" w:rsidRDefault="00B42021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021" w:rsidRDefault="00B4202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397" w:rsidRDefault="00865397">
      <w:r>
        <w:separator/>
      </w:r>
    </w:p>
  </w:footnote>
  <w:footnote w:type="continuationSeparator" w:id="0">
    <w:p w:rsidR="00865397" w:rsidRDefault="00865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021" w:rsidRDefault="008E771E" w:rsidP="00B42021">
    <w:pPr>
      <w:pStyle w:val="a7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B42021" w:rsidRDefault="00B42021" w:rsidP="00B42021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021" w:rsidRDefault="00B4202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72E9"/>
    <w:rsid w:val="00027DED"/>
    <w:rsid w:val="0007337C"/>
    <w:rsid w:val="00561E49"/>
    <w:rsid w:val="007B2E96"/>
    <w:rsid w:val="00865397"/>
    <w:rsid w:val="008E771E"/>
    <w:rsid w:val="009764D4"/>
    <w:rsid w:val="00993469"/>
    <w:rsid w:val="00A572E9"/>
    <w:rsid w:val="00B42021"/>
    <w:rsid w:val="00C26DDA"/>
    <w:rsid w:val="00C3678F"/>
    <w:rsid w:val="00D81A62"/>
    <w:rsid w:val="00D963B9"/>
    <w:rsid w:val="00E01D10"/>
    <w:rsid w:val="00F4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7C75CDA-647E-49B1-B7EA-DDD7BFE0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B4202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42021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42021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B42021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42021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42021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42021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42021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42021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B42021"/>
    <w:pPr>
      <w:spacing w:before="100" w:beforeAutospacing="1" w:after="100" w:afterAutospacing="1"/>
    </w:pPr>
    <w:rPr>
      <w:lang w:val="uk-UA" w:eastAsia="uk-UA"/>
    </w:rPr>
  </w:style>
  <w:style w:type="table" w:styleId="-1">
    <w:name w:val="Table Web 1"/>
    <w:basedOn w:val="a4"/>
    <w:uiPriority w:val="99"/>
    <w:rsid w:val="00B4202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next w:val="a8"/>
    <w:link w:val="a9"/>
    <w:uiPriority w:val="99"/>
    <w:rsid w:val="00B4202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B42021"/>
    <w:rPr>
      <w:vertAlign w:val="superscript"/>
    </w:rPr>
  </w:style>
  <w:style w:type="paragraph" w:styleId="a8">
    <w:name w:val="Body Text"/>
    <w:basedOn w:val="a2"/>
    <w:link w:val="ab"/>
    <w:uiPriority w:val="99"/>
    <w:rsid w:val="00B42021"/>
    <w:pPr>
      <w:ind w:firstLine="0"/>
    </w:pPr>
  </w:style>
  <w:style w:type="character" w:customStyle="1" w:styleId="ab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B4202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B42021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B4202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B42021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B4202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B42021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B42021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B42021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B42021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B4202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B42021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styleId="af5">
    <w:name w:val="page number"/>
    <w:uiPriority w:val="99"/>
    <w:rsid w:val="00B42021"/>
  </w:style>
  <w:style w:type="character" w:customStyle="1" w:styleId="af6">
    <w:name w:val="номер страницы"/>
    <w:uiPriority w:val="99"/>
    <w:rsid w:val="00B42021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B42021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B4202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42021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42021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42021"/>
    <w:pPr>
      <w:ind w:left="958"/>
    </w:pPr>
  </w:style>
  <w:style w:type="paragraph" w:styleId="23">
    <w:name w:val="Body Text Indent 2"/>
    <w:basedOn w:val="a2"/>
    <w:link w:val="24"/>
    <w:uiPriority w:val="99"/>
    <w:rsid w:val="00B4202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B42021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B4202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B4202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42021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42021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B4202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B4202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B4202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42021"/>
    <w:rPr>
      <w:i/>
      <w:iCs/>
    </w:rPr>
  </w:style>
  <w:style w:type="paragraph" w:customStyle="1" w:styleId="af9">
    <w:name w:val="ТАБЛИЦА"/>
    <w:next w:val="a2"/>
    <w:autoRedefine/>
    <w:uiPriority w:val="99"/>
    <w:rsid w:val="00B42021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B42021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B42021"/>
  </w:style>
  <w:style w:type="table" w:customStyle="1" w:styleId="15">
    <w:name w:val="Стиль таблицы1"/>
    <w:basedOn w:val="a4"/>
    <w:uiPriority w:val="99"/>
    <w:rsid w:val="00B4202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B42021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B42021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B42021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B42021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B4202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в системе Международного разделения труда</vt:lpstr>
    </vt:vector>
  </TitlesOfParts>
  <Company/>
  <LinksUpToDate>false</LinksUpToDate>
  <CharactersWithSpaces>5266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в системе Международного разделения труда</dc:title>
  <dc:subject/>
  <dc:creator>HeleN</dc:creator>
  <cp:keywords/>
  <dc:description/>
  <cp:lastModifiedBy>admin</cp:lastModifiedBy>
  <cp:revision>2</cp:revision>
  <dcterms:created xsi:type="dcterms:W3CDTF">2014-02-28T06:12:00Z</dcterms:created>
  <dcterms:modified xsi:type="dcterms:W3CDTF">2014-02-28T06:12:00Z</dcterms:modified>
</cp:coreProperties>
</file>