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554" w:rsidRDefault="008A1554">
      <w:pPr>
        <w:pStyle w:val="2"/>
        <w:widowControl w:val="0"/>
        <w:spacing w:before="120" w:after="0"/>
        <w:jc w:val="center"/>
        <w:rPr>
          <w:rFonts w:ascii="Times New Roman" w:hAnsi="Times New Roman" w:cs="Times New Roman"/>
          <w:color w:val="000000"/>
          <w:sz w:val="32"/>
          <w:szCs w:val="32"/>
        </w:rPr>
      </w:pPr>
      <w:r>
        <w:rPr>
          <w:rFonts w:ascii="Times New Roman" w:hAnsi="Times New Roman" w:cs="Times New Roman"/>
          <w:color w:val="000000"/>
          <w:sz w:val="32"/>
          <w:szCs w:val="32"/>
        </w:rPr>
        <w:t>Русь в правление Ивана Грозного. Период реформ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 xml:space="preserve">Василий III, завершивший длительный процесс собирания раздробленных русских земель в единое государство, долгое время был бездетен. Стремясь передать престол не братьям, а родному сыну, он развелся с первой женой Соломонией Сабуровой и женился на Елене Глинской, представительнице знатного боярского рода, недавно выехавшего на Русь из Литвы. От этого брака родился сын Иван. 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 xml:space="preserve">Когда Василий III умер (1533), ему было всего три года. Вскоре после этого умерла и Елена Глинская (1538). При малолетнем князе начался долгий и мучительный для Руси период боярского правления. Две группировки бояр, во главе которых стояли Вольские и Шуйские, боролись за власть в центре и на местах, вздорили друг с другом и, позабыв о государственных интересах, разоряли страну. 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>Боярский произвол вызывал ненависть в самых разных слоях населения. Возненавидел бояр и молодой князь, с которым они долгое время практически не считались.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>В январе 1547 г. Иван IV принял новый для Руси титул царя, подчеркивавший исключительность его положения в государстве. Летом того же 1547 г. в Москве разразился страшный пожар, который закончился стихийным бунтом посадских людей против бояр. Эти события, грозившие повториться в других землях измученного государства, заставили царя задуматься о необходимости проведения серьезных реформ. В 1549 г. собирается первый в истории Руси Земский собор — сословно-представительный орган совещательного характера. На этом соборе присутствовали представители бояр, дворян и духовенства. В лице двух последних категорий Иван IV, очевидно, нашел надежную опору своим реформаторским планам. В то же самое время царь создает подобие правительства — Избранную раду, включавшую в себя целый ряд незаурядных государственных деятелей. Наиболее ярким из них был Алексей Федорович Адашев, выходец из богатого, но незнатного рода костромских вотчинников. Серьезную роль в Раде играли священник Сильвестр, имевший поначалу сильное влияние на царя. Именно Избранная рада в 1550-е гг. подготовила и провела реформы, 'охватившие все стороны русской жизни.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 xml:space="preserve">В это время происходит дальнейшее закрепощение крестьян. Новый Судебник (1550) не только подтверждал правила перехода в Юрьев День, но и значительно увеличивал пожилое, которое крестьянин должен был заплатить перед переходом своему бывшему хозяину за пользование его землей, лесом и пр. 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 xml:space="preserve">Рада продолжала раздачу земель в поместье, чтобы увеличить и укрепить новое дворянское сословие. Серьезные реформы были проведены в сфере государственного управления. Рада ограничила и упорядочила местничество — выгодный для боярства порядок назначения на высшие должности, при котором в расчет брались не личные заслуги и способности, а знатность рода и давность его службы московским князьям. Были составлены официальные "Государев родословец" — роспись знатным родам и "Государев разряд" — записи назначений на службу (своеобразные справочники при местнических спорах). На время же военных действий местничество вообще отменялось. Создаются первые функциональные органы центрального управления — приказы: Посольский, Поместный, Разрядный, Челобитный и др. Эти приказы потеснили старые дворцы. 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 xml:space="preserve">Однако по мере присоединения новых земель возникают Приказ казанского дворца. Сибирский приказ и др., т.е. органы, с помощью которых из центра управляли отдельными территориями. 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>В середине 1550-х гг. Рада проводит губную реформу, в ходе которой присылаемые из центра бояре-наместники заменялись губными старостами — администрацией из числа местных дворян, выбираемых населением губы, новой административно-территориальной единицы. Наконец, в это время создается стрелецкое войско. Стрельцы получали денежное жалованье и обмундирование, были лучше обучены и более боеспособны, чем дворянское ополчение.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 xml:space="preserve">Реформы позволили Ивану IV вести в 1550-е гг. и успешную внешнюю политику. Прежде всего он нанес удар по остаткам Золотой Орды. 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 xml:space="preserve">В 1552 г. к Руси было присоединено Казанское ханство; в 1556-м — Астраханское. В результате была обеспечена полная безопасность восточных границ; важнейшая торговая артерия — р. Волга — на всем ее протяжении стала русской; открылся путь в Сибирь — в нач. 1580-х гг. Ермак уже совершает туда первые походы. </w:t>
      </w:r>
    </w:p>
    <w:p w:rsidR="008A1554" w:rsidRDefault="008A1554">
      <w:pPr>
        <w:pStyle w:val="a3"/>
        <w:widowControl w:val="0"/>
        <w:spacing w:before="120" w:after="0"/>
        <w:ind w:firstLine="567"/>
        <w:rPr>
          <w:color w:val="000000"/>
        </w:rPr>
      </w:pPr>
      <w:r>
        <w:rPr>
          <w:color w:val="000000"/>
        </w:rPr>
        <w:t>Грозный начинает пробиваться и к Балтийскому морю: в 1558 г. Русь вступает в войну с одряхлевшим Ливонским орденом. Эта война поначалу шла чрезвычайно успешно — к 1560 г. почти вся территория Ливонии была занята русскими войсками.</w:t>
      </w:r>
    </w:p>
    <w:p w:rsidR="008A1554" w:rsidRDefault="008A155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8A155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2A0F"/>
    <w:rsid w:val="008A1554"/>
    <w:rsid w:val="00DB2A0F"/>
    <w:rsid w:val="00E23072"/>
    <w:rsid w:val="00FF1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583596C-320A-40F0-9D5A-C8F14F85A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rFonts w:ascii="Verdana" w:hAnsi="Verdana" w:cs="Verdan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  <w:jc w:val="both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2835</Words>
  <Characters>1616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Русь в правление Ивана Грозного</vt:lpstr>
    </vt:vector>
  </TitlesOfParts>
  <Company>PERSONAL COMPUTERS</Company>
  <LinksUpToDate>false</LinksUpToDate>
  <CharactersWithSpaces>4443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Русь в правление Ивана Грозного</dc:title>
  <dc:subject/>
  <dc:creator>USER</dc:creator>
  <cp:keywords/>
  <dc:description/>
  <cp:lastModifiedBy>admin</cp:lastModifiedBy>
  <cp:revision>2</cp:revision>
  <dcterms:created xsi:type="dcterms:W3CDTF">2014-01-27T05:02:00Z</dcterms:created>
  <dcterms:modified xsi:type="dcterms:W3CDTF">2014-01-27T05:02:00Z</dcterms:modified>
</cp:coreProperties>
</file>