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5B" w:rsidRPr="000017F0" w:rsidRDefault="00530B5B" w:rsidP="00530B5B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Сакс Ганс </w:t>
      </w:r>
    </w:p>
    <w:p w:rsidR="00530B5B" w:rsidRPr="00530B5B" w:rsidRDefault="00530B5B" w:rsidP="00530B5B">
      <w:pPr>
        <w:spacing w:before="120"/>
        <w:ind w:firstLine="567"/>
        <w:jc w:val="both"/>
        <w:rPr>
          <w:sz w:val="28"/>
          <w:szCs w:val="28"/>
        </w:rPr>
      </w:pPr>
      <w:r w:rsidRPr="00530B5B">
        <w:rPr>
          <w:sz w:val="28"/>
          <w:szCs w:val="28"/>
        </w:rPr>
        <w:t xml:space="preserve">Б. Пуришев </w:t>
      </w:r>
    </w:p>
    <w:p w:rsidR="00530B5B" w:rsidRPr="00AF6591" w:rsidRDefault="00530B5B" w:rsidP="00530B5B">
      <w:pPr>
        <w:spacing w:before="120"/>
        <w:ind w:firstLine="567"/>
        <w:jc w:val="both"/>
      </w:pPr>
      <w:r w:rsidRPr="00AF6591">
        <w:t xml:space="preserve">Сакс Ганс </w:t>
      </w:r>
      <w:r>
        <w:t>(</w:t>
      </w:r>
      <w:r w:rsidRPr="00AF6591">
        <w:t>Hans Sachs, 1494—1576</w:t>
      </w:r>
      <w:r>
        <w:t>)</w:t>
      </w:r>
      <w:r w:rsidRPr="00AF6591">
        <w:t xml:space="preserve"> — наиболее значительный немецкий поэт-мейстерзингер. Р. в Нюренберге, в семье портняжного мастера. До 15 лет посещал местную латинскую школу, в 1509 был отдан в обучение к сапожнику. У ткача-мейстерзингера Лингарда Нунненбека усвоил первые правила стихосложения. С 1511 до 1516 в качестве сапожного подмастерья странствовал по Германии, по пути посещая различные мейстерзингерские школы. В 1514 в Мюнхене С. сочинил свою первую мейстерзингерскую песнь. Вернувшись в Нюренберг, он сдал в 1516 свою пробную работу (Meisterstück), предусмотренную цеховыми регламентами, и стал мастером башмачного дела. С развитием реформации С. решительно примкнул к реформационному движению; в 1523 приветствовал М.</w:t>
      </w:r>
      <w:r>
        <w:t xml:space="preserve"> </w:t>
      </w:r>
      <w:r w:rsidRPr="00AF6591">
        <w:t xml:space="preserve">Лютера в стихотворении «Die Wittenbergisch Nachtigall» (Виттенбергский соловей). В защиту реформации он написал ряд произведений, в том числе сатирические антипапские стихи, </w:t>
      </w:r>
      <w:r>
        <w:t>котор</w:t>
      </w:r>
      <w:r w:rsidRPr="00AF6591">
        <w:t xml:space="preserve">ые своей резкостью вызвали даже недовольство нюренбергского городского совета. Последний предписал С. «заниматься своим ремеслом — шитьем сапог и воздерживаться </w:t>
      </w:r>
      <w:r>
        <w:t xml:space="preserve"> </w:t>
      </w:r>
      <w:r w:rsidRPr="00AF6591">
        <w:t xml:space="preserve">впредь от сочинения каких-нибудь книжечек и стихов» Сакс однако продолжал свою творческую деятельность, воздерживаясь все же по возможности от всего слишком резкого и нарушающего общественное «благочиние». В течение долгого времени он возглавлял нюренбергскую школу мейстерзингеров. </w:t>
      </w:r>
    </w:p>
    <w:p w:rsidR="00530B5B" w:rsidRPr="00AF6591" w:rsidRDefault="00530B5B" w:rsidP="00530B5B">
      <w:pPr>
        <w:spacing w:before="120"/>
        <w:ind w:firstLine="567"/>
        <w:jc w:val="both"/>
      </w:pPr>
      <w:r w:rsidRPr="00AF6591">
        <w:t xml:space="preserve">Лит-ное наследие С. огромно. В 1567 он произвел подсчет всего им написанного (в стихах «Valete») Согласно этому подсчету из-под его пера к указанному времени вышли: 4 275 мейстерзингерских песен, написанных на 275 мелодий, из </w:t>
      </w:r>
      <w:r>
        <w:t>котор</w:t>
      </w:r>
      <w:r w:rsidRPr="00AF6591">
        <w:t>ых 13 явились его оригинальным созданием (см. «Мейстерзанг»), 208 пьес для театра — комедии, трагедии и «масляничные представления» (см. «Фастнахтшпиль»); около 1 700 стихотворений, написанных в форме шпруха (рифмованными двустишиями), — шванки, басни, аллегории и пр.; множество духовных и светских песен, переложения псалмов, семь диалогов в прозе и т.</w:t>
      </w:r>
      <w:r>
        <w:t xml:space="preserve"> </w:t>
      </w:r>
      <w:r w:rsidRPr="00AF6591">
        <w:t xml:space="preserve">д., всего 6 048 названий. После 1567 написано уже сравнительно немного произведений С. В общей сложности им написано около полмиллиона стихотворных строк. Особенного мастерства он достиг в своих стихотворных шванках, а также в многочисленных «масляничных представлениях», </w:t>
      </w:r>
      <w:r>
        <w:t>котор</w:t>
      </w:r>
      <w:r w:rsidRPr="00AF6591">
        <w:t>ые под его пером превращаются в ярчайшее явление немецкой театральной жизни XVI</w:t>
      </w:r>
      <w:r>
        <w:t xml:space="preserve"> </w:t>
      </w:r>
      <w:r w:rsidRPr="00AF6591">
        <w:t xml:space="preserve">в. </w:t>
      </w:r>
    </w:p>
    <w:p w:rsidR="00530B5B" w:rsidRPr="00AF6591" w:rsidRDefault="00530B5B" w:rsidP="00530B5B">
      <w:pPr>
        <w:spacing w:before="120"/>
        <w:ind w:firstLine="567"/>
        <w:jc w:val="both"/>
      </w:pPr>
      <w:r w:rsidRPr="00AF6591">
        <w:t xml:space="preserve">Сюжеты своих многочисленных произведений С. черпал из самых различных источников. Библия в переводе Лютера, античные (Гомер, Овидий, Ливий и др.) и новые (особенно Бокаччо) писатели, всевозможные сборники новелл, фацетий, шванков и басен, памятники народной </w:t>
      </w:r>
      <w:r>
        <w:t>литератур</w:t>
      </w:r>
      <w:r w:rsidRPr="00AF6591">
        <w:t>ы, исторические хроники, описания путешествий, сочинения по естествознанию подсказывали С. сюжеты и темы его произведений. При этом он охотно разрабатывал один и тот же сюжет в различных поэтических формах (мейстерзингерская песнь, шпрух, комедия). Но, разрабатывая темы, взятые из мировой истории, С. не обнаруживал большого исторического чутья. Все события прошлого, на манер ксилографов позднего средневековья, он вправляет в раму современного ему немецкого быта. Его древний Рим крайне напоминает Нюренберг XVI</w:t>
      </w:r>
      <w:r>
        <w:t xml:space="preserve"> </w:t>
      </w:r>
      <w:r w:rsidRPr="00AF6591">
        <w:t>в., а римляне и греки — сограждан поэта-мейстерзингера. Зато там, где Сакс рисует сценки, из окружающей его жизни, он достигает большой художественной виртуозности. Германия XVI</w:t>
      </w:r>
      <w:r>
        <w:t xml:space="preserve"> </w:t>
      </w:r>
      <w:r w:rsidRPr="00AF6591">
        <w:t xml:space="preserve">в. нашла в нем своего талантливого бытописателя. Пестрая жизнь города и деревни, лукавые проделки школяров и ландскнехтов, простоватость крестьян, трудолюбие ремесленников и мн. др. изображаются им очень живо и просто, с мягким добродушным юмором. Он любит свой родной город и гордится им. Он слагает в честь него рифмованные «похвальные слова» (Lobsprüche), в </w:t>
      </w:r>
      <w:r>
        <w:t>котор</w:t>
      </w:r>
      <w:r w:rsidRPr="00AF6591">
        <w:t xml:space="preserve">ых неторопливо описывает жизнь Нюренберга, его богатство и благоустроенность. В ряде стихотворений он знакомит читателя со своим домашним бытом, с наивной гордостью зажиточного бюргера перечисляя предметы своего домашнего обихода. Он ценит мир и тишину. Он за незыблемые устои крепкой бюргерской морали. Вместе с тем С. уже видит </w:t>
      </w:r>
      <w:r>
        <w:t xml:space="preserve"> </w:t>
      </w:r>
      <w:r w:rsidRPr="00AF6591">
        <w:t xml:space="preserve">намечающийся упадок ремесла и горько сетует на купцов и промышленников, разоряющих бедного кустаря. </w:t>
      </w:r>
    </w:p>
    <w:p w:rsidR="00530B5B" w:rsidRPr="00AF6591" w:rsidRDefault="00530B5B" w:rsidP="00530B5B">
      <w:pPr>
        <w:spacing w:before="120"/>
        <w:ind w:firstLine="567"/>
        <w:jc w:val="both"/>
      </w:pPr>
      <w:r w:rsidRPr="00AF6591">
        <w:t xml:space="preserve">По своей художественной манере С. во многом еще продолжает традиции средневековой бюргерской </w:t>
      </w:r>
      <w:r>
        <w:t>литератур</w:t>
      </w:r>
      <w:r w:rsidRPr="00AF6591">
        <w:t xml:space="preserve">ы (аллегория, подчеркнутый дидактизм, ряд приемов, восходящих к куртуазной поэзии аллегорическое введение в дидактическое стихотворение, и пр.), но он уже зорко присматривается к достижениям </w:t>
      </w:r>
      <w:r>
        <w:t>литератур</w:t>
      </w:r>
      <w:r w:rsidRPr="00AF6591">
        <w:t xml:space="preserve">ы европейского Возрождения и стремится частично эти достижения привить современной немецкой бюргерской </w:t>
      </w:r>
      <w:r>
        <w:t>литератур</w:t>
      </w:r>
      <w:r w:rsidRPr="00AF6591">
        <w:t>е. Подобно своему современнику художнику Л.</w:t>
      </w:r>
      <w:r>
        <w:t xml:space="preserve"> </w:t>
      </w:r>
      <w:r w:rsidRPr="00AF6591">
        <w:t xml:space="preserve">Кранаху он переплетает элементы Ренессанса с элементами бюргерской готики. Его излюбленный стих — традиционный книттельферз , </w:t>
      </w:r>
      <w:r>
        <w:t>котор</w:t>
      </w:r>
      <w:r w:rsidRPr="00AF6591">
        <w:t>ым в XVIII</w:t>
      </w:r>
      <w:r>
        <w:t xml:space="preserve"> </w:t>
      </w:r>
      <w:r w:rsidRPr="00AF6591">
        <w:t>в. воспользовался Гёте (при написании 1-й части «Фауста») высоко ценивший творчество С. (см. его стих. «Hans Sachsens poetische Sendung», 1776). Р.</w:t>
      </w:r>
      <w:r>
        <w:t xml:space="preserve"> </w:t>
      </w:r>
      <w:r w:rsidRPr="00AF6591">
        <w:t xml:space="preserve">Вагнер вывел С. в своей музыкальной комедии «Нюренбергские мейстерзингеры». </w:t>
      </w:r>
    </w:p>
    <w:p w:rsidR="00530B5B" w:rsidRPr="000017F0" w:rsidRDefault="00530B5B" w:rsidP="00530B5B">
      <w:pPr>
        <w:spacing w:before="120"/>
        <w:jc w:val="center"/>
        <w:rPr>
          <w:b/>
          <w:bCs/>
          <w:sz w:val="28"/>
          <w:szCs w:val="28"/>
        </w:rPr>
      </w:pPr>
      <w:r w:rsidRPr="000017F0">
        <w:rPr>
          <w:b/>
          <w:bCs/>
          <w:sz w:val="28"/>
          <w:szCs w:val="28"/>
        </w:rPr>
        <w:t xml:space="preserve">Список литературы </w:t>
      </w:r>
    </w:p>
    <w:p w:rsidR="00530B5B" w:rsidRPr="00530B5B" w:rsidRDefault="00530B5B" w:rsidP="00530B5B">
      <w:pPr>
        <w:spacing w:before="120"/>
        <w:ind w:firstLine="567"/>
        <w:jc w:val="both"/>
      </w:pPr>
      <w:r w:rsidRPr="00AF6591">
        <w:t xml:space="preserve"> I. Критическое издание собрания сочинений Г.</w:t>
      </w:r>
      <w:r>
        <w:t xml:space="preserve"> </w:t>
      </w:r>
      <w:r w:rsidRPr="00AF6591">
        <w:t>Сакса выходило в 26</w:t>
      </w:r>
      <w:r>
        <w:t xml:space="preserve"> </w:t>
      </w:r>
      <w:r w:rsidRPr="00AF6591">
        <w:t>тт., под ред. A. v. Keller’а и E.</w:t>
      </w:r>
      <w:r>
        <w:t xml:space="preserve"> </w:t>
      </w:r>
      <w:r w:rsidRPr="00AF6591">
        <w:t>Goetze в Тюбингене с 1870 по 1908. В т.</w:t>
      </w:r>
      <w:r>
        <w:t xml:space="preserve"> </w:t>
      </w:r>
      <w:r w:rsidRPr="00AF6591">
        <w:t>XXVI обширная библиография. На русск. яз. переведено: Шуточный рассказ, перев. Д.</w:t>
      </w:r>
      <w:r>
        <w:t xml:space="preserve"> </w:t>
      </w:r>
      <w:r w:rsidRPr="00AF6591">
        <w:t>Минаев, см. «Немецкие поэты в биографиях и образцах», под ред. Н</w:t>
      </w:r>
      <w:r w:rsidRPr="00530B5B">
        <w:t xml:space="preserve">. </w:t>
      </w:r>
      <w:r w:rsidRPr="00AF6591">
        <w:t>В</w:t>
      </w:r>
      <w:r w:rsidRPr="00530B5B">
        <w:t xml:space="preserve">. </w:t>
      </w:r>
      <w:r w:rsidRPr="00AF6591">
        <w:t>Гербеля</w:t>
      </w:r>
      <w:r w:rsidRPr="00530B5B">
        <w:t xml:space="preserve">, </w:t>
      </w:r>
      <w:r w:rsidRPr="00AF6591">
        <w:t>СПБ</w:t>
      </w:r>
      <w:r w:rsidRPr="00530B5B">
        <w:t>, 1877 (</w:t>
      </w:r>
      <w:r w:rsidRPr="00AF6591">
        <w:t>здесь</w:t>
      </w:r>
      <w:r w:rsidRPr="00530B5B">
        <w:t xml:space="preserve"> </w:t>
      </w:r>
      <w:r w:rsidRPr="00AF6591">
        <w:t>и</w:t>
      </w:r>
      <w:r w:rsidRPr="00530B5B">
        <w:t xml:space="preserve"> </w:t>
      </w:r>
      <w:r w:rsidRPr="00AF6591">
        <w:t>краткий</w:t>
      </w:r>
      <w:r w:rsidRPr="00530B5B">
        <w:t xml:space="preserve"> </w:t>
      </w:r>
      <w:r w:rsidRPr="00AF6591">
        <w:t>биографич</w:t>
      </w:r>
      <w:r w:rsidRPr="00530B5B">
        <w:t xml:space="preserve">. </w:t>
      </w:r>
      <w:r w:rsidRPr="00AF6591">
        <w:t>очерк</w:t>
      </w:r>
      <w:r w:rsidRPr="00530B5B">
        <w:t xml:space="preserve">). </w:t>
      </w:r>
    </w:p>
    <w:p w:rsidR="00530B5B" w:rsidRPr="00530B5B" w:rsidRDefault="00530B5B" w:rsidP="00530B5B">
      <w:pPr>
        <w:spacing w:before="120"/>
        <w:ind w:firstLine="567"/>
        <w:jc w:val="both"/>
      </w:pPr>
      <w:r w:rsidRPr="0008501F">
        <w:rPr>
          <w:lang w:val="en-US"/>
        </w:rPr>
        <w:t>II</w:t>
      </w:r>
      <w:r w:rsidRPr="00530B5B">
        <w:t xml:space="preserve">. </w:t>
      </w:r>
      <w:r w:rsidRPr="0008501F">
        <w:rPr>
          <w:lang w:val="en-US"/>
        </w:rPr>
        <w:t>Ranisch</w:t>
      </w:r>
      <w:r w:rsidRPr="00530B5B">
        <w:t xml:space="preserve"> </w:t>
      </w:r>
      <w:r w:rsidRPr="0008501F">
        <w:rPr>
          <w:lang w:val="en-US"/>
        </w:rPr>
        <w:t>S</w:t>
      </w:r>
      <w:r w:rsidRPr="00530B5B">
        <w:t xml:space="preserve">., </w:t>
      </w:r>
      <w:r w:rsidRPr="0008501F">
        <w:rPr>
          <w:lang w:val="en-US"/>
        </w:rPr>
        <w:t>Historisch</w:t>
      </w:r>
      <w:r w:rsidRPr="00530B5B">
        <w:t>-</w:t>
      </w:r>
      <w:r w:rsidRPr="0008501F">
        <w:rPr>
          <w:lang w:val="en-US"/>
        </w:rPr>
        <w:t>kritische</w:t>
      </w:r>
      <w:r w:rsidRPr="00530B5B">
        <w:t xml:space="preserve"> </w:t>
      </w:r>
      <w:r w:rsidRPr="0008501F">
        <w:rPr>
          <w:lang w:val="en-US"/>
        </w:rPr>
        <w:t>Lebensbeschreibung</w:t>
      </w:r>
      <w:r w:rsidRPr="00530B5B">
        <w:t xml:space="preserve"> </w:t>
      </w:r>
      <w:r w:rsidRPr="0008501F">
        <w:rPr>
          <w:lang w:val="en-US"/>
        </w:rPr>
        <w:t>Hanns</w:t>
      </w:r>
      <w:r w:rsidRPr="00530B5B">
        <w:t xml:space="preserve"> </w:t>
      </w:r>
      <w:r w:rsidRPr="0008501F">
        <w:rPr>
          <w:lang w:val="en-US"/>
        </w:rPr>
        <w:t>Sachsens</w:t>
      </w:r>
      <w:r w:rsidRPr="00530B5B">
        <w:t xml:space="preserve">, </w:t>
      </w:r>
      <w:r w:rsidRPr="0008501F">
        <w:rPr>
          <w:lang w:val="en-US"/>
        </w:rPr>
        <w:t>Altenburg</w:t>
      </w:r>
      <w:r w:rsidRPr="00530B5B">
        <w:t>, 1765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530B5B">
        <w:t xml:space="preserve"> </w:t>
      </w:r>
      <w:r w:rsidRPr="0008501F">
        <w:rPr>
          <w:lang w:val="en-US"/>
        </w:rPr>
        <w:t>Schweitzer C., Un poète allemand au XVI-e siècle, étude sur la vie et les œuvres de H. Sachs, Nancy, 1889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Thon F. W., Das Verhältnis des Hans Sachs zu der antiken u. humanistischen Komödie, Diss., Halle a. S., 1889, Goetze E., Hans Sachs, Bamberg, 1890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Drescher K., Studien zu Hans Sachs, 2 Tle, Marburg, 1890—1891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Genée R., Hans Sachs und seine Zeit, Lpz., 1894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2-te durchges Aufl., Lpz., 1902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Eichler F., Das Nachleben des Hans Sachs vom XVI bis ins XIX Jahrhundert, Lpz. 1904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Geiger E., Hans Sachs als Dichter in seinen Fastnachtspielen im Verhältnis zu seinen Quellen, Halle, 1904</w:t>
      </w:r>
    </w:p>
    <w:p w:rsidR="00530B5B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Kaufmann P., Kritische Studien zu Hans Sachs, Breslau, Diss., 1915</w:t>
      </w:r>
    </w:p>
    <w:p w:rsidR="00530B5B" w:rsidRPr="0008501F" w:rsidRDefault="00530B5B" w:rsidP="00530B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Zion A., Stoffe u. Motive des Hans Sachs in seinen Fabeln u. Schwänken, Würzburg, Diss.,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B5B"/>
    <w:rsid w:val="000017F0"/>
    <w:rsid w:val="00002B5A"/>
    <w:rsid w:val="00006AD3"/>
    <w:rsid w:val="0008501F"/>
    <w:rsid w:val="000B1D68"/>
    <w:rsid w:val="0010437E"/>
    <w:rsid w:val="00530B5B"/>
    <w:rsid w:val="00616072"/>
    <w:rsid w:val="006A5004"/>
    <w:rsid w:val="00710178"/>
    <w:rsid w:val="00755FCC"/>
    <w:rsid w:val="008B35EE"/>
    <w:rsid w:val="00905CC1"/>
    <w:rsid w:val="00A2753D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A20817-2E16-4D18-BEF0-AC6EC6B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30B5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Сакс Ганс </vt:lpstr>
    </vt:vector>
  </TitlesOfParts>
  <Company>Home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Сакс Ганс </dc:title>
  <dc:subject/>
  <dc:creator>User</dc:creator>
  <cp:keywords/>
  <dc:description/>
  <cp:lastModifiedBy>admin</cp:lastModifiedBy>
  <cp:revision>2</cp:revision>
  <dcterms:created xsi:type="dcterms:W3CDTF">2014-02-15T03:15:00Z</dcterms:created>
  <dcterms:modified xsi:type="dcterms:W3CDTF">2014-02-15T03:15:00Z</dcterms:modified>
</cp:coreProperties>
</file>