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A5" w:rsidRPr="0047280C" w:rsidRDefault="00E61BA5" w:rsidP="00E61BA5">
      <w:pPr>
        <w:spacing w:before="120"/>
        <w:jc w:val="center"/>
        <w:rPr>
          <w:b/>
          <w:bCs/>
          <w:sz w:val="32"/>
          <w:szCs w:val="32"/>
        </w:rPr>
      </w:pPr>
      <w:r w:rsidRPr="0047280C">
        <w:rPr>
          <w:b/>
          <w:bCs/>
          <w:sz w:val="32"/>
          <w:szCs w:val="32"/>
        </w:rPr>
        <w:t xml:space="preserve">Сандберг Карл </w:t>
      </w:r>
    </w:p>
    <w:p w:rsidR="00E61BA5" w:rsidRPr="00E61BA5" w:rsidRDefault="00E61BA5" w:rsidP="00E61BA5">
      <w:pPr>
        <w:spacing w:before="120"/>
        <w:ind w:firstLine="567"/>
        <w:jc w:val="both"/>
        <w:rPr>
          <w:sz w:val="28"/>
          <w:szCs w:val="28"/>
        </w:rPr>
      </w:pPr>
      <w:r w:rsidRPr="00E61BA5">
        <w:rPr>
          <w:sz w:val="28"/>
          <w:szCs w:val="28"/>
        </w:rPr>
        <w:t xml:space="preserve">А. Аникст </w:t>
      </w:r>
    </w:p>
    <w:p w:rsidR="00E61BA5" w:rsidRPr="00AF6591" w:rsidRDefault="00E61BA5" w:rsidP="00E61BA5">
      <w:pPr>
        <w:spacing w:before="120"/>
        <w:ind w:firstLine="567"/>
        <w:jc w:val="both"/>
      </w:pPr>
      <w:r w:rsidRPr="00AF6591">
        <w:t xml:space="preserve">Сандберг Карл </w:t>
      </w:r>
      <w:r>
        <w:t>(</w:t>
      </w:r>
      <w:r w:rsidRPr="00AF6591">
        <w:t>Carl Sandburg, 1878—</w:t>
      </w:r>
      <w:r>
        <w:t>)</w:t>
      </w:r>
      <w:r w:rsidRPr="00AF6591">
        <w:t xml:space="preserve"> — крупнейший поэт современной Америки. По национальности — швед. Во время испано-американской войны был волонтером в войсках США. В 1907—1908 С. — районный организатор соц.-дем. партии в штате Висконсин. Во время мировой войны — газетный корреспондент. </w:t>
      </w:r>
    </w:p>
    <w:p w:rsidR="00E61BA5" w:rsidRPr="00AF6591" w:rsidRDefault="00E61BA5" w:rsidP="00E61BA5">
      <w:pPr>
        <w:spacing w:before="120"/>
        <w:ind w:firstLine="567"/>
        <w:jc w:val="both"/>
      </w:pPr>
      <w:r w:rsidRPr="00AF6591">
        <w:t xml:space="preserve">Первый небольшой сборник стихов, </w:t>
      </w:r>
      <w:r>
        <w:t>котор</w:t>
      </w:r>
      <w:r w:rsidRPr="00AF6591">
        <w:t xml:space="preserve">ый прошел незамеченным, С. опубликовал в </w:t>
      </w:r>
      <w:r>
        <w:t xml:space="preserve"> </w:t>
      </w:r>
      <w:r w:rsidRPr="00AF6591">
        <w:t>1904. Известность С. начинается с 1914, когда за поэму «Чикаго» он получил «премию Левинсона». В 1918 С. разделил годовую премию Американского общества поэзии с поэтессой Маргарэт Уиддемер (M.</w:t>
      </w:r>
      <w:r>
        <w:t xml:space="preserve"> </w:t>
      </w:r>
      <w:r w:rsidRPr="00AF6591">
        <w:t>Widdemer), в 1921 — с поэтом Стивен Винсент Бенет (Stephen V.</w:t>
      </w:r>
      <w:r>
        <w:t xml:space="preserve"> </w:t>
      </w:r>
      <w:r w:rsidRPr="00AF6591">
        <w:t xml:space="preserve">Benét). </w:t>
      </w:r>
    </w:p>
    <w:p w:rsidR="00E61BA5" w:rsidRPr="00AF6591" w:rsidRDefault="00E61BA5" w:rsidP="00E61BA5">
      <w:pPr>
        <w:spacing w:before="120"/>
        <w:ind w:firstLine="567"/>
        <w:jc w:val="both"/>
      </w:pPr>
      <w:r w:rsidRPr="00AF6591">
        <w:t xml:space="preserve">В своем творчестве С. боролся против оторванной от жизни «традиционной» поэзии, парящей в мире возвышенных шаблонов. Борьба эта шла по двум линиям: по вопросам тематики и по вопросам метрического строя поэтической речи. Старой поэтической тематике — «лунному свету», «обнаженным плечам, улыбкам, болтовне», «любви и измене» — С. противопоставил новые мотивы: «голод, опасность и месть» (стихотворение «Выбор»), традиционной метрике — вольный белый стих с произвольной ритмикой, передающей строй живой разговорной речи; изысканному языку салонной поэзии — язык современного индустриального города, насыщенный элементами жаргона («слэнг») и выразительными провинциализмами Среднего Запада США (Middle West). </w:t>
      </w:r>
    </w:p>
    <w:p w:rsidR="00E61BA5" w:rsidRPr="00AF6591" w:rsidRDefault="00E61BA5" w:rsidP="00E61BA5">
      <w:pPr>
        <w:spacing w:before="120"/>
        <w:ind w:firstLine="567"/>
        <w:jc w:val="both"/>
      </w:pPr>
      <w:r w:rsidRPr="00AF6591">
        <w:t xml:space="preserve">Основным источником поэтического вдохновения С., главной темой его творчества является крупный индустриальный город капиталистической Америки. С. часто затушевывает противоречия капиталистического города, воспевая мощь его созидания, «живую и кипучую радость, радость жить, быть грубым, сильным, искусным». </w:t>
      </w:r>
    </w:p>
    <w:p w:rsidR="00E61BA5" w:rsidRPr="00AF6591" w:rsidRDefault="00E61BA5" w:rsidP="00E61BA5">
      <w:pPr>
        <w:spacing w:before="120"/>
        <w:ind w:firstLine="567"/>
        <w:jc w:val="both"/>
      </w:pPr>
      <w:r w:rsidRPr="00AF6591">
        <w:t xml:space="preserve">Уже в ранних произведениях С. наряду с показом язв капитализма имелись элементы апологетики буржуазного строя (главным образом по линии воспевания технической мощи капитализма). С. воспевал «народ, толпу, чернь, массу» (см. стих. «Я — народ, я — чернь»), как гуманист он восставал против буржуазной эксплоатации человека («Апога Имрос», «Землекопы» и мн. др.), как пацифист выступал против войны («Убийцы», «Кнопки», «Лжецы» и др.), но социальный протест этого поэта мелкой буржуазии не мог не быть в значительной степени абстрактным и расплывчатым. В процессе эволюции С. вправо этот протест все больше воспринимал черты мелкобуржуазного радикализма. 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AF6591">
        <w:t xml:space="preserve">Буржуазия в конце концов «купила» С., </w:t>
      </w:r>
      <w:r>
        <w:t>котор</w:t>
      </w:r>
      <w:r w:rsidRPr="00AF6591">
        <w:t xml:space="preserve">ый в последние годы перепевает себя, снизив ноты бунтарства (сб. «Доброе утро, Америка» — «Good morning, America», 1928), пишет детские книги, в </w:t>
      </w:r>
      <w:r>
        <w:t>котор</w:t>
      </w:r>
      <w:r w:rsidRPr="00AF6591">
        <w:t>ых рассказывает детям «правду жизни» («Rootabaga stories», 1922, «Rootabaga pigeons», 1923), биографию А.</w:t>
      </w:r>
      <w:r>
        <w:t xml:space="preserve"> </w:t>
      </w:r>
      <w:r w:rsidRPr="00AF6591">
        <w:t xml:space="preserve">Линкольна («Abraham Lincoln. The prairie years», 1926). Положительная роль С. состоит в том, что он ввел в современную американскую поэзию индустриальную и пролетарскую тематику, заставил стихи звучать гневом против бесчеловечной эксплоатации пролетариата. Поэтому многие его произведения не утеряли своего значения и сейчас, когда революционный пролетариат Америки создает свою поэзию, проникнутую духом непримиримой ненависти к капитализму, духом борьбы за социалистическую революцию. </w:t>
      </w:r>
      <w:r>
        <w:t xml:space="preserve"> </w:t>
      </w:r>
    </w:p>
    <w:p w:rsidR="00E61BA5" w:rsidRPr="0047280C" w:rsidRDefault="00E61BA5" w:rsidP="00E61BA5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7280C">
        <w:rPr>
          <w:b/>
          <w:bCs/>
          <w:sz w:val="28"/>
          <w:szCs w:val="28"/>
        </w:rPr>
        <w:t>Список</w:t>
      </w:r>
      <w:r w:rsidRPr="0047280C">
        <w:rPr>
          <w:b/>
          <w:bCs/>
          <w:sz w:val="28"/>
          <w:szCs w:val="28"/>
          <w:lang w:val="en-US"/>
        </w:rPr>
        <w:t xml:space="preserve"> </w:t>
      </w:r>
      <w:r w:rsidRPr="0047280C">
        <w:rPr>
          <w:b/>
          <w:bCs/>
          <w:sz w:val="28"/>
          <w:szCs w:val="28"/>
        </w:rPr>
        <w:t>литературы</w:t>
      </w:r>
      <w:r w:rsidRPr="0047280C">
        <w:rPr>
          <w:b/>
          <w:bCs/>
          <w:sz w:val="28"/>
          <w:szCs w:val="28"/>
          <w:lang w:val="en-US"/>
        </w:rPr>
        <w:t xml:space="preserve"> 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I. Chicago poems. N. Y., 1916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Smoke and steel, N. Y., 1920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Selected poems, N. Y., 1926</w:t>
      </w:r>
    </w:p>
    <w:p w:rsidR="00E61BA5" w:rsidRPr="0008501F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Early moon, N. Y., 1930,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др</w:t>
      </w:r>
      <w:r w:rsidRPr="0008501F">
        <w:rPr>
          <w:lang w:val="en-US"/>
        </w:rPr>
        <w:t xml:space="preserve">. 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>II. Untermeyer L., New era in American poetry, N. Y., 1918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p. 95—109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Maynard T., Our best poets English a. American, N. Y., 1922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Sherman S. P., Americans, N. Y., 1923</w:t>
      </w:r>
    </w:p>
    <w:p w:rsidR="00E61BA5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Hansen H., Carl Sandburg, the man a. his poetry, Girard, Kansas, 1925. Holcomb E. L., Whitman a. Sandburg, «English Journal», 1928, sept., p. 549—555</w:t>
      </w:r>
    </w:p>
    <w:p w:rsidR="00E61BA5" w:rsidRPr="0008501F" w:rsidRDefault="00E61BA5" w:rsidP="00E61BA5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Jacquot J., Carl Sandburg, «Monde», 1932, 20/VIII.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BA5"/>
    <w:rsid w:val="00002B5A"/>
    <w:rsid w:val="00006AD3"/>
    <w:rsid w:val="0008501F"/>
    <w:rsid w:val="000F72E8"/>
    <w:rsid w:val="0010437E"/>
    <w:rsid w:val="0047280C"/>
    <w:rsid w:val="00616072"/>
    <w:rsid w:val="006A5004"/>
    <w:rsid w:val="00710178"/>
    <w:rsid w:val="007C7B3D"/>
    <w:rsid w:val="008B35EE"/>
    <w:rsid w:val="00905CC1"/>
    <w:rsid w:val="00A45A2B"/>
    <w:rsid w:val="00AF6591"/>
    <w:rsid w:val="00B42C45"/>
    <w:rsid w:val="00B47B6A"/>
    <w:rsid w:val="00E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3C2F8C-943A-4B40-865A-5DC6A76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61BA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Сандберг Карл </vt:lpstr>
    </vt:vector>
  </TitlesOfParts>
  <Company>Home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Сандберг Карл </dc:title>
  <dc:subject/>
  <dc:creator>User</dc:creator>
  <cp:keywords/>
  <dc:description/>
  <cp:lastModifiedBy>admin</cp:lastModifiedBy>
  <cp:revision>2</cp:revision>
  <dcterms:created xsi:type="dcterms:W3CDTF">2014-02-15T03:16:00Z</dcterms:created>
  <dcterms:modified xsi:type="dcterms:W3CDTF">2014-02-15T03:16:00Z</dcterms:modified>
</cp:coreProperties>
</file>