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AC" w:rsidRPr="0047280C" w:rsidRDefault="001A13AC" w:rsidP="001A13AC">
      <w:pPr>
        <w:spacing w:before="120"/>
        <w:jc w:val="center"/>
        <w:rPr>
          <w:b/>
          <w:bCs/>
          <w:sz w:val="32"/>
          <w:szCs w:val="32"/>
        </w:rPr>
      </w:pPr>
      <w:r w:rsidRPr="0047280C">
        <w:rPr>
          <w:b/>
          <w:bCs/>
          <w:sz w:val="32"/>
          <w:szCs w:val="32"/>
        </w:rPr>
        <w:t xml:space="preserve">Саннадзаро Якопо </w:t>
      </w:r>
    </w:p>
    <w:p w:rsidR="001A13AC" w:rsidRPr="001A13AC" w:rsidRDefault="001A13AC" w:rsidP="001A13AC">
      <w:pPr>
        <w:spacing w:before="120"/>
        <w:ind w:firstLine="567"/>
        <w:jc w:val="both"/>
        <w:rPr>
          <w:sz w:val="28"/>
          <w:szCs w:val="28"/>
        </w:rPr>
      </w:pPr>
      <w:r w:rsidRPr="001A13AC">
        <w:rPr>
          <w:sz w:val="28"/>
          <w:szCs w:val="28"/>
        </w:rPr>
        <w:t xml:space="preserve">С. Мокульский </w:t>
      </w:r>
    </w:p>
    <w:p w:rsidR="001A13AC" w:rsidRPr="00AF6591" w:rsidRDefault="001A13AC" w:rsidP="001A13AC">
      <w:pPr>
        <w:spacing w:before="120"/>
        <w:ind w:firstLine="567"/>
        <w:jc w:val="both"/>
      </w:pPr>
      <w:r w:rsidRPr="00AF6591">
        <w:t xml:space="preserve">Саннадзаро Якопо </w:t>
      </w:r>
      <w:r>
        <w:t>(</w:t>
      </w:r>
      <w:r w:rsidRPr="00AF6591">
        <w:t>Jacopo Sannazzaro, 1458—1530</w:t>
      </w:r>
      <w:r>
        <w:t>)</w:t>
      </w:r>
      <w:r w:rsidRPr="00AF6591">
        <w:t xml:space="preserve"> — итальянский и неолатинский поэт. Происходил из испанской дворянской семьи, выселившейся в Италию. Р. в Неаполе. В возрасте 22 лет сблизился с кружком неаполитанских гуманистов, возглавляемым неолатинским поэтом Понтано . С. стал учеником Понтано и членом основанной им Понтанианской академии, в </w:t>
      </w:r>
      <w:r>
        <w:t>котор</w:t>
      </w:r>
      <w:r w:rsidRPr="00AF6591">
        <w:t xml:space="preserve">ой работал под именем Actius Sincerus. Был тесно связан с неаполитанскими королями араганской династии, принимал участие в их походах в Тоскану </w:t>
      </w:r>
      <w:r>
        <w:t>(</w:t>
      </w:r>
      <w:r w:rsidRPr="00AF6591">
        <w:t>1479</w:t>
      </w:r>
      <w:r>
        <w:t>)</w:t>
      </w:r>
      <w:r w:rsidRPr="00AF6591">
        <w:t xml:space="preserve"> и в Отранто </w:t>
      </w:r>
      <w:r>
        <w:t>(</w:t>
      </w:r>
      <w:r w:rsidRPr="00AF6591">
        <w:t>1481</w:t>
      </w:r>
      <w:r>
        <w:t>)</w:t>
      </w:r>
      <w:r w:rsidRPr="00AF6591">
        <w:t xml:space="preserve"> и сопровождал последнего из них Федериго в изгнании во Францию </w:t>
      </w:r>
      <w:r>
        <w:t>(</w:t>
      </w:r>
      <w:r w:rsidRPr="00AF6591">
        <w:t>1501</w:t>
      </w:r>
      <w:r>
        <w:t>)</w:t>
      </w:r>
      <w:r w:rsidRPr="00AF6591">
        <w:t xml:space="preserve">, откуда вернулся на родину только после его смерти </w:t>
      </w:r>
      <w:r>
        <w:t>(</w:t>
      </w:r>
      <w:r w:rsidRPr="00AF6591">
        <w:t>1504</w:t>
      </w:r>
      <w:r>
        <w:t>)</w:t>
      </w:r>
      <w:r w:rsidRPr="00AF6591">
        <w:t xml:space="preserve">. Остаток жизни прожил уединенно на своей вилле Мерджеллине, целиком погруженный в </w:t>
      </w:r>
      <w:r>
        <w:t>литературны</w:t>
      </w:r>
      <w:r w:rsidRPr="00AF6591">
        <w:t xml:space="preserve">е и научные занятия. В старости отдался религиозным настроениям, построил на свои средства церковь, в </w:t>
      </w:r>
      <w:r>
        <w:t>котор</w:t>
      </w:r>
      <w:r w:rsidRPr="00AF6591">
        <w:t xml:space="preserve">ой и похоронен. </w:t>
      </w:r>
    </w:p>
    <w:p w:rsidR="001A13AC" w:rsidRPr="00AF6591" w:rsidRDefault="001A13AC" w:rsidP="001A13AC">
      <w:pPr>
        <w:spacing w:before="120"/>
        <w:ind w:firstLine="567"/>
        <w:jc w:val="both"/>
      </w:pPr>
      <w:r w:rsidRPr="00AF6591">
        <w:t>Свою лит-ую деятельность С. начал сочинением аллегорических пьес, прославляющих военные подвиги арагонских королей и расчитанных на исполнение во время придворных празднеств. Несмотря на литературность языка, изобилие античных реминисценций и отсутствие комического элемента, эти пьески названы С. фарсами, в виду их внешнего сходства (простота и неправильность построения, 11-сложный стих с внутренними рифмами) с этим «народным» жанром. Для увеселения неаполитанского двора С. написал также свои комические монологи («Gliommeri» — «Клубки»), подражающие репертуару жонглеров и переполненные злободневными намеками, насмешками над живыми людьми, народными выражениями, пословицами и т.</w:t>
      </w:r>
      <w:r>
        <w:t xml:space="preserve"> </w:t>
      </w:r>
      <w:r w:rsidRPr="00AF6591">
        <w:t>д. К юности С. относятся и его любовные стихотворения, написанные в манере Петрарки и начавшие волну «петраркизма» в итальянской лирике XVI</w:t>
      </w:r>
      <w:r>
        <w:t xml:space="preserve"> </w:t>
      </w:r>
      <w:r w:rsidRPr="00AF6591">
        <w:t xml:space="preserve">в. </w:t>
      </w:r>
    </w:p>
    <w:p w:rsidR="001A13AC" w:rsidRPr="00AF6591" w:rsidRDefault="001A13AC" w:rsidP="001A13AC">
      <w:pPr>
        <w:spacing w:before="120"/>
        <w:ind w:firstLine="567"/>
        <w:jc w:val="both"/>
      </w:pPr>
      <w:r w:rsidRPr="00AF6591">
        <w:t xml:space="preserve">Но все эти юношеские произведения С. бледнеют перед его знаменитым пастушеским романом «Arcadia» (Аркадия, написан между 1481 и 1486, издан 1504), положившим начало моде на пастораль  в Италии и в других европейских странах. «Аркадия» — описание блаженной страны пастухов, в </w:t>
      </w:r>
      <w:r>
        <w:t>котор</w:t>
      </w:r>
      <w:r w:rsidRPr="00AF6591">
        <w:t xml:space="preserve">ой ищет убежища отвергнутый любовник Синчеро (автобиографический образ). Синчеро принимает участие в празднествах, играх и песнях пастухов, внимает их любовным жалобам и оплакивает собственные горести. Затем он возвращается на родину, узнает о смерти своей жестокой возлюбленной и скорбит о ней. Все это изложено в 12 «гимнах» (идиллических картинах в прозе), чередующихся с 12 «эклогами» (буколические диалоги в стихах). Те и другие переполнены заимствованиями у мастеров античной и ренессансной буколической поэзии (Феокрита, Вергилия, Овидия, Кальпурния, Петрарки, Бокаччо). Самый прием чередования прозаических </w:t>
      </w:r>
      <w:r>
        <w:t xml:space="preserve"> </w:t>
      </w:r>
      <w:r w:rsidRPr="00AF6591">
        <w:t>кусков с поэтическими взят С. из «Амето» Бокаччо. Весь тематический материал «Аркадии» искусственен и традиционен. Ни итальянская природа, ни итальянская деревенская жизнь не проглядывают через условные очертания ее образов. И все же роман показался современникам С. весьма актуальным в силу пронизывающего его утонченного изображения чувств. К тому же пастушеские маски «Аркадии» скрывали идеализованных неаполитанских аристократов, а весь роман в целом реализовал грезу гуманистически образованной землевладельческой знати Неаполя, проводившей политику рефеодализации Италии. Роман имел громадный успех, в течение XVI</w:t>
      </w:r>
      <w:r>
        <w:t xml:space="preserve"> </w:t>
      </w:r>
      <w:r w:rsidRPr="00AF6591">
        <w:t xml:space="preserve">в. он выдержал 59 изданий и был переведен на все зап.-европ. яз. </w:t>
      </w:r>
    </w:p>
    <w:p w:rsidR="001A13AC" w:rsidRPr="00AF6591" w:rsidRDefault="001A13AC" w:rsidP="001A13AC">
      <w:pPr>
        <w:spacing w:before="120"/>
        <w:ind w:firstLine="567"/>
        <w:jc w:val="both"/>
      </w:pPr>
      <w:r w:rsidRPr="00AF6591">
        <w:t xml:space="preserve">В качестве поэта-гуманиста С. написал также ряд латинских стихотворений. Среди последних наибольшей известностью пользуются его «Eclogae piscatoria» (Рыбацкие эклоги). Их тематическая новизна — в замене традиционных в буколической поэзии пастухов рыбаками неаполитанского побережья. Большая реалистичность «Рыбацких эклог» сочетается с чисто вергилиевской прелестью латинских стихов С., </w:t>
      </w:r>
      <w:r>
        <w:t>котор</w:t>
      </w:r>
      <w:r w:rsidRPr="00AF6591">
        <w:t xml:space="preserve">ые значительно гибче и изящнее его итальянских стихов. </w:t>
      </w:r>
    </w:p>
    <w:p w:rsidR="001A13AC" w:rsidRPr="00AF6591" w:rsidRDefault="001A13AC" w:rsidP="001A13AC">
      <w:pPr>
        <w:spacing w:before="120"/>
        <w:ind w:firstLine="567"/>
        <w:jc w:val="both"/>
      </w:pPr>
      <w:r w:rsidRPr="00AF6591">
        <w:t xml:space="preserve">Большим мастерством формы и разнообразием содержания отличаются также сборники латинских элегий (3 книги) и эпиграмм (3 книги), в </w:t>
      </w:r>
      <w:r>
        <w:t>котор</w:t>
      </w:r>
      <w:r w:rsidRPr="00AF6591">
        <w:t xml:space="preserve">ых С. повествует о различных радостных и горестных событиях своей жизни. В этих стихотворениях находят себе особенно полное выражение патриотические и монархические настроения С., не за страх, а за совесть служившего арагонской династии. Наконец старческие пиетические настроения С. породили большую латинскую религиозную поэму «De partu Virginis» (О родах девы Марии, 1526), </w:t>
      </w:r>
      <w:r>
        <w:t>котор</w:t>
      </w:r>
      <w:r w:rsidRPr="00AF6591">
        <w:t xml:space="preserve">ая, несмотря на его упорную 20-летнюю работу над ней, не может быть признана полноценным художественным произведением. </w:t>
      </w:r>
    </w:p>
    <w:p w:rsidR="001A13AC" w:rsidRPr="0047280C" w:rsidRDefault="001A13AC" w:rsidP="001A13AC">
      <w:pPr>
        <w:spacing w:before="120"/>
        <w:jc w:val="center"/>
        <w:rPr>
          <w:b/>
          <w:bCs/>
          <w:sz w:val="28"/>
          <w:szCs w:val="28"/>
        </w:rPr>
      </w:pPr>
      <w:r w:rsidRPr="0047280C">
        <w:rPr>
          <w:b/>
          <w:bCs/>
          <w:sz w:val="28"/>
          <w:szCs w:val="28"/>
        </w:rPr>
        <w:t xml:space="preserve">Список литературы </w:t>
      </w:r>
    </w:p>
    <w:p w:rsidR="001A13AC" w:rsidRPr="00AF6591" w:rsidRDefault="001A13AC" w:rsidP="001A13AC">
      <w:pPr>
        <w:spacing w:before="120"/>
        <w:ind w:firstLine="567"/>
        <w:jc w:val="both"/>
      </w:pPr>
      <w:r w:rsidRPr="00AF6591">
        <w:t xml:space="preserve"> I. Лучшее издание итальянских сочинений Саннадзаро: Le opere volgari, a cura di G.</w:t>
      </w:r>
      <w:r>
        <w:t xml:space="preserve"> </w:t>
      </w:r>
      <w:r w:rsidRPr="00AF6591">
        <w:t>B.</w:t>
      </w:r>
      <w:r>
        <w:t xml:space="preserve"> </w:t>
      </w:r>
      <w:r w:rsidRPr="00AF6591">
        <w:t>Crispo, Padova, 1723. Полное издание его латинских сочинений вышло в Амстердаме (Actii Synceri Sannazarii opera latine scripta), 1728. Избранные латинские стихи — в сборнике Poeti umanisti maggiori, a cura di L.</w:t>
      </w:r>
      <w:r>
        <w:t xml:space="preserve"> </w:t>
      </w:r>
      <w:r w:rsidRPr="00AF6591">
        <w:t>Grilli, Città di Castello, 1914. Лучшие комментированные издания «Аркадии» — M.</w:t>
      </w:r>
      <w:r>
        <w:t xml:space="preserve"> </w:t>
      </w:r>
      <w:r w:rsidRPr="00AF6591">
        <w:t xml:space="preserve">Scherillo, Torino, 1888, Torino, 1926. </w:t>
      </w:r>
    </w:p>
    <w:p w:rsidR="001A13AC" w:rsidRDefault="001A13AC" w:rsidP="001A13AC">
      <w:pPr>
        <w:spacing w:before="120"/>
        <w:ind w:firstLine="567"/>
        <w:jc w:val="both"/>
      </w:pPr>
      <w:r w:rsidRPr="00AF6591">
        <w:t>II. Colangelo</w:t>
      </w:r>
      <w:r>
        <w:t xml:space="preserve"> </w:t>
      </w:r>
      <w:r w:rsidRPr="00AF6591">
        <w:t>F., Vita di Giacopo Sannazzaro, 2-a ed., Napoli, 1819</w:t>
      </w:r>
    </w:p>
    <w:p w:rsidR="001A13AC" w:rsidRPr="0047280C" w:rsidRDefault="001A13AC" w:rsidP="001A13AC">
      <w:pPr>
        <w:spacing w:before="120"/>
        <w:ind w:firstLine="567"/>
        <w:jc w:val="both"/>
        <w:rPr>
          <w:lang w:val="en-US"/>
        </w:rPr>
      </w:pPr>
      <w:r w:rsidRPr="001A13AC">
        <w:t xml:space="preserve"> </w:t>
      </w:r>
      <w:r w:rsidRPr="0047280C">
        <w:rPr>
          <w:lang w:val="en-US"/>
        </w:rPr>
        <w:t>Torraca F., Gli imitatori stranieri del Sannazzaro, Roma, 1882</w:t>
      </w:r>
    </w:p>
    <w:p w:rsidR="001A13AC" w:rsidRPr="001A13AC" w:rsidRDefault="001A13AC" w:rsidP="001A13AC">
      <w:pPr>
        <w:spacing w:before="120"/>
        <w:ind w:firstLine="567"/>
        <w:jc w:val="both"/>
        <w:rPr>
          <w:lang w:val="en-US"/>
        </w:rPr>
      </w:pPr>
      <w:r w:rsidRPr="0047280C">
        <w:rPr>
          <w:lang w:val="en-US"/>
        </w:rPr>
        <w:t xml:space="preserve"> </w:t>
      </w:r>
      <w:r w:rsidRPr="00AF6591">
        <w:t>Его</w:t>
      </w:r>
      <w:r w:rsidRPr="001A13AC">
        <w:rPr>
          <w:lang w:val="en-US"/>
        </w:rPr>
        <w:t xml:space="preserve"> </w:t>
      </w:r>
      <w:r w:rsidRPr="00AF6591">
        <w:t>же</w:t>
      </w:r>
      <w:r w:rsidRPr="001A13AC">
        <w:rPr>
          <w:lang w:val="en-US"/>
        </w:rPr>
        <w:t>, La materia dell’Arcadia del Sannazzaro, Città di Castello, 1888</w:t>
      </w:r>
    </w:p>
    <w:p w:rsidR="001A13AC" w:rsidRPr="0047280C" w:rsidRDefault="001A13AC" w:rsidP="001A13AC">
      <w:pPr>
        <w:spacing w:before="120"/>
        <w:ind w:firstLine="567"/>
        <w:jc w:val="both"/>
        <w:rPr>
          <w:lang w:val="en-US"/>
        </w:rPr>
      </w:pPr>
      <w:r w:rsidRPr="0047280C">
        <w:rPr>
          <w:lang w:val="en-US"/>
        </w:rPr>
        <w:t xml:space="preserve"> Sainati A., La lirica latina del Rinascimento, Pisa, 1919</w:t>
      </w:r>
    </w:p>
    <w:p w:rsidR="001A13AC" w:rsidRPr="00AF6591" w:rsidRDefault="001A13AC" w:rsidP="001A13AC">
      <w:pPr>
        <w:spacing w:before="120"/>
        <w:ind w:firstLine="567"/>
        <w:jc w:val="both"/>
      </w:pPr>
      <w:r w:rsidRPr="0047280C">
        <w:rPr>
          <w:lang w:val="en-US"/>
        </w:rPr>
        <w:t xml:space="preserve"> </w:t>
      </w:r>
      <w:r w:rsidRPr="001A13AC">
        <w:rPr>
          <w:lang w:val="en-US"/>
        </w:rPr>
        <w:t xml:space="preserve">Scherillo M., Le origini e lo svolgimento della letteratura italiana, v. II, parte I, Milano, 1926. </w:t>
      </w:r>
      <w:r w:rsidRPr="00AF6591">
        <w:t>см</w:t>
      </w:r>
      <w:r w:rsidRPr="001A13AC">
        <w:rPr>
          <w:lang w:val="en-US"/>
        </w:rPr>
        <w:t xml:space="preserve">. </w:t>
      </w:r>
      <w:r w:rsidRPr="00AF6591">
        <w:t>также</w:t>
      </w:r>
      <w:r w:rsidRPr="001A13AC">
        <w:rPr>
          <w:lang w:val="en-US"/>
        </w:rPr>
        <w:t xml:space="preserve"> </w:t>
      </w:r>
      <w:r w:rsidRPr="00AF6591">
        <w:t>библиографию</w:t>
      </w:r>
      <w:r w:rsidRPr="001A13AC">
        <w:rPr>
          <w:lang w:val="en-US"/>
        </w:rPr>
        <w:t xml:space="preserve"> </w:t>
      </w:r>
      <w:r w:rsidRPr="00AF6591">
        <w:t>к</w:t>
      </w:r>
      <w:r w:rsidRPr="001A13AC">
        <w:rPr>
          <w:lang w:val="en-US"/>
        </w:rPr>
        <w:t xml:space="preserve"> </w:t>
      </w:r>
      <w:r w:rsidRPr="00AF6591">
        <w:t>ст</w:t>
      </w:r>
      <w:r w:rsidRPr="001A13AC">
        <w:rPr>
          <w:lang w:val="en-US"/>
        </w:rPr>
        <w:t xml:space="preserve">. </w:t>
      </w:r>
      <w:r w:rsidRPr="00AF6591">
        <w:t xml:space="preserve">«Пастораль».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3AC"/>
    <w:rsid w:val="00002B5A"/>
    <w:rsid w:val="00006AD3"/>
    <w:rsid w:val="0010437E"/>
    <w:rsid w:val="001A13AC"/>
    <w:rsid w:val="0047280C"/>
    <w:rsid w:val="00616072"/>
    <w:rsid w:val="006A5004"/>
    <w:rsid w:val="00710178"/>
    <w:rsid w:val="00741C55"/>
    <w:rsid w:val="008B35EE"/>
    <w:rsid w:val="00905CC1"/>
    <w:rsid w:val="00AF6591"/>
    <w:rsid w:val="00B42C45"/>
    <w:rsid w:val="00B47B6A"/>
    <w:rsid w:val="00BA7414"/>
    <w:rsid w:val="00E0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FCC9D7-949C-4DBF-94AB-EFC52A12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A13AC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Саннадзаро Якопо </vt:lpstr>
    </vt:vector>
  </TitlesOfParts>
  <Company>Home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Саннадзаро Якопо </dc:title>
  <dc:subject/>
  <dc:creator>User</dc:creator>
  <cp:keywords/>
  <dc:description/>
  <cp:lastModifiedBy>admin</cp:lastModifiedBy>
  <cp:revision>2</cp:revision>
  <dcterms:created xsi:type="dcterms:W3CDTF">2014-02-15T03:16:00Z</dcterms:created>
  <dcterms:modified xsi:type="dcterms:W3CDTF">2014-02-15T03:16:00Z</dcterms:modified>
</cp:coreProperties>
</file>