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22" w:rsidRPr="00D15D22" w:rsidRDefault="00D15D22" w:rsidP="00D15D22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Сарказм </w:t>
      </w:r>
    </w:p>
    <w:p w:rsidR="00D15D22" w:rsidRPr="00D15D22" w:rsidRDefault="00D15D22" w:rsidP="00D15D22">
      <w:pPr>
        <w:spacing w:before="120"/>
        <w:ind w:firstLine="567"/>
        <w:jc w:val="both"/>
        <w:rPr>
          <w:sz w:val="28"/>
          <w:szCs w:val="28"/>
        </w:rPr>
      </w:pPr>
      <w:r w:rsidRPr="00D15D22">
        <w:rPr>
          <w:sz w:val="28"/>
          <w:szCs w:val="28"/>
        </w:rPr>
        <w:t xml:space="preserve">С. Нельс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 xml:space="preserve">Сарказм </w:t>
      </w:r>
      <w:r>
        <w:t>(</w:t>
      </w:r>
      <w:r w:rsidRPr="00AF6591">
        <w:t>от греческого sarkadzo — рвать, терзать</w:t>
      </w:r>
      <w:r>
        <w:t>)</w:t>
      </w:r>
      <w:r w:rsidRPr="00AF6591">
        <w:t xml:space="preserve"> — один из видов сатирического изобличения. Как и сатира, С. заключает в себе борьбу с враждебными явлениями действительности через осмеяние ее. Беспощадность, резкость изобличения — отличительная особенность сарказма. В отличие от иронии в сарказме находит свое выражение высшая степень негодования, ненависть. С. никогда не является характерным приемом юмориста, </w:t>
      </w:r>
      <w:r>
        <w:t>котор</w:t>
      </w:r>
      <w:r w:rsidRPr="00AF6591">
        <w:t xml:space="preserve">ый, выявляя смешное в действительности, изображает ее всегда с известной долей симпатии и сочувствия.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 xml:space="preserve">Комический элемент в саркастическом изобличении может быть весьма ничтожен. В С. </w:t>
      </w:r>
      <w:r>
        <w:t xml:space="preserve"> </w:t>
      </w:r>
      <w:r w:rsidRPr="00AF6591">
        <w:t xml:space="preserve">негодование высказывается вполне открыто. С таким С. говорит напр. Лермонтов о своем поколении: «богаты мы, едва из колыбели, ошибками отцов и поздним их умом...», и заключает свою «Думу» едким сравнением отношения к нему будущих поколений с «насмешкой горькою обманутого сына над промотавшимся отцом».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>Одним из требований саркастической действенности является афористичность. Афористическую форму С. использует напр. Ленин для концовки статьи о Гейдене: «Что такое филистер? Пустая кишка, полная трусости и надежды, что бог сжалится. Что такое российский либерально-демократический филистер кадетского и около-кадетского лагеря? Пустая кишка, полная трусости и надежды, что контр-революционный помещик сжалится!» (Сочин., т.</w:t>
      </w:r>
      <w:r>
        <w:t xml:space="preserve"> </w:t>
      </w:r>
      <w:r w:rsidRPr="00AF6591">
        <w:t>XII, стр.</w:t>
      </w:r>
      <w:r>
        <w:t xml:space="preserve"> </w:t>
      </w:r>
      <w:r w:rsidRPr="00AF6591">
        <w:t xml:space="preserve">11).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 xml:space="preserve">Благодаря своей непосредственной ударности С. является формой изобличения, в одинаковой степени присущей публицистике, полемике, ораторской речи, так же как и художественной </w:t>
      </w:r>
      <w:r>
        <w:t>литератур</w:t>
      </w:r>
      <w:r w:rsidRPr="00AF6591">
        <w:t>е. Именно поэтому С. особенно широко используется в условиях острой политической и классовой борьбы. Развитая политическая жизнь Греции и Рима породила высокие образцы С. у Демосфена, Цицерона и Ювенала. Глубоким С. было проникнуто творчество великих борцов молодой буржуазии против феодализма. Рабле, гуманист, боровшийся против скованности сознания теологией и схоластической наукой, стрелы С. направляет против схоластических ученых, производя от слова «Сорбонна» насмешливые — сорбонята, сорбониды и т.</w:t>
      </w:r>
      <w:r>
        <w:t xml:space="preserve"> </w:t>
      </w:r>
      <w:r w:rsidRPr="00AF6591">
        <w:t xml:space="preserve">д. Вольтер широко использовал прием С. для изобличения церкви и ее служителей в своих памфлетах и в особенности в «Орлеанской девственнице». В памфлетах Вольтера С. по адресу церкви подымался до патетики негодования в часто повторяемой концовке: «Ecrasez l’infâme». Чрезвычайным разнообразием отличаются сарказмы Свифта в его изобличении различных сторон общественной жизни современной ему Англии.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>Глубочайшим негодованием проникнут С. русских революционно-демократических писателей (Чернышевский, Салтыков-Щедрин, и др.) в их борьбе с самодержавием, крепостничеством, либералами. Так, у Салтыкова мы находим в громадном числе такие полные С. выражения, как «административный восторг», «воспитанник цензурного ведомства» (о себе) и т.</w:t>
      </w:r>
      <w:r>
        <w:t xml:space="preserve"> </w:t>
      </w:r>
      <w:r w:rsidRPr="00AF6591">
        <w:t xml:space="preserve">п. </w:t>
      </w:r>
    </w:p>
    <w:p w:rsidR="00D15D22" w:rsidRPr="00AF6591" w:rsidRDefault="00D15D22" w:rsidP="00D15D22">
      <w:pPr>
        <w:spacing w:before="120"/>
        <w:ind w:firstLine="567"/>
        <w:jc w:val="both"/>
      </w:pPr>
      <w:r w:rsidRPr="00AF6591">
        <w:t>С исключительной едкостью использовал сарказм Ленин в своей полемике с либералами, с меньшевиками, с Троцким. Так, в своей статье «О нарушении единства» (т.</w:t>
      </w:r>
      <w:r>
        <w:t xml:space="preserve"> </w:t>
      </w:r>
      <w:r w:rsidRPr="00AF6591">
        <w:t>XVII, стр.</w:t>
      </w:r>
      <w:r>
        <w:t xml:space="preserve"> </w:t>
      </w:r>
      <w:r w:rsidRPr="00AF6591">
        <w:t xml:space="preserve">393) Ленин пишет о Троцком: «Троцкий потому и избегает фактов и конкретных указаний, что они беспощадно опровергают все его сердитые возгласы и напыщенные фразы. Конечно встать в позу и сказать: „грубая сектантская каррикатура“ — очень ловко. Подбавить еще похлесче, еще понасыщеннее словечек о „раскрепощении от консервативной фракционности“ также не трудно. Только не очень ли уж это дешево? Не взято ли это оружие из арсенала той эпохи, когда Троцкий блистал перед гимназистами?» </w:t>
      </w:r>
      <w:r>
        <w:t xml:space="preserve"> </w:t>
      </w:r>
      <w:r w:rsidRPr="00AF6591">
        <w:t xml:space="preserve">В советской </w:t>
      </w:r>
      <w:r>
        <w:t>литератур</w:t>
      </w:r>
      <w:r w:rsidRPr="00AF6591">
        <w:t>е, классово осознанной и острой, С. по отношению к врагу должен найти и находит благоприятные условия для своего развития. Мы встречам С. у Маяковского, М.</w:t>
      </w:r>
      <w:r>
        <w:t xml:space="preserve"> </w:t>
      </w:r>
      <w:r w:rsidRPr="00AF6591">
        <w:t xml:space="preserve">Кольцова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D22"/>
    <w:rsid w:val="00002B5A"/>
    <w:rsid w:val="00006AD3"/>
    <w:rsid w:val="0010437E"/>
    <w:rsid w:val="0025045A"/>
    <w:rsid w:val="0047280C"/>
    <w:rsid w:val="00616072"/>
    <w:rsid w:val="006A5004"/>
    <w:rsid w:val="006E1D44"/>
    <w:rsid w:val="00710178"/>
    <w:rsid w:val="008B35EE"/>
    <w:rsid w:val="00905CC1"/>
    <w:rsid w:val="00AF6591"/>
    <w:rsid w:val="00B42C45"/>
    <w:rsid w:val="00B47B6A"/>
    <w:rsid w:val="00D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F12B83-FAFE-42DB-9477-6B752FF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15D22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Company>Home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Сарказм </dc:title>
  <dc:subject/>
  <dc:creator>User</dc:creator>
  <cp:keywords/>
  <dc:description/>
  <cp:lastModifiedBy>admin</cp:lastModifiedBy>
  <cp:revision>2</cp:revision>
  <dcterms:created xsi:type="dcterms:W3CDTF">2014-02-18T02:00:00Z</dcterms:created>
  <dcterms:modified xsi:type="dcterms:W3CDTF">2014-02-18T02:00:00Z</dcterms:modified>
</cp:coreProperties>
</file>