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92" w:rsidRDefault="002B4192">
      <w:pPr>
        <w:pStyle w:val="Z16"/>
        <w:jc w:val="center"/>
        <w:rPr>
          <w:b w:val="0"/>
          <w:bCs w:val="0"/>
          <w:sz w:val="24"/>
          <w:szCs w:val="24"/>
        </w:rPr>
      </w:pPr>
      <w:r>
        <w:t>Краткая характеристика Саши Чёрного</w:t>
      </w:r>
    </w:p>
    <w:p w:rsidR="002B4192" w:rsidRDefault="002B4192">
      <w:pPr>
        <w:pStyle w:val="Mystyle"/>
      </w:pPr>
    </w:p>
    <w:p w:rsidR="002B4192" w:rsidRDefault="002B4192">
      <w:pPr>
        <w:pStyle w:val="Mystyle"/>
      </w:pPr>
      <w:r>
        <w:t xml:space="preserve">ЧЁРНЫЙ, Саша. псевдоним (настоящее имя— </w:t>
      </w:r>
      <w:r>
        <w:rPr>
          <w:i/>
          <w:iCs/>
        </w:rPr>
        <w:t>Гликбеог Александр Михайлович)</w:t>
      </w:r>
      <w:r>
        <w:t xml:space="preserve">   (1(13).Х. 1880, Одесса — .5.</w:t>
      </w:r>
      <w:r>
        <w:rPr>
          <w:lang w:val="en-US"/>
        </w:rPr>
        <w:t>Vr</w:t>
      </w:r>
      <w:r>
        <w:t>''.1932, Прованс, Франция – поэт прозаик, переводчик, детский писатель. Раннее детство провел в г. Белая Церковь. Отец был агентом крупной химической лабора</w:t>
      </w:r>
      <w:r>
        <w:softHyphen/>
        <w:t>тории. Отмечаемая современниками замкнутость и нелюдимость Ч. во многом сформировалась под влиянием тяжелой обстановки в семье (деспоти</w:t>
      </w:r>
      <w:r>
        <w:softHyphen/>
        <w:t xml:space="preserve">ческий отец и больная истеричная мать). Ч. учился во 2-й Житомирской гимназии. В 15 лет бежал из дома, учился в гимназии в Петербурге, однако был отчислен за неуспеваемость. К этому времени лишился родительской помощи. Мальчик бедствовал, пока история не получила огласку   (Я б л о н о в с к и я А. А. Срезался по алгебре </w:t>
      </w:r>
      <w:r>
        <w:rPr>
          <w:i/>
          <w:iCs/>
        </w:rPr>
        <w:t xml:space="preserve">// </w:t>
      </w:r>
      <w:r>
        <w:t>Сын отечества.— 1898. 8 сент.), после чего в 1898 г. его взял на воспитание председа</w:t>
      </w:r>
      <w:r>
        <w:softHyphen/>
        <w:t>тель крестьянского присутствия в Житомире К. К. Роше. Из Житомирской гимназии Ч. был вновь исключен «без права поступления» за столк</w:t>
      </w:r>
      <w:r>
        <w:softHyphen/>
        <w:t>новение; директором (Шнейдерман Э. Но</w:t>
      </w:r>
      <w:r>
        <w:softHyphen/>
        <w:t>вое о Саше Черном.  Иванов А. С. «Не упрекай за то, что я такой</w:t>
      </w:r>
    </w:p>
    <w:p w:rsidR="002B4192" w:rsidRDefault="002B4192">
      <w:pPr>
        <w:pStyle w:val="Mystyle"/>
      </w:pPr>
      <w:r>
        <w:t>В 1905 г. переехал в Петербург. Начал со</w:t>
      </w:r>
      <w:r>
        <w:softHyphen/>
        <w:t>трудничать в сатирическом журнале «Зритель», имевшем  антиправительственную направлен</w:t>
      </w:r>
      <w:r>
        <w:softHyphen/>
        <w:t>ность. 27 ноября 1905 г. в № 23 дебютировал стихотворением «Чепуха» (под псевдонимом Са</w:t>
      </w:r>
      <w:r>
        <w:softHyphen/>
        <w:t xml:space="preserve">ша </w:t>
      </w:r>
      <w:r>
        <w:rPr>
          <w:i/>
          <w:iCs/>
        </w:rPr>
        <w:t>Черный},</w:t>
      </w:r>
      <w:r>
        <w:t xml:space="preserve"> в котором сатирически изобража</w:t>
      </w:r>
      <w:r>
        <w:softHyphen/>
        <w:t>лась правящая верхушка, включая царскую фа</w:t>
      </w:r>
      <w:r>
        <w:softHyphen/>
        <w:t xml:space="preserve">милию. Этот номер был конфискован, а журнал вскоре был закрыт. После этого Ч. печатался </w:t>
      </w:r>
      <w:r>
        <w:rPr>
          <w:smallCaps/>
        </w:rPr>
        <w:t xml:space="preserve">е </w:t>
      </w:r>
      <w:r>
        <w:t>ряде оппозиционных сатирических изданий ».*»! («Молот», «Альманах», «Маски», «Леший», «Ско</w:t>
      </w:r>
      <w:r>
        <w:softHyphen/>
        <w:t>морох»), а также в революционных сборниках «Вольница», «В борьбе», «Песни борьбы» и др.</w:t>
      </w:r>
    </w:p>
    <w:p w:rsidR="002B4192" w:rsidRDefault="002B4192">
      <w:pPr>
        <w:pStyle w:val="Mystyle"/>
      </w:pPr>
      <w:r>
        <w:t>В 1906 г. выпустил первый сборник стихов «Разные мотивы», в который вошли граждан</w:t>
      </w:r>
      <w:r>
        <w:softHyphen/>
        <w:t>ские, сатирические стихи, а также автобиогра</w:t>
      </w:r>
      <w:r>
        <w:softHyphen/>
        <w:t>фические произведения. Сборник был арестован, автор привлечен к суду за политическую сати</w:t>
      </w:r>
      <w:r>
        <w:softHyphen/>
        <w:t>ру. Однако судебное разбирательство состоялось лишь в 1908 г., т. к. Ч. в 1906 г. выехал за границу (см.: Евстигнеева Л. Журнал «Са</w:t>
      </w:r>
      <w:r>
        <w:softHyphen/>
        <w:t>тирикон» и поэты-сатириконцы).</w:t>
      </w:r>
    </w:p>
    <w:p w:rsidR="002B4192" w:rsidRDefault="002B4192">
      <w:pPr>
        <w:pStyle w:val="Mystyle"/>
      </w:pPr>
      <w:r>
        <w:t>В 1906—1907 гг. слушал лекции в Гейдель-бергском университете, написал стихотворный цикл «У немцев», в котором сатирически изо</w:t>
      </w:r>
      <w:r>
        <w:softHyphen/>
        <w:t>бражался немецкий филистер</w:t>
      </w:r>
    </w:p>
    <w:p w:rsidR="002B4192" w:rsidRDefault="002B4192">
      <w:pPr>
        <w:pStyle w:val="Mystyle"/>
      </w:pPr>
      <w:r>
        <w:t>В 1908 г. возвратился в Россию, где начина</w:t>
      </w:r>
      <w:r>
        <w:softHyphen/>
        <w:t>лась политическая реакция, связанная с пораже</w:t>
      </w:r>
      <w:r>
        <w:softHyphen/>
        <w:t>нием первой русской революции. Ч. вошел в чис</w:t>
      </w:r>
      <w:r>
        <w:softHyphen/>
        <w:t>ло сотрудников нового журнала «Сатирикон» (вместе с А. Т Аверченко, П. П. Потемкиным, Н А Тэффи, А. Буховым), продолжившего тра</w:t>
      </w:r>
      <w:r>
        <w:softHyphen/>
        <w:t>диции радикальной сатирической журналистики 1905—1906 гг. и, в более далекой перспективе. Журнала «Искра» 60 гг. XIX в Ч. стал бесспор</w:t>
      </w:r>
      <w:r>
        <w:softHyphen/>
        <w:t>ным поэтическим лидером «Сатирикона» в 1908— 1911 гг., завоевав всероссийскую известность; сравните его характеристик} в журнале «Золо</w:t>
      </w:r>
      <w:r>
        <w:softHyphen/>
        <w:t>тое руно&gt;' как «короля поэтов «Сатирикона» (1909.  Как  вспоминает К И Чуковский, «получив свежий номер журна</w:t>
      </w:r>
      <w:r>
        <w:softHyphen/>
        <w:t>ла. читатель прежде всего искал в нем стихов Саши Черного. Не было такой курсистки, та</w:t>
      </w:r>
      <w:r>
        <w:softHyphen/>
        <w:t>кого студента, такого врача, адвоката, учителя, инженера, которые не знали бы их наизусть» (Чуковский К Саша Черный)'. На</w:t>
      </w:r>
      <w:r>
        <w:softHyphen/>
        <w:t>ряду с сатирическим обличением разнообразных проявлений политической реакции (столыпинских репрессий — «Успокоение», 1910: «третьей июньской» конституции, ренегатства кадетских лиде</w:t>
      </w:r>
      <w:r>
        <w:softHyphen/>
        <w:t>ров — «Невольное признание», 1909; политики 3 Думы — «Пьяный вопрос», 1908), Ч. высмеи</w:t>
      </w:r>
      <w:r>
        <w:softHyphen/>
        <w:t>вает и нравственное банкротство и пошлость интеллигентного обывателя, растерявшего поли</w:t>
      </w:r>
      <w:r>
        <w:softHyphen/>
        <w:t>тический радикализм после поражения револю</w:t>
      </w:r>
      <w:r>
        <w:softHyphen/>
        <w:t>ции («Интеллигент», «Отбой», «Желтый дом», «Культурная работа», «Зеркало», «Крейцерова соната» и др.).</w:t>
      </w:r>
    </w:p>
    <w:p w:rsidR="002B4192" w:rsidRDefault="002B4192">
      <w:pPr>
        <w:pStyle w:val="Mystyle"/>
      </w:pPr>
      <w:r>
        <w:t>В 1910 г. вышла книга стихов «Сатиры», объединившая произведения, печатавшиеся в «Сатириконе» и др. журналах. В 1911 г.—сбор</w:t>
      </w:r>
      <w:r>
        <w:softHyphen/>
        <w:t>ник «Сатиры и лирика». Обе книги выдержали пять переизданий до 1917 г.</w:t>
      </w:r>
    </w:p>
    <w:p w:rsidR="002B4192" w:rsidRDefault="002B4192">
      <w:pPr>
        <w:pStyle w:val="Mystyle"/>
      </w:pPr>
    </w:p>
    <w:p w:rsidR="002B4192" w:rsidRDefault="002B4192">
      <w:pPr>
        <w:pStyle w:val="Mystyle"/>
      </w:pPr>
      <w:r>
        <w:t>В 1911 г. у Ч. обостряется конфликт с ре</w:t>
      </w:r>
      <w:r>
        <w:softHyphen/>
        <w:t>дакцией «Сатирикона», который терял острую по</w:t>
      </w:r>
      <w:r>
        <w:softHyphen/>
        <w:t>литическую направленность и из сатирического журнала превращался в развлекательный юмо</w:t>
      </w:r>
      <w:r>
        <w:softHyphen/>
        <w:t>ристический. В апреле 1911 г. произошел разрыв Ч. с «Сатириконом». Затем он сотрудничал в газете «Новый день», печатался в журналах «Сов</w:t>
      </w:r>
      <w:r>
        <w:softHyphen/>
        <w:t>ременный мир», «Солнце России», альманах; «Шиповник».</w:t>
      </w:r>
    </w:p>
    <w:p w:rsidR="002B4192" w:rsidRDefault="002B4192">
      <w:pPr>
        <w:pStyle w:val="Mystyle"/>
      </w:pPr>
      <w:r>
        <w:t>В 1912 г. Ч. провел лето в Италии на Капри, в гостях у М. Горького, высоко оценившего его дарование: «Он гораздо интересней и талантли</w:t>
      </w:r>
      <w:r>
        <w:softHyphen/>
        <w:t>вее своих двух книжек и кажется мне способным написать превосходные веши». В конце 1912—нач. 1913 г. Ч. принял участие в жур</w:t>
      </w:r>
      <w:r>
        <w:softHyphen/>
        <w:t>нале «Современник», реорганизованном М. Горь</w:t>
      </w:r>
      <w:r>
        <w:softHyphen/>
        <w:t>ким (вместе с ним Ч. вышел из состава сотруд</w:t>
      </w:r>
      <w:r>
        <w:softHyphen/>
        <w:t>ников в мае 1913 г.). В 1912 г. Ч. привлек М. Горького к участию в сборнике для детей «Голубая книжка».</w:t>
      </w:r>
    </w:p>
    <w:p w:rsidR="002B4192" w:rsidRDefault="002B4192">
      <w:pPr>
        <w:pStyle w:val="Mystyle"/>
      </w:pPr>
      <w:r>
        <w:t>В 1912—1914 гг. Ч. пробует себя в разнооб</w:t>
      </w:r>
      <w:r>
        <w:softHyphen/>
        <w:t>разных новых жанрах: переводит Гейне (в 1913 г. под его редакцией выходит учебное пособие «Генрих Гейне. Книга песен. Избранные стихотво</w:t>
      </w:r>
      <w:r>
        <w:softHyphen/>
        <w:t>рения»), пишет рассказы, активно выступает как детский писатель. Принимал участие в альма</w:t>
      </w:r>
      <w:r>
        <w:softHyphen/>
        <w:t>нахе «Жар-птица» под редакцией     К. И. Чуков</w:t>
      </w:r>
      <w:r>
        <w:softHyphen/>
        <w:t xml:space="preserve">ского, совместно с художником В. Фалилеевым выпустил книгу стихов «Тук-тук» (М., 1913) и «Живую азбуку» </w:t>
      </w:r>
    </w:p>
    <w:p w:rsidR="002B4192" w:rsidRDefault="002B4192">
      <w:pPr>
        <w:pStyle w:val="Mystyle"/>
      </w:pPr>
      <w:r>
        <w:t>В августе 1914 г. ушел на фронт. В качестве вольноопределяющегося был зачислен в 13-к полевой госпиталь в Варшаве. В 1917 г. служил в Пскове, где после февральской революции был назначен заместителем народного комиссара. Однако Октябрьской революции не принял. В 1918—1920 гг. жил в Вильно и Каунасе, затем эмигрировал в Берлин. В эмиграции выступал по преимуществу как детский писатель. В ряде стихотворений, вошедших в сборник «Жажда» (Берлин. 1923), звучат ностальгические мотивы идеализации старой России. Судьбы русских эмигрантов становились темами его рассказов. Военные впечатления отразились в стилизован</w:t>
      </w:r>
      <w:r>
        <w:softHyphen/>
        <w:t>ных «Солдатских сказках», вошедших в послед</w:t>
      </w:r>
      <w:r>
        <w:softHyphen/>
        <w:t>нюю книгу Ч «Несерьезные рассказы» (Париж, 1928).</w:t>
      </w:r>
    </w:p>
    <w:p w:rsidR="002B4192" w:rsidRDefault="002B4192">
      <w:pPr>
        <w:pStyle w:val="Mystyle"/>
      </w:pPr>
      <w:r>
        <w:t>В 1932 г. Ч. поселился в Провансе, на юге Франции. «5 августа, возвращаясь домой от со</w:t>
      </w:r>
      <w:r>
        <w:softHyphen/>
        <w:t>седа, поэт услышал крик «Пожар!» и сразу же устремился к месту несчастья. С его помощью пожар быстро потушили, но дома он почувст</w:t>
      </w:r>
      <w:r>
        <w:softHyphen/>
        <w:t>вовал себя плохо и через несколько часов, после сильного сердечного припадка, скончался» (Евстигнеева Л. А. Журнал «Сатирикон» и поэ</w:t>
      </w:r>
      <w:r>
        <w:softHyphen/>
        <w:t>ты-сатириконцы).</w:t>
      </w:r>
    </w:p>
    <w:p w:rsidR="002B4192" w:rsidRDefault="002B4192">
      <w:pPr>
        <w:pStyle w:val="Mystyle"/>
      </w:pPr>
      <w:r>
        <w:t>Для политической и бытовой сатиры Ч. харак</w:t>
      </w:r>
      <w:r>
        <w:softHyphen/>
        <w:t>терны жанры, развиваемые в творчестве поэтов-искровцев в 60 гг. XIX в. (А. К. Толстой и др. Жемчужниковы — Козьма Прутков, Д. Минаев. В. Курочкин): стихотворный фельетон («В редак</w:t>
      </w:r>
      <w:r>
        <w:softHyphen/>
        <w:t>ции толстого журнала», «Смех сквозь слезы»), эпиграммы («Критику»), пародии («Пробужде</w:t>
      </w:r>
      <w:r>
        <w:softHyphen/>
        <w:t xml:space="preserve">ние весны»), «рассказ в стихах» («Любовь не картошка», «Городская сказка»). </w:t>
      </w:r>
    </w:p>
    <w:p w:rsidR="002B4192" w:rsidRDefault="002B4192">
      <w:pPr>
        <w:pStyle w:val="Mystyle"/>
      </w:pPr>
      <w:r>
        <w:t>Обличая совре</w:t>
      </w:r>
      <w:r>
        <w:softHyphen/>
        <w:t>менного «интеллигентного» обывателя, Ч. ши</w:t>
      </w:r>
      <w:r>
        <w:softHyphen/>
        <w:t>роко использовал прием сатирической речевой маски. «Отстранение» автора от пошлого пер</w:t>
      </w:r>
      <w:r>
        <w:softHyphen/>
        <w:t>сонажа-субъекта декларировано в стихотворении, открывающем первую книгу «Сатиры» («Здесь «я» не понимай, конечно, прямо —  Что, мол, под дамою скрывается поэт.  Я истину тебе по-дружески открою:  Поэт — мужчина. Даже с бо</w:t>
      </w:r>
      <w:r>
        <w:softHyphen/>
        <w:t>родою»). Этот прием обусловливал фамильяризацию стихотворного языка, ироническое, паро</w:t>
      </w:r>
      <w:r>
        <w:softHyphen/>
        <w:t>дийное сопоставление традиционной поэтической фразеологии (вплоть до цитат) с интеллигент</w:t>
      </w:r>
      <w:r>
        <w:softHyphen/>
        <w:t>ским жаргоном, газетными штампами, низкой вульгарной лексикой («Я — волдырь на сиденье прекрасной российской словесности», «Стили</w:t>
      </w:r>
      <w:r>
        <w:softHyphen/>
        <w:t>зованный осел»: «Отречемся от старого мира... И полезем гуськом под кровать» «Отбой»). Демократизация стихотворного языка, тенденция к снижению традиционных поэтических тем в творчестве Ч. оказали определенное воздейст</w:t>
      </w:r>
      <w:r>
        <w:softHyphen/>
        <w:t>вие на поэтику раннего В. В. Маяковского (см. автобиографию «Я сам»: «Поэт почитаемый — Саша Черный. Радовал его антиэстетизм»).</w:t>
      </w:r>
    </w:p>
    <w:p w:rsidR="002B4192" w:rsidRDefault="002B4192">
      <w:pPr>
        <w:pStyle w:val="Mystyle"/>
      </w:pPr>
      <w:r>
        <w:t xml:space="preserve">При подготовке данной работы были использованы материалы с сайта </w:t>
      </w:r>
      <w:r w:rsidRPr="007639B3">
        <w:t>http://www.studentu.ru</w:t>
      </w:r>
      <w:r>
        <w:t xml:space="preserve"> </w:t>
      </w:r>
    </w:p>
    <w:p w:rsidR="002B4192" w:rsidRDefault="002B4192">
      <w:pPr>
        <w:pStyle w:val="Mystyle"/>
      </w:pPr>
      <w:bookmarkStart w:id="0" w:name="_GoBack"/>
      <w:bookmarkEnd w:id="0"/>
    </w:p>
    <w:sectPr w:rsidR="002B419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A4214AC"/>
    <w:multiLevelType w:val="multilevel"/>
    <w:tmpl w:val="A0E84E0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9B3"/>
    <w:rsid w:val="002B4192"/>
    <w:rsid w:val="007273AF"/>
    <w:rsid w:val="007639B3"/>
    <w:rsid w:val="00F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97A69D-305E-409B-8D94-7807E3C4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4807</Words>
  <Characters>2741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2014-01-27T04:41:00Z</dcterms:created>
  <dcterms:modified xsi:type="dcterms:W3CDTF">2014-01-27T04:41:00Z</dcterms:modified>
</cp:coreProperties>
</file>