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15" w:rsidRPr="0047280C" w:rsidRDefault="00600215" w:rsidP="00600215">
      <w:pPr>
        <w:spacing w:before="120"/>
        <w:jc w:val="center"/>
        <w:rPr>
          <w:b/>
          <w:bCs/>
          <w:sz w:val="32"/>
          <w:szCs w:val="32"/>
        </w:rPr>
      </w:pPr>
      <w:r w:rsidRPr="0047280C">
        <w:rPr>
          <w:b/>
          <w:bCs/>
          <w:sz w:val="32"/>
          <w:szCs w:val="32"/>
        </w:rPr>
        <w:t xml:space="preserve">Саянов Виссарион </w:t>
      </w:r>
    </w:p>
    <w:p w:rsidR="00600215" w:rsidRPr="00600215" w:rsidRDefault="00600215" w:rsidP="00600215">
      <w:pPr>
        <w:spacing w:before="120"/>
        <w:ind w:firstLine="567"/>
        <w:jc w:val="both"/>
        <w:rPr>
          <w:sz w:val="28"/>
          <w:szCs w:val="28"/>
        </w:rPr>
      </w:pPr>
      <w:r w:rsidRPr="00600215">
        <w:rPr>
          <w:sz w:val="28"/>
          <w:szCs w:val="28"/>
        </w:rPr>
        <w:t xml:space="preserve">И. Гринберг </w:t>
      </w:r>
    </w:p>
    <w:p w:rsidR="00600215" w:rsidRPr="00AF6591" w:rsidRDefault="00600215" w:rsidP="00600215">
      <w:pPr>
        <w:spacing w:before="120"/>
        <w:ind w:firstLine="567"/>
        <w:jc w:val="both"/>
      </w:pPr>
      <w:r w:rsidRPr="00AF6591">
        <w:t xml:space="preserve">Саянов Виссарион Михайлович </w:t>
      </w:r>
      <w:r>
        <w:t>(</w:t>
      </w:r>
      <w:r w:rsidRPr="00AF6591">
        <w:t>1903—</w:t>
      </w:r>
      <w:r>
        <w:t>)</w:t>
      </w:r>
      <w:r w:rsidRPr="00AF6591">
        <w:t xml:space="preserve"> — поэт, прозаик. Р. в семье ссыльных в Сибири. Там же провел детство. Был в Красной армии, на советской работе; учился в Ленинградском ун-те. Много ездил по Уралу, Казакстану и Сибири. С. — активный участник пролетарского </w:t>
      </w:r>
      <w:r>
        <w:t>литературно</w:t>
      </w:r>
      <w:r w:rsidRPr="00AF6591">
        <w:t xml:space="preserve">го движения, был членом правления РАПП и ЛАПП; основатель ленинградской </w:t>
      </w:r>
      <w:r>
        <w:t>литературно</w:t>
      </w:r>
      <w:r w:rsidRPr="00AF6591">
        <w:t xml:space="preserve">й группы «Смена», член редколлегий ряда журналов. </w:t>
      </w:r>
    </w:p>
    <w:p w:rsidR="00600215" w:rsidRPr="00AF6591" w:rsidRDefault="00600215" w:rsidP="00600215">
      <w:pPr>
        <w:spacing w:before="120"/>
        <w:ind w:firstLine="567"/>
        <w:jc w:val="both"/>
      </w:pPr>
      <w:r w:rsidRPr="00AF6591">
        <w:t xml:space="preserve">С., один из первых и значительных комсомольских поэтов, с самого начала выступает по преимуществу как лирик. Герой С. побывал на фронте гражданской войны и вернулся на свой родной завод («Фартовые года»). На первых стихах С. сказалось увлечение «блатной» лексикой. Характернее для С. стремление расширить свою лирическую тему путем исторических, гл. обр. историко-революционных сопоставлений. Поэтому уже в стихах, составивших сборник «Фартовые года», локальные детали, характеризующие лирического героя, сочетаются с перспективной, хотя и абстрактно выраженной обрисовкой революционной эпохи в целом. </w:t>
      </w:r>
    </w:p>
    <w:p w:rsidR="00600215" w:rsidRPr="00AF6591" w:rsidRDefault="00600215" w:rsidP="00600215">
      <w:pPr>
        <w:spacing w:before="120"/>
        <w:ind w:firstLine="567"/>
        <w:jc w:val="both"/>
      </w:pPr>
      <w:r w:rsidRPr="00AF6591">
        <w:t xml:space="preserve">Два плана — бытовой и общественный, эпохиальный — вначале даны у С. в сплетении. Условный «блатной жаргон» в свою очередь переплетается с высокой пафосной лирикой. </w:t>
      </w:r>
      <w:r>
        <w:t xml:space="preserve"> </w:t>
      </w:r>
      <w:r w:rsidRPr="00AF6591">
        <w:t xml:space="preserve">В дальнейшем развитии творчества С. выделяется и побеждает интерес к общественной тематике. Раскрывая тему пролетарской революции, С. увлекается аналогиями, реминисценциями, отступлениями в прошлое. Стихи С. — патетичны и в то же время несколько абстрактны. </w:t>
      </w:r>
    </w:p>
    <w:p w:rsidR="00600215" w:rsidRPr="00AF6591" w:rsidRDefault="00600215" w:rsidP="00600215">
      <w:pPr>
        <w:spacing w:before="120"/>
        <w:ind w:firstLine="567"/>
        <w:jc w:val="both"/>
      </w:pPr>
      <w:r w:rsidRPr="00AF6591">
        <w:t xml:space="preserve">Практическая творческая деятельность С. дополнялась теоретическим осмыслением принципов работы над стихом. С. выступил с рядом статей о поэзии, гл. обр. по вопросу об использовании классического наследства. Он внес ряд уточнений в споры о «реализме, романтизме, натурализме» и поэзии. Ценны его работы о символизме и акмеизме. </w:t>
      </w:r>
    </w:p>
    <w:p w:rsidR="00600215" w:rsidRPr="00AF6591" w:rsidRDefault="00600215" w:rsidP="00600215">
      <w:pPr>
        <w:spacing w:before="120"/>
        <w:ind w:firstLine="567"/>
        <w:jc w:val="both"/>
      </w:pPr>
      <w:r w:rsidRPr="00AF6591">
        <w:t xml:space="preserve">С. стремился сознательно использовать элементы символистской, акмеистической и футуристической поэтики в новом синтезе. Увлечение экспериментом пагубно отразилось на творчестве С.: неудачна получилась насквозь условная поэма «Картонажная Америка». Общая культурность обернулась книжностью и литературностью; эмоциональность — эмоциональной заумью; патетика — алогической риторикой. Не лишены этих черт и стихи, составившие цикл «Семейная хроника». В этом цикле С. дал картину смены поколений полурабочей, полумелкобуржуазной семьи в тесной связи с развитием революционного движения. </w:t>
      </w:r>
    </w:p>
    <w:p w:rsidR="00600215" w:rsidRPr="00AF6591" w:rsidRDefault="00600215" w:rsidP="00600215">
      <w:pPr>
        <w:spacing w:before="120"/>
        <w:ind w:firstLine="567"/>
        <w:jc w:val="both"/>
      </w:pPr>
      <w:r w:rsidRPr="00AF6591">
        <w:t xml:space="preserve">Следующий цикл, составляющий книгу «Золотая Олёкма» </w:t>
      </w:r>
      <w:r>
        <w:t>(</w:t>
      </w:r>
      <w:r w:rsidRPr="00AF6591">
        <w:t>1933</w:t>
      </w:r>
      <w:r>
        <w:t>)</w:t>
      </w:r>
      <w:r w:rsidRPr="00AF6591">
        <w:t xml:space="preserve"> в портретах, в песнях, и романсах, в лирических, характерных для С. стихах, объединен темой Сибири: старой — капиталистической, хищнической, каторжной, и новой — социалистической, индустриальной. Здесь стих С. освобождается от книжности, псевдокультурности, прорывается к живой теме. Борясь за большую поэтическую форму, С. работает над использованием фольклора, гл. обр. эпического. С 1930 С. выступает и как прозаик, но проза его значительно слабее, чем поэзия, хотя и отличается разнообразием и актуальностью своих тем. Наиболее значителен из прозаических произведений С. роман о первых русских авиаторах «Небо и земля», положительно оцененный советской критикой. </w:t>
      </w:r>
    </w:p>
    <w:p w:rsidR="00600215" w:rsidRPr="0047280C" w:rsidRDefault="00600215" w:rsidP="00600215">
      <w:pPr>
        <w:spacing w:before="120"/>
        <w:jc w:val="center"/>
        <w:rPr>
          <w:b/>
          <w:bCs/>
          <w:sz w:val="28"/>
          <w:szCs w:val="28"/>
        </w:rPr>
      </w:pPr>
      <w:r w:rsidRPr="0047280C">
        <w:rPr>
          <w:b/>
          <w:bCs/>
          <w:sz w:val="28"/>
          <w:szCs w:val="28"/>
        </w:rPr>
        <w:t xml:space="preserve">Список литературы 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I. Стихотворные сборники: Фартовые года, Гиз, Л., 1926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изд. 2, «Прибой», </w:t>
      </w:r>
      <w:r>
        <w:t xml:space="preserve"> </w:t>
      </w:r>
      <w:r w:rsidRPr="00AF6591">
        <w:t xml:space="preserve">Л., </w:t>
      </w:r>
      <w:r>
        <w:t>(</w:t>
      </w:r>
      <w:r w:rsidRPr="00AF6591">
        <w:t>1927</w:t>
      </w:r>
      <w:r>
        <w:t>)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Комсомольские стихи, изд. «Московский рабочий», М. — Л., </w:t>
      </w:r>
      <w:r>
        <w:t>(</w:t>
      </w:r>
      <w:r w:rsidRPr="00AF6591">
        <w:t>1928</w:t>
      </w:r>
      <w:r>
        <w:t>)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Современники, Л., 1929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Картонажная Америка, Поэма, изд. «Прибой», </w:t>
      </w:r>
      <w:r>
        <w:t>(</w:t>
      </w:r>
      <w:r w:rsidRPr="00AF6591">
        <w:t>Л.</w:t>
      </w:r>
      <w:r>
        <w:t>)</w:t>
      </w:r>
      <w:r w:rsidRPr="00AF6591">
        <w:t>, 1929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Современники. Избранные стихи, изд. «Красная газета», </w:t>
      </w:r>
      <w:r>
        <w:t>(</w:t>
      </w:r>
      <w:r w:rsidRPr="00AF6591">
        <w:t>Л.</w:t>
      </w:r>
      <w:r>
        <w:t>)</w:t>
      </w:r>
      <w:r w:rsidRPr="00AF6591">
        <w:t>, 1929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Избранные стихи, ГИХЛ, Л. — М., 1931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Собрание стихотворений, т.</w:t>
      </w:r>
      <w:r>
        <w:t xml:space="preserve"> </w:t>
      </w:r>
      <w:r w:rsidRPr="00AF6591">
        <w:t>I. Стихотворения 1925—1930, ГИХЛ, Л., 1931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Семейная хроника, Изд-во писателей в Ленинграде, Л., </w:t>
      </w:r>
      <w:r>
        <w:t>(</w:t>
      </w:r>
      <w:r w:rsidRPr="00AF6591">
        <w:t>1931</w:t>
      </w:r>
      <w:r>
        <w:t>)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Избранные комсомольские стихи, изд. «Молодая гвардия», Л. — М., 1933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Золотая Олекма, Изд-во писателей в Ленинграде, </w:t>
      </w:r>
      <w:r>
        <w:t>(</w:t>
      </w:r>
      <w:r w:rsidRPr="00AF6591">
        <w:t>Л., 1934</w:t>
      </w:r>
      <w:r>
        <w:t>)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Избранные стихи, Гослитиздат, </w:t>
      </w:r>
      <w:r>
        <w:t>(</w:t>
      </w:r>
      <w:r w:rsidRPr="00AF6591">
        <w:t>М.</w:t>
      </w:r>
      <w:r>
        <w:t>)</w:t>
      </w:r>
      <w:r w:rsidRPr="00AF6591">
        <w:t>, 1934. Проза: Подруга верная моя, Повесть, изд. «Прибой», Л., 1930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Остров Мадагаскар, Повесть, Изд-во писателей в Ленинграде, Л., </w:t>
      </w:r>
      <w:r>
        <w:t>(</w:t>
      </w:r>
      <w:r w:rsidRPr="00AF6591">
        <w:t>1933</w:t>
      </w:r>
      <w:r>
        <w:t>)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Олегов щит, </w:t>
      </w:r>
      <w:r>
        <w:t>(</w:t>
      </w:r>
      <w:r w:rsidRPr="00AF6591">
        <w:t>Повесть</w:t>
      </w:r>
      <w:r>
        <w:t>)</w:t>
      </w:r>
      <w:r w:rsidRPr="00AF6591">
        <w:t>, идз. «Советский писатель», М., 1934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Небо и земля, кн. 1, Гослитиздат, Л., 1935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Истоки литературы: Современные литературные группировки, изд. «Прибой», </w:t>
      </w:r>
      <w:r>
        <w:t>(</w:t>
      </w:r>
      <w:r w:rsidRPr="00AF6591">
        <w:t>Л.</w:t>
      </w:r>
      <w:r>
        <w:t>)</w:t>
      </w:r>
      <w:r w:rsidRPr="00AF6591">
        <w:t>, 1928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изд. 3, Л. — М., 1931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От классиков к современности, изд. «Прибой», Л., 1929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Очерки по истории русской поэзии XX</w:t>
      </w:r>
      <w:r>
        <w:t xml:space="preserve"> </w:t>
      </w:r>
      <w:r w:rsidRPr="00AF6591">
        <w:t>в., изд. «Красная газета», Л., 1929</w:t>
      </w:r>
    </w:p>
    <w:p w:rsidR="00600215" w:rsidRPr="00AF6591" w:rsidRDefault="00600215" w:rsidP="00600215">
      <w:pPr>
        <w:spacing w:before="120"/>
        <w:ind w:firstLine="567"/>
        <w:jc w:val="both"/>
      </w:pPr>
      <w:r w:rsidRPr="00AF6591">
        <w:t xml:space="preserve"> Начала стиха, изд. то же, Л., 1930. </w:t>
      </w:r>
    </w:p>
    <w:p w:rsidR="00600215" w:rsidRDefault="00600215" w:rsidP="00600215">
      <w:pPr>
        <w:spacing w:before="120"/>
        <w:ind w:firstLine="567"/>
        <w:jc w:val="both"/>
      </w:pPr>
      <w:r w:rsidRPr="00AF6591">
        <w:t>II. Виноградов</w:t>
      </w:r>
      <w:r>
        <w:t xml:space="preserve"> </w:t>
      </w:r>
      <w:r w:rsidRPr="00AF6591">
        <w:t>И., Виссарион Саянов, «На литературном посту», 1930, №</w:t>
      </w:r>
      <w:r>
        <w:t xml:space="preserve"> </w:t>
      </w:r>
      <w:r w:rsidRPr="00AF6591">
        <w:t>4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Его же, О художественном методе В.</w:t>
      </w:r>
      <w:r>
        <w:t xml:space="preserve"> </w:t>
      </w:r>
      <w:r w:rsidRPr="00AF6591">
        <w:t>Саянова, «Ленинград», 1932, №</w:t>
      </w:r>
      <w:r>
        <w:t xml:space="preserve"> </w:t>
      </w:r>
      <w:r w:rsidRPr="00AF6591">
        <w:t>2. Отзывы: Обрадович</w:t>
      </w:r>
      <w:r>
        <w:t xml:space="preserve"> </w:t>
      </w:r>
      <w:r w:rsidRPr="00AF6591">
        <w:t>С., «Красная новь», 1926, №</w:t>
      </w:r>
      <w:r>
        <w:t xml:space="preserve"> </w:t>
      </w:r>
      <w:r w:rsidRPr="00AF6591">
        <w:t>6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Асеев</w:t>
      </w:r>
      <w:r>
        <w:t xml:space="preserve"> </w:t>
      </w:r>
      <w:r w:rsidRPr="00AF6591">
        <w:t>Н., «Печать и революция», 1926, №</w:t>
      </w:r>
      <w:r>
        <w:t xml:space="preserve"> </w:t>
      </w:r>
      <w:r w:rsidRPr="00AF6591">
        <w:t>4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Его же, «Новый мир», 1926, №</w:t>
      </w:r>
      <w:r>
        <w:t xml:space="preserve"> </w:t>
      </w:r>
      <w:r w:rsidRPr="00AF6591">
        <w:t>10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Поступальский</w:t>
      </w:r>
      <w:r>
        <w:t xml:space="preserve"> </w:t>
      </w:r>
      <w:r w:rsidRPr="00AF6591">
        <w:t>И., «Красная новь», 1927, №</w:t>
      </w:r>
      <w:r>
        <w:t xml:space="preserve"> </w:t>
      </w:r>
      <w:r w:rsidRPr="00AF6591">
        <w:t>10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Светлов</w:t>
      </w:r>
      <w:r>
        <w:t xml:space="preserve"> </w:t>
      </w:r>
      <w:r w:rsidRPr="00AF6591">
        <w:t>М., «Октябрь», 1928, №</w:t>
      </w:r>
      <w:r>
        <w:t xml:space="preserve"> </w:t>
      </w:r>
      <w:r w:rsidRPr="00AF6591">
        <w:t>9—10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Поступальский</w:t>
      </w:r>
      <w:r>
        <w:t xml:space="preserve"> </w:t>
      </w:r>
      <w:r w:rsidRPr="00AF6591">
        <w:t>И., «Печать и революция», 1929, №</w:t>
      </w:r>
      <w:r>
        <w:t xml:space="preserve"> </w:t>
      </w:r>
      <w:r w:rsidRPr="00AF6591">
        <w:t>2—3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Зенкевич</w:t>
      </w:r>
      <w:r>
        <w:t xml:space="preserve"> </w:t>
      </w:r>
      <w:r w:rsidRPr="00AF6591">
        <w:t>М., «Новый мир», 1929, №</w:t>
      </w:r>
      <w:r>
        <w:t xml:space="preserve"> </w:t>
      </w:r>
      <w:r w:rsidRPr="00AF6591">
        <w:t>6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Бескин</w:t>
      </w:r>
      <w:r>
        <w:t xml:space="preserve"> </w:t>
      </w:r>
      <w:r w:rsidRPr="00AF6591">
        <w:t>О., «Красная новь», 1929, №</w:t>
      </w:r>
      <w:r>
        <w:t xml:space="preserve"> </w:t>
      </w:r>
      <w:r w:rsidRPr="00AF6591">
        <w:t>10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Левин</w:t>
      </w:r>
      <w:r>
        <w:t xml:space="preserve"> </w:t>
      </w:r>
      <w:r w:rsidRPr="00AF6591">
        <w:t>Л., Оборотная сторона романтика, «Литературная газета», 1931, №</w:t>
      </w:r>
      <w:r>
        <w:t xml:space="preserve"> </w:t>
      </w:r>
      <w:r w:rsidRPr="00AF6591">
        <w:t>3, 14 янв.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Мессер</w:t>
      </w:r>
      <w:r>
        <w:t xml:space="preserve"> </w:t>
      </w:r>
      <w:r w:rsidRPr="00AF6591">
        <w:t>Р., «Звезда», 1931, №</w:t>
      </w:r>
      <w:r>
        <w:t xml:space="preserve"> </w:t>
      </w:r>
      <w:r w:rsidRPr="00AF6591">
        <w:t>1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Ростовская</w:t>
      </w:r>
      <w:r>
        <w:t xml:space="preserve"> </w:t>
      </w:r>
      <w:r w:rsidRPr="00AF6591">
        <w:t>Н., «Книга — строителям социализма (Худ. литература)», 1932, №</w:t>
      </w:r>
      <w:r>
        <w:t xml:space="preserve"> </w:t>
      </w:r>
      <w:r w:rsidRPr="00AF6591">
        <w:t>6—7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Решетов</w:t>
      </w:r>
      <w:r>
        <w:t xml:space="preserve"> </w:t>
      </w:r>
      <w:r w:rsidRPr="00AF6591">
        <w:t>А., «Звезда», 1934, №</w:t>
      </w:r>
      <w:r>
        <w:t xml:space="preserve"> </w:t>
      </w:r>
      <w:r w:rsidRPr="00AF6591">
        <w:t>4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Мустангова</w:t>
      </w:r>
      <w:r>
        <w:t xml:space="preserve"> </w:t>
      </w:r>
      <w:r w:rsidRPr="00AF6591">
        <w:t>Е., «Литературный современник», 1934, №</w:t>
      </w:r>
      <w:r>
        <w:t xml:space="preserve"> </w:t>
      </w:r>
      <w:r w:rsidRPr="00AF6591">
        <w:t>9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Тарасенков</w:t>
      </w:r>
      <w:r>
        <w:t xml:space="preserve"> </w:t>
      </w:r>
      <w:r w:rsidRPr="00AF6591">
        <w:t>А., «Литературная газета», 1934, №</w:t>
      </w:r>
      <w:r>
        <w:t xml:space="preserve"> </w:t>
      </w:r>
      <w:r w:rsidRPr="00AF6591">
        <w:t>28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Македонов</w:t>
      </w:r>
      <w:r>
        <w:t xml:space="preserve"> </w:t>
      </w:r>
      <w:r w:rsidRPr="00AF6591">
        <w:t>А. «Литературная газета», 1931, №</w:t>
      </w:r>
      <w:r>
        <w:t xml:space="preserve"> </w:t>
      </w:r>
      <w:r w:rsidRPr="00AF6591">
        <w:t>54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Его же, «Пролетарская литература», 1931, №</w:t>
      </w:r>
      <w:r>
        <w:t xml:space="preserve"> </w:t>
      </w:r>
      <w:r w:rsidRPr="00AF6591">
        <w:t>5—6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Мустангова</w:t>
      </w:r>
      <w:r>
        <w:t xml:space="preserve"> </w:t>
      </w:r>
      <w:r w:rsidRPr="00AF6591">
        <w:t>Е., «Литературный современник», 1934, №</w:t>
      </w:r>
      <w:r>
        <w:t xml:space="preserve"> </w:t>
      </w:r>
      <w:r w:rsidRPr="00AF6591">
        <w:t>9</w:t>
      </w:r>
    </w:p>
    <w:p w:rsidR="00600215" w:rsidRDefault="00600215" w:rsidP="00600215">
      <w:pPr>
        <w:spacing w:before="120"/>
        <w:ind w:firstLine="567"/>
        <w:jc w:val="both"/>
      </w:pPr>
      <w:r w:rsidRPr="00AF6591">
        <w:t xml:space="preserve"> Гнедина</w:t>
      </w:r>
      <w:r>
        <w:t xml:space="preserve"> </w:t>
      </w:r>
      <w:r w:rsidRPr="00AF6591">
        <w:t>Н., «Художественная литература», 1934, №</w:t>
      </w:r>
      <w:r>
        <w:t xml:space="preserve"> </w:t>
      </w:r>
      <w:r w:rsidRPr="00AF6591">
        <w:t>4</w:t>
      </w:r>
    </w:p>
    <w:p w:rsidR="00600215" w:rsidRPr="00AF6591" w:rsidRDefault="00600215" w:rsidP="00600215">
      <w:pPr>
        <w:spacing w:before="120"/>
        <w:ind w:firstLine="567"/>
        <w:jc w:val="both"/>
      </w:pPr>
      <w:r w:rsidRPr="00AF6591">
        <w:t xml:space="preserve"> Тарасенков Ан., «Художественная литература», 1935, №</w:t>
      </w:r>
      <w:r>
        <w:t xml:space="preserve"> </w:t>
      </w:r>
      <w:r w:rsidRPr="00AF6591">
        <w:t xml:space="preserve">5. </w:t>
      </w:r>
    </w:p>
    <w:p w:rsidR="00600215" w:rsidRPr="00AF6591" w:rsidRDefault="00600215" w:rsidP="00600215">
      <w:pPr>
        <w:spacing w:before="120"/>
        <w:ind w:firstLine="567"/>
        <w:jc w:val="both"/>
      </w:pPr>
      <w:r w:rsidRPr="00AF6591">
        <w:t>III. Владиславлев</w:t>
      </w:r>
      <w:r>
        <w:t xml:space="preserve"> </w:t>
      </w:r>
      <w:r w:rsidRPr="00AF6591">
        <w:t>И.</w:t>
      </w:r>
      <w:r>
        <w:t xml:space="preserve"> </w:t>
      </w:r>
      <w:r w:rsidRPr="00AF6591">
        <w:t>В., Литература великого десятилетия (1917—1927), т.</w:t>
      </w:r>
      <w:r>
        <w:t xml:space="preserve"> </w:t>
      </w:r>
      <w:r w:rsidRPr="00AF6591">
        <w:t xml:space="preserve">I, Москва — Ленинград,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215"/>
    <w:rsid w:val="00002B5A"/>
    <w:rsid w:val="00006AD3"/>
    <w:rsid w:val="0010437E"/>
    <w:rsid w:val="00220729"/>
    <w:rsid w:val="0047280C"/>
    <w:rsid w:val="00600215"/>
    <w:rsid w:val="00616072"/>
    <w:rsid w:val="006A5004"/>
    <w:rsid w:val="00710178"/>
    <w:rsid w:val="008B35EE"/>
    <w:rsid w:val="00905CC1"/>
    <w:rsid w:val="00AF6591"/>
    <w:rsid w:val="00B42C45"/>
    <w:rsid w:val="00B47B6A"/>
    <w:rsid w:val="00E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C4E79D-FDB9-4908-9C11-7C6A4FEE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1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00215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4626</Characters>
  <Application>Microsoft Office Word</Application>
  <DocSecurity>0</DocSecurity>
  <Lines>38</Lines>
  <Paragraphs>10</Paragraphs>
  <ScaleCrop>false</ScaleCrop>
  <Company>Home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Саянов Виссарион </dc:title>
  <dc:subject/>
  <dc:creator>User</dc:creator>
  <cp:keywords/>
  <dc:description/>
  <cp:lastModifiedBy>admin</cp:lastModifiedBy>
  <cp:revision>2</cp:revision>
  <dcterms:created xsi:type="dcterms:W3CDTF">2014-04-28T02:29:00Z</dcterms:created>
  <dcterms:modified xsi:type="dcterms:W3CDTF">2014-04-28T02:29:00Z</dcterms:modified>
</cp:coreProperties>
</file>