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66" w:rsidRDefault="008B4845">
      <w:pPr>
        <w:pStyle w:val="21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"Сексуальные трупы". </w:t>
      </w:r>
    </w:p>
    <w:p w:rsidR="00C46A66" w:rsidRDefault="008B4845">
      <w:pPr>
        <w:pStyle w:val="21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терпеть не могут женщин, бесчувственных в постели</w:t>
      </w:r>
    </w:p>
    <w:p w:rsidR="00C46A66" w:rsidRDefault="008B4845">
      <w:pPr>
        <w:numPr>
          <w:ilvl w:val="0"/>
          <w:numId w:val="3"/>
        </w:numPr>
        <w:tabs>
          <w:tab w:val="left" w:pos="2007"/>
        </w:tabs>
        <w:spacing w:before="100" w:after="100"/>
        <w:ind w:left="2007"/>
        <w:jc w:val="both"/>
      </w:pPr>
      <w:r>
        <w:t xml:space="preserve">"Вы знаете, что я больше всего ненавижу? Женщин, которые во время секса просто лежат... ни звуков, никакой реакции, ничего. Мне сразу кажется, что то, что я делаю, не производит на нее никакого впечатления, как будто она мечтает о чем-то своем, или спит, или просто ждет, когда все это кончится. Меня страшно раздражают сексуально пассивные женщины". </w:t>
      </w:r>
    </w:p>
    <w:p w:rsidR="00C46A66" w:rsidRDefault="008B4845">
      <w:pPr>
        <w:numPr>
          <w:ilvl w:val="0"/>
          <w:numId w:val="3"/>
        </w:numPr>
        <w:tabs>
          <w:tab w:val="left" w:pos="2007"/>
        </w:tabs>
        <w:spacing w:before="100" w:after="100"/>
        <w:ind w:left="2007"/>
        <w:jc w:val="both"/>
      </w:pPr>
      <w:r>
        <w:t xml:space="preserve">"Как бы мне хотелось, чтобы моя жена не была такой сдержанной в постели. Я знаю, что она любит меня, но в постели она совершенно индифферентна. Я спрашиваю ее: "Дорогая, тебе нравится?" Она ответит: "Да". Но, на мой взгляд, она в этот момент похожа на труп, потому что, пока я ее стимулирую, она даже не шевельнется. Порой у меня возникает чувство, что я просто насилую ее, и постепенно я утрачиваю сексуальный интерес к ней".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"Сексуальные трупы" - это тот тип женщин, которых мужчины терпеть не могут, пожалуй, больше всего. Мужчины, с которыми я беседовала, высказывали свое недовольство по этому поводу с особым жаром. Они просто не выносят женщин, которые не показывают, что получают удовольствие от секса, не говоря уж о тех, которые даже не показывают, что они просто бодрствуют! </w:t>
      </w:r>
    </w:p>
    <w:p w:rsidR="00C46A66" w:rsidRDefault="008B4845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так раздражает мужчин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мужских секретов, который мы с вами узнали, является постоянное желание мужчины достичь успеха в любом деле, за которое он берется.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Когда вы не реагируете в постели на действия вашего партнера ни физически, ни словес-но, он чувствует себя неудачником.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Классические исследования по психологии показывают, что людей гораздо больше расстраивает, когда на них не обращают внимания, чем когда о них отзываются негативно. Лежа в постели неподвижно, не произнося ни звука удовольствия и ни слова одобрения, вы можете довести до бешенства любого мужчину. </w:t>
      </w:r>
    </w:p>
    <w:p w:rsidR="00C46A66" w:rsidRDefault="008B4845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Часто это происходит из-за комплекса - "не выглядеть, как проститутка".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женщины подсознательно, позволяя себе заниматься сексом, ставят условие не показывать, что получают от этого удовольствие. Стоны, вздохи, возгласы удовольствия - все это раскрывает их секрет - им хорошо, фантастически хорошо, они любят секс!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Для некоторых женщин игра в "сексуальный труп" - своеобразная форма выражения сдерживаемого гнева или недовольства партнером.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как будто говорят: "Ну вот, смотри... Я ничего не чувствую. Ты, осел, даже не можешь возбудить меня. У тебя нет никакой власти надо мной". На языке психологов это называется "пассивно-агрессивной реакцией", женщина выглядит пассивной, не делая ничего, а на самом деле отсутствие реакции - это форма агрессивного поведения. </w:t>
      </w:r>
    </w:p>
    <w:p w:rsidR="00C46A66" w:rsidRDefault="008B4845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Разрешите себе выражать свою чувственность, занимаясь любовью.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Говорите своему партнеру, </w:t>
      </w:r>
    </w:p>
    <w:p w:rsidR="00C46A66" w:rsidRDefault="008B4845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как вам приятно то, что он делает; </w:t>
      </w:r>
    </w:p>
    <w:p w:rsidR="00C46A66" w:rsidRDefault="008B4845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что вам нравится больше всего; </w:t>
      </w:r>
    </w:p>
    <w:p w:rsidR="00C46A66" w:rsidRDefault="008B4845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что бы вы хотели сделать ему; </w:t>
      </w:r>
    </w:p>
    <w:p w:rsidR="00C46A66" w:rsidRDefault="008B4845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как он вам нравится и почему.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Показывая своему партнеру, какое удовольствие вы получаете, занимаясь с ним любовью, вы создаете обстановку интимности вокруг ваших взаимоотношений. Однако, обсуждая эти вопросы, не превратитесь в "сексуальную болтунью". </w:t>
      </w:r>
    </w:p>
    <w:p w:rsidR="00C46A66" w:rsidRDefault="00C46A66">
      <w:pPr>
        <w:pStyle w:val="11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6A66" w:rsidRDefault="008B4845">
      <w:pPr>
        <w:pStyle w:val="2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"Сексуальная болтунья". </w:t>
      </w:r>
    </w:p>
    <w:p w:rsidR="00C46A66" w:rsidRDefault="008B4845">
      <w:pPr>
        <w:pStyle w:val="2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 терпеть не могут женщин, которые слишком много говорят в постели </w:t>
      </w:r>
    </w:p>
    <w:p w:rsidR="00C46A66" w:rsidRDefault="008B4845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"Я однажды был знаком с женщиной, которая не закрывала рта в постели. С первой минуты, как только мы начинали заниматься любовью, она начинала говорить, давая мне исчерпывающую информацию о том, что она чувствует и что думает по каждому поводу: "О, Боже, мне нравится ощущать твой горячий язык у себя во рту... это великолепно... Мои соски напрягаются, о... поцелуй их, вот так... О, дорогой, как я люблю ощущать твою близость... Какие у тебя сильные бедра..." и так далее. У меня было чувство, что я сам подсматриваю за собой в постели! Я понимаю, что она хотела этим возбудить меня, но чем больше она говорила, тем меньше я возбуждался. Через несколько минут у меня начиналась головная боль, и я не мог дождаться, когда можно будет лечь спать, чтобы обрести хоть какой-то покой и тишину". </w:t>
      </w:r>
    </w:p>
    <w:p w:rsidR="00C46A66" w:rsidRDefault="008B4845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"Порой я чувствую себя в постели с женой неловко. Она постоянно говорит мне, как сильно любит меня, как я ей нужен, она не может жить без меня. Ее монолог звучит, как бесконечная, долгоиграющая пластинка. Я тоже люблю ее, но я не могу вставить даже слова. И когда я что-то произношу, это выглядит незначительным в сравнении с тем, что говорит мне она. Я знаю, она считает, что я недостаточно эмоционален в постели, но она ведь не дает мне возможности проявить ее!"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крайностью в сравнении с "сексуальными трупами" являются "сексуальные болту-ньи", женщины, которые слишком много говорят в постели, что очень раздражает мужчин. </w:t>
      </w:r>
    </w:p>
    <w:p w:rsidR="00C46A66" w:rsidRDefault="008B4845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так раздражает мужчин </w:t>
      </w:r>
    </w:p>
    <w:p w:rsidR="00C46A66" w:rsidRDefault="008B4845">
      <w:pPr>
        <w:numPr>
          <w:ilvl w:val="0"/>
          <w:numId w:val="4"/>
        </w:numPr>
        <w:tabs>
          <w:tab w:val="left" w:pos="2007"/>
        </w:tabs>
        <w:spacing w:before="100" w:after="100"/>
        <w:ind w:left="2007"/>
        <w:jc w:val="both"/>
      </w:pPr>
      <w:r>
        <w:t xml:space="preserve">Это мешает им получать удовольствие. Помните, мы обсуждали с вами секрет, почему мужчинам сложно говорить и заниматься любовью одновременно, поскольку это означает одновременную работу обоих полушарий мозга? То же самое происходит, когда мужчине приходится выслушивать женщин в постели. Слыша вашу речь, мужчина делает над собой усилие, чтобы понять, что вы ему говорите. Чем больше вы говорите, тем больше напрягается его сознание, пока он не перестает что-либо чувствовать. Даже если вы говорите ему нечто весьма волнующее, сам процесс концентрации внимания на ваших словах во время секса неизбежно отвлечет его от чувств и ощущений, вызвав тем самым недовольство. </w:t>
      </w:r>
    </w:p>
    <w:p w:rsidR="00C46A66" w:rsidRDefault="008B4845">
      <w:pPr>
        <w:numPr>
          <w:ilvl w:val="0"/>
          <w:numId w:val="4"/>
        </w:numPr>
        <w:tabs>
          <w:tab w:val="left" w:pos="2007"/>
        </w:tabs>
        <w:spacing w:before="100" w:after="100"/>
        <w:ind w:left="2007"/>
        <w:jc w:val="both"/>
      </w:pPr>
      <w:r>
        <w:t xml:space="preserve">Если вы много говорите в постели, ваш мужчина будет чувствовать себя обязанным говорить тоже.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Когда вы выражаете мужчине свои чувства, он считает, что должен ответить вам.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 полагает, что, обращаясь к нему, вы ожидаете от него ответа. Мы поговорим об этом подробнее в седьмой главе. В случае, если речь идет о сексе, чем больше вы говорите, тем сильнее мужчина испытывает необходимость ответить вам. Это вызывает у него внутреннее напряжение, выливающееся в раздражение. Ожидаете вы от него ответа или нет - он все равно будет считать, что его провоцируют. </w:t>
      </w:r>
    </w:p>
    <w:p w:rsidR="00C46A66" w:rsidRDefault="008B4845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Нервничая или испытывая неуверенность в себе, мы снимаем свое напряжение в разговоре.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беспокоитесь о том, нравитесь ли вы партнеру в постели, или он представляется вам недостаточно привлекательным, или вы хотите скрыть какие-то свои чувства, вы вдруг можете стать "сексуальной болтуньей". Разговаривая, вы стремитесь отвлечься от каких-то неприятных мотивов внутри вас.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Большинство женщин имеют склонность быть более разговорчивыми, чем мужчины, и, будучи более эмоциональными, порой не всегда оказываются способными испытать физическое наслаждение.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во время секса, переживая наиболее сильные физические ощущения, они не знают, как расслабиться, и прибегают к наиболее привычному для них способу разрядки - разговору, даже если это и выводит мужчин из себя. </w:t>
      </w:r>
    </w:p>
    <w:p w:rsidR="00C46A66" w:rsidRDefault="008B4845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вы подозреваете, что можете быть "сексуальной болтуньей", попробуйте провести следующий эксперимент: прислушайтесь к себе, когда будете заниматься любовью с партнером в следующий раз.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то, как много вы говорите, что именно вы говорите и что при этом чувствуете. Если вы обнаружите, что говорите слишком много, попробуйте сконцентрировать все свои чувства на своем теле, вздыхайте от удовольствия и сфокусируйте свое подсознание на том, что вы ощущаете, а не на том, что бы вы хотели сказать. Попытайтесь пережить больше эмоций, не стремясь описывать их.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лучше, попробуйте как-нибудь, занимаясь любовью, не говорить ничего вообще. Вы сами удивитесь, насколько это сложно (уж поверьте мне!). И, конечно, если вы относитесь к разряду "сексуальных трупов", забудьте этот совет и говорите столько, сколько хотите! </w:t>
      </w: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6A66" w:rsidRDefault="00C46A66">
      <w:pPr>
        <w:pStyle w:val="11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A66" w:rsidRDefault="008B4845">
      <w:pPr>
        <w:pStyle w:val="11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6A66" w:rsidRDefault="008B4845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C46A66" w:rsidRDefault="008B4845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C46A66" w:rsidRDefault="00C46A66">
      <w:pPr>
        <w:ind w:firstLine="567"/>
        <w:jc w:val="both"/>
      </w:pPr>
      <w:bookmarkStart w:id="0" w:name="_GoBack"/>
      <w:bookmarkEnd w:id="0"/>
    </w:p>
    <w:sectPr w:rsidR="00C46A66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845"/>
    <w:rsid w:val="008B4845"/>
    <w:rsid w:val="00BF733A"/>
    <w:rsid w:val="00C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4218-8A82-4491-84E8-332C768A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numPr>
        <w:ilvl w:val="1"/>
        <w:numId w:val="5"/>
      </w:numPr>
      <w:spacing w:before="100" w:after="100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customStyle="1" w:styleId="31">
    <w:name w:val="Заголовок 31"/>
    <w:basedOn w:val="a"/>
    <w:pPr>
      <w:numPr>
        <w:ilvl w:val="2"/>
        <w:numId w:val="5"/>
      </w:numPr>
      <w:spacing w:before="100" w:after="100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customStyle="1" w:styleId="11">
    <w:name w:val="Обычный (веб)1"/>
    <w:basedOn w:val="a"/>
    <w:pPr>
      <w:spacing w:before="100" w:after="100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2014-03-29T11:06:00Z</dcterms:created>
  <dcterms:modified xsi:type="dcterms:W3CDTF">2014-03-29T11:06:00Z</dcterms:modified>
</cp:coreProperties>
</file>