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0E" w:rsidRPr="00810B0E" w:rsidRDefault="00810B0E" w:rsidP="00810B0E">
      <w:pPr>
        <w:spacing w:before="120"/>
        <w:jc w:val="center"/>
        <w:rPr>
          <w:b/>
          <w:bCs/>
          <w:sz w:val="32"/>
          <w:szCs w:val="32"/>
        </w:rPr>
      </w:pPr>
      <w:r w:rsidRPr="00810B0E">
        <w:rPr>
          <w:b/>
          <w:bCs/>
          <w:sz w:val="32"/>
          <w:szCs w:val="32"/>
        </w:rPr>
        <w:t>Семантика возможных миров</w:t>
      </w:r>
    </w:p>
    <w:p w:rsidR="00810B0E" w:rsidRPr="00810B0E" w:rsidRDefault="00810B0E" w:rsidP="00810B0E">
      <w:pPr>
        <w:spacing w:before="120"/>
        <w:ind w:firstLine="567"/>
        <w:jc w:val="both"/>
        <w:rPr>
          <w:sz w:val="28"/>
          <w:szCs w:val="28"/>
        </w:rPr>
      </w:pPr>
      <w:r w:rsidRPr="00810B0E">
        <w:rPr>
          <w:sz w:val="28"/>
          <w:szCs w:val="28"/>
        </w:rPr>
        <w:t>Вадим Руднев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Представление о том, что у настоящего может быть не одно, а несколько направлений развития в будущем (это, собственно, и составляет содержание понятия "возможные миры"), было, вероятно, в культуре всегда. Но оно обострилось в ХХ в. в связи с общей теорией относительности, с представлением о том, что время есть четвертое измерение и, стало быть, по нему можно передвигаться, как по пространству (см. также серийное мышление).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Вообще же понятие возможных миров имеет логико-философское происхождение. Его, как и многое другое, придумал Лейбниц, который рассматривал необходимо истинное высказывание как высказывание, истинное во всех возможных мирах, то есть при всех обстоятельствах, при любом направлении событий, а возможно истинное высказывание - как истинное в одном или нескольких возможных мирах, то есть при одном или нескольких поворотах событий.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Например, высказывания математики или логики "а = а" или "2 х 2 = 4" являются необходимыми. Высказывание же "Завтра будет дождь" является возможным (у него есть альтернатива, что, возможно, дождя и не будет).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В середине ХХ века, после второй мировой войны, логика разработала несколько семантических систем (логическаи семантика), где определяющую роль играло понятие возможных миров. Мы не станем углубляться в аппарат этих построений, они довольно сложны. Назовем лишь имена выдающихся философов: Ричард Монтегю, Дана Скотт, Сол Крипке, Яакко Хинтикка. С философской точки зрения важно, что в этих построениях действительный мир рассматривается лишь как один из возможных.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Действительный мир не занимает привилегированного положения. Именно это представление было чрезвычайно характерным для культурного сознания ХХ в. Задолго до современной логики, в 20-е гг. нашего века, японский писатель Акутагава привел пример философии возможных миров в рассказе "В чаще" (подробнее см. событие), в котором разбойник заманил в чащу самурая и его жену, а потом известно было только, что самурай убит. По версии разбойника (в его возможном мире), самурая убил он, по версии жены самурая, его убила она; по версии духа самого самурая, он покончил с собой.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Пафос философии возможных миров в том, что абсолютной истины нет, она зависит от наблюдателя и свидетеля событий.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 xml:space="preserve">На </w:t>
      </w:r>
      <w:r>
        <w:t>семантике</w:t>
      </w:r>
      <w:r w:rsidRPr="0039791F">
        <w:t xml:space="preserve"> в</w:t>
      </w:r>
      <w:r>
        <w:t>озможных</w:t>
      </w:r>
      <w:r w:rsidRPr="0039791F">
        <w:t xml:space="preserve"> м</w:t>
      </w:r>
      <w:r>
        <w:t>иров</w:t>
      </w:r>
      <w:r w:rsidRPr="0039791F">
        <w:t xml:space="preserve"> построен художественный мир новелл Борхеса. "Сад расходящихся тропок" - модель ветвящегося времени; "Тема предателя и героя" - в одном возможном мире главный персонаж - герой, в другом - предатель; "Другая смерть" - по одной версии, герой был убит в бою, по другой - в своей постели. Герои Борхеса, как правило, умирают по нескольку раз, меняя по своему или Божьему соизволению направление событий.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В науке ХХ в. представление об альтернативном будущем играет большую роль. Так, например, русский лингвист-эмигрант А. В. Исаченко в свое время написал работу, посвященную тому, каким был бы русский язык, если бы в политической борьбе Москвы и Новгорода победил Новгород, а не Москва.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 xml:space="preserve">Замечательный пример мышления возможными мирами приводит один из основателей </w:t>
      </w:r>
      <w:r>
        <w:t>семантики</w:t>
      </w:r>
      <w:r w:rsidRPr="0039791F">
        <w:t xml:space="preserve"> в</w:t>
      </w:r>
      <w:r>
        <w:t>озможных</w:t>
      </w:r>
      <w:r w:rsidRPr="0039791F">
        <w:t xml:space="preserve"> м</w:t>
      </w:r>
      <w:r>
        <w:t>иров</w:t>
      </w:r>
      <w:r w:rsidRPr="0039791F">
        <w:t xml:space="preserve">  Сол Крипке в статье, посвященной контекстам мнения, таким, как "Он полагает, что...", "Он думает, что...", "Он верит, что...". Француз, никогда не бывавший до определенного времени в Лондоне, разделяет расхожее мнение французов о том, что "Лондон красивый город", и выражает это мнение предложением на французском языке: "Londres est jolie". После долгих странствий, выпавших на его долю, он поселяется в какомто городе, в одном из самых грязных и непривлекательных его кварталов, никогда не заглядывает в исторический центр, а язык выучивает постепенно. Ему и в голову не приходит, что это тот самый город, который он, находясь во Франции, называл Londres и считал красивым. Теперь он называет этот город по-английски London и разделяет мнение соседей по району, в котором он живет, что - </w:t>
      </w:r>
    </w:p>
    <w:p w:rsidR="00810B0E" w:rsidRPr="00253BD8" w:rsidRDefault="00810B0E" w:rsidP="00810B0E">
      <w:pPr>
        <w:spacing w:before="120"/>
        <w:ind w:firstLine="567"/>
        <w:jc w:val="both"/>
        <w:rPr>
          <w:lang w:val="en-US"/>
        </w:rPr>
      </w:pPr>
      <w:r w:rsidRPr="00253BD8">
        <w:rPr>
          <w:lang w:val="en-US"/>
        </w:rPr>
        <w:t>londod is not pretty</w:t>
      </w:r>
    </w:p>
    <w:p w:rsidR="00810B0E" w:rsidRPr="00253BD8" w:rsidRDefault="00810B0E" w:rsidP="00810B0E">
      <w:pPr>
        <w:spacing w:before="120"/>
        <w:ind w:firstLine="567"/>
        <w:jc w:val="both"/>
        <w:rPr>
          <w:lang w:val="en-US"/>
        </w:rPr>
      </w:pPr>
      <w:r w:rsidRPr="00253BD8">
        <w:rPr>
          <w:lang w:val="en-US"/>
        </w:rPr>
        <w:t>(</w:t>
      </w:r>
      <w:r w:rsidRPr="0039791F">
        <w:t>Лондон</w:t>
      </w:r>
      <w:r w:rsidRPr="00253BD8">
        <w:rPr>
          <w:lang w:val="en-US"/>
        </w:rPr>
        <w:t xml:space="preserve"> - </w:t>
      </w:r>
      <w:r w:rsidRPr="0039791F">
        <w:t>некрасивый</w:t>
      </w:r>
      <w:r w:rsidRPr="00253BD8">
        <w:rPr>
          <w:lang w:val="en-US"/>
        </w:rPr>
        <w:t xml:space="preserve"> </w:t>
      </w:r>
      <w:r w:rsidRPr="0039791F">
        <w:t>город</w:t>
      </w:r>
      <w:r w:rsidRPr="00253BD8">
        <w:rPr>
          <w:lang w:val="en-US"/>
        </w:rPr>
        <w:t xml:space="preserve">). 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При этом в сознании он продолжает считать, что "Londres est jolie".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С</w:t>
      </w:r>
      <w:r>
        <w:t>емантика</w:t>
      </w:r>
      <w:r w:rsidRPr="0039791F">
        <w:t xml:space="preserve"> в</w:t>
      </w:r>
      <w:r>
        <w:t>озможных</w:t>
      </w:r>
      <w:r w:rsidRPr="0039791F">
        <w:t xml:space="preserve"> м</w:t>
      </w:r>
      <w:r>
        <w:t xml:space="preserve">иров </w:t>
      </w:r>
      <w:r w:rsidRPr="0039791F">
        <w:t>играет важную роль в поэтике постмодернизма. В знаменитом романе "балканского Борхеса", как его называют в Европе, сербского писателя Милорада Павича "Хазарский словарь" рассказывается о том, как хазары в IХ в. принимали новую веру: по версии христиан, они приняли христианство; по версии мусульман - ислам; по версии евреев - иудаизм.</w:t>
      </w:r>
    </w:p>
    <w:p w:rsidR="00810B0E" w:rsidRPr="0039791F" w:rsidRDefault="00810B0E" w:rsidP="00810B0E">
      <w:pPr>
        <w:spacing w:before="120"/>
        <w:ind w:firstLine="567"/>
        <w:jc w:val="both"/>
      </w:pPr>
      <w:r w:rsidRPr="0039791F">
        <w:t>Естественно, что С</w:t>
      </w:r>
      <w:r>
        <w:t>емантика</w:t>
      </w:r>
      <w:r w:rsidRPr="0039791F">
        <w:t xml:space="preserve"> в</w:t>
      </w:r>
      <w:r>
        <w:t>озможных</w:t>
      </w:r>
      <w:r w:rsidRPr="0039791F">
        <w:t xml:space="preserve"> м</w:t>
      </w:r>
      <w:r>
        <w:t>иров</w:t>
      </w:r>
      <w:r w:rsidRPr="0039791F">
        <w:t xml:space="preserve"> тесно связана с идеей виртуальных реальностей. В особом жанре компьютерного романа - например, в самом знаменитом, "Полдне" Майкла Джойса - повествование строится на альтернативах. Роман можно читать только на дисплее. Кроме обычных предложений, там есть маркеры, гипертекстовые отсылки (гипертекст). Высвечивая определенное слово, например имя какого-либо героя, читатель может повернуть события вспять или завершить сюжет так, как ему того хочется. Такова философия возможных миров. </w:t>
      </w:r>
    </w:p>
    <w:p w:rsidR="00810B0E" w:rsidRPr="00810B0E" w:rsidRDefault="00810B0E" w:rsidP="00810B0E">
      <w:pPr>
        <w:spacing w:before="120"/>
        <w:jc w:val="center"/>
        <w:rPr>
          <w:b/>
          <w:bCs/>
          <w:sz w:val="28"/>
          <w:szCs w:val="28"/>
        </w:rPr>
      </w:pPr>
      <w:r w:rsidRPr="00810B0E">
        <w:rPr>
          <w:b/>
          <w:bCs/>
          <w:sz w:val="28"/>
          <w:szCs w:val="28"/>
        </w:rPr>
        <w:t>Список литературы</w:t>
      </w:r>
    </w:p>
    <w:p w:rsidR="00810B0E" w:rsidRDefault="00810B0E" w:rsidP="00810B0E">
      <w:pPr>
        <w:spacing w:before="120"/>
        <w:ind w:firstLine="567"/>
        <w:jc w:val="both"/>
      </w:pPr>
      <w:r w:rsidRPr="0039791F">
        <w:t>Крипке С. Загадка контекстов мнения // Новое в зарубежнойлингвистике. Вып. 18. Логический анализ естественного языка. - М., 1986.</w:t>
      </w:r>
    </w:p>
    <w:p w:rsidR="00810B0E" w:rsidRDefault="00810B0E" w:rsidP="00810B0E">
      <w:pPr>
        <w:spacing w:before="120"/>
        <w:ind w:firstLine="567"/>
        <w:jc w:val="both"/>
      </w:pPr>
      <w:r w:rsidRPr="0039791F">
        <w:t>Хинтикка Я. Логико-эпистемологические исследования. - М., 1980.</w:t>
      </w:r>
    </w:p>
    <w:p w:rsidR="00B42C45" w:rsidRDefault="00B42C45" w:rsidP="00810B0E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B0E"/>
    <w:rsid w:val="00002B5A"/>
    <w:rsid w:val="0010437E"/>
    <w:rsid w:val="00253BD8"/>
    <w:rsid w:val="00316F32"/>
    <w:rsid w:val="0039791F"/>
    <w:rsid w:val="005317A4"/>
    <w:rsid w:val="0055572E"/>
    <w:rsid w:val="00616072"/>
    <w:rsid w:val="006A5004"/>
    <w:rsid w:val="00710178"/>
    <w:rsid w:val="00810B0E"/>
    <w:rsid w:val="0081563E"/>
    <w:rsid w:val="008B35EE"/>
    <w:rsid w:val="00905CC1"/>
    <w:rsid w:val="00B42C45"/>
    <w:rsid w:val="00B47B6A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D38BD-902C-4F15-9477-F04BEBE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1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Семантика возможных миров</vt:lpstr>
    </vt:vector>
  </TitlesOfParts>
  <Company>Home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Семантика возможных миров</dc:title>
  <dc:subject/>
  <dc:creator>User</dc:creator>
  <cp:keywords/>
  <dc:description/>
  <cp:lastModifiedBy>admin</cp:lastModifiedBy>
  <cp:revision>2</cp:revision>
  <dcterms:created xsi:type="dcterms:W3CDTF">2014-02-14T21:57:00Z</dcterms:created>
  <dcterms:modified xsi:type="dcterms:W3CDTF">2014-02-14T21:57:00Z</dcterms:modified>
</cp:coreProperties>
</file>