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F67" w:rsidRPr="00011F67" w:rsidRDefault="00011F67" w:rsidP="00011F67">
      <w:pPr>
        <w:jc w:val="center"/>
        <w:rPr>
          <w:sz w:val="24"/>
          <w:szCs w:val="24"/>
        </w:rPr>
      </w:pPr>
      <w:r w:rsidRPr="00011F67">
        <w:rPr>
          <w:sz w:val="24"/>
          <w:szCs w:val="24"/>
        </w:rPr>
        <w:t>Московский Государственный Университет Путей Сообщения</w:t>
      </w:r>
    </w:p>
    <w:p w:rsidR="00011F67" w:rsidRPr="00011F67" w:rsidRDefault="00011F67" w:rsidP="00011F67">
      <w:pPr>
        <w:jc w:val="center"/>
        <w:rPr>
          <w:sz w:val="24"/>
          <w:szCs w:val="24"/>
        </w:rPr>
      </w:pPr>
      <w:r w:rsidRPr="00011F67">
        <w:rPr>
          <w:sz w:val="24"/>
          <w:szCs w:val="24"/>
        </w:rPr>
        <w:t>(МИИТ)</w:t>
      </w:r>
    </w:p>
    <w:p w:rsidR="00011F67" w:rsidRPr="00011F67" w:rsidRDefault="00011F67" w:rsidP="00011F67">
      <w:pPr>
        <w:jc w:val="center"/>
        <w:rPr>
          <w:i/>
          <w:iCs/>
          <w:sz w:val="24"/>
          <w:szCs w:val="24"/>
        </w:rPr>
      </w:pPr>
      <w:r w:rsidRPr="00011F67">
        <w:rPr>
          <w:i/>
          <w:iCs/>
          <w:sz w:val="24"/>
          <w:szCs w:val="24"/>
        </w:rPr>
        <w:t>кафедра социологии</w:t>
      </w:r>
    </w:p>
    <w:p w:rsidR="00011F67" w:rsidRPr="00011F67" w:rsidRDefault="00011F67" w:rsidP="00011F67">
      <w:pPr>
        <w:jc w:val="center"/>
        <w:rPr>
          <w:sz w:val="24"/>
          <w:szCs w:val="24"/>
        </w:rPr>
      </w:pPr>
    </w:p>
    <w:p w:rsidR="00011F67" w:rsidRPr="00011F67" w:rsidRDefault="00011F67" w:rsidP="00011F67">
      <w:pPr>
        <w:jc w:val="center"/>
        <w:rPr>
          <w:sz w:val="24"/>
          <w:szCs w:val="24"/>
        </w:rPr>
      </w:pPr>
    </w:p>
    <w:p w:rsidR="00011F67" w:rsidRDefault="00011F67" w:rsidP="00011F67">
      <w:pPr>
        <w:jc w:val="center"/>
        <w:rPr>
          <w:sz w:val="24"/>
          <w:szCs w:val="24"/>
        </w:rPr>
      </w:pPr>
    </w:p>
    <w:p w:rsidR="00011F67" w:rsidRDefault="00011F67" w:rsidP="00011F67">
      <w:pPr>
        <w:jc w:val="center"/>
        <w:rPr>
          <w:sz w:val="24"/>
          <w:szCs w:val="24"/>
        </w:rPr>
      </w:pPr>
    </w:p>
    <w:p w:rsidR="00011F67" w:rsidRDefault="00011F67" w:rsidP="00011F67">
      <w:pPr>
        <w:jc w:val="center"/>
        <w:rPr>
          <w:sz w:val="24"/>
          <w:szCs w:val="24"/>
        </w:rPr>
      </w:pPr>
    </w:p>
    <w:p w:rsidR="00011F67" w:rsidRDefault="00011F67" w:rsidP="00011F67">
      <w:pPr>
        <w:jc w:val="center"/>
        <w:rPr>
          <w:sz w:val="24"/>
          <w:szCs w:val="24"/>
        </w:rPr>
      </w:pPr>
    </w:p>
    <w:p w:rsidR="00011F67" w:rsidRDefault="00011F67" w:rsidP="00011F67">
      <w:pPr>
        <w:jc w:val="center"/>
        <w:rPr>
          <w:sz w:val="24"/>
          <w:szCs w:val="24"/>
        </w:rPr>
      </w:pPr>
    </w:p>
    <w:p w:rsidR="00011F67" w:rsidRDefault="00011F67" w:rsidP="00011F67">
      <w:pPr>
        <w:jc w:val="center"/>
        <w:rPr>
          <w:sz w:val="24"/>
          <w:szCs w:val="24"/>
        </w:rPr>
      </w:pPr>
    </w:p>
    <w:p w:rsidR="00011F67" w:rsidRDefault="00011F67" w:rsidP="00011F67">
      <w:pPr>
        <w:jc w:val="center"/>
        <w:rPr>
          <w:sz w:val="24"/>
          <w:szCs w:val="24"/>
        </w:rPr>
      </w:pPr>
    </w:p>
    <w:p w:rsidR="00011F67" w:rsidRDefault="00011F67" w:rsidP="00011F67">
      <w:pPr>
        <w:jc w:val="center"/>
        <w:rPr>
          <w:sz w:val="24"/>
          <w:szCs w:val="24"/>
        </w:rPr>
      </w:pPr>
    </w:p>
    <w:p w:rsidR="00011F67" w:rsidRDefault="00011F67" w:rsidP="00011F67">
      <w:pPr>
        <w:jc w:val="center"/>
        <w:rPr>
          <w:sz w:val="24"/>
          <w:szCs w:val="24"/>
        </w:rPr>
      </w:pPr>
    </w:p>
    <w:p w:rsidR="00011F67" w:rsidRDefault="00011F67" w:rsidP="00011F67">
      <w:pPr>
        <w:jc w:val="center"/>
        <w:rPr>
          <w:sz w:val="24"/>
          <w:szCs w:val="24"/>
        </w:rPr>
      </w:pPr>
    </w:p>
    <w:p w:rsidR="00011F67" w:rsidRDefault="00011F67" w:rsidP="00011F67">
      <w:pPr>
        <w:jc w:val="center"/>
        <w:rPr>
          <w:sz w:val="24"/>
          <w:szCs w:val="24"/>
        </w:rPr>
      </w:pPr>
    </w:p>
    <w:p w:rsidR="00011F67" w:rsidRDefault="00011F67" w:rsidP="00011F67">
      <w:pPr>
        <w:jc w:val="center"/>
        <w:rPr>
          <w:sz w:val="24"/>
          <w:szCs w:val="24"/>
        </w:rPr>
      </w:pPr>
    </w:p>
    <w:p w:rsidR="00011F67" w:rsidRPr="00011F67" w:rsidRDefault="00011F67" w:rsidP="00011F67">
      <w:pPr>
        <w:jc w:val="center"/>
        <w:rPr>
          <w:sz w:val="24"/>
          <w:szCs w:val="24"/>
        </w:rPr>
      </w:pPr>
    </w:p>
    <w:p w:rsidR="00011F67" w:rsidRPr="00011F67" w:rsidRDefault="00011F67" w:rsidP="00011F67">
      <w:pPr>
        <w:jc w:val="center"/>
        <w:rPr>
          <w:sz w:val="24"/>
          <w:szCs w:val="24"/>
        </w:rPr>
      </w:pPr>
      <w:r w:rsidRPr="00011F67">
        <w:rPr>
          <w:sz w:val="24"/>
          <w:szCs w:val="24"/>
        </w:rPr>
        <w:t>Р Е Ф Е Р А Т</w:t>
      </w:r>
    </w:p>
    <w:p w:rsidR="00011F67" w:rsidRPr="00011F67" w:rsidRDefault="00011F67" w:rsidP="00011F67">
      <w:pPr>
        <w:jc w:val="center"/>
        <w:rPr>
          <w:b/>
          <w:bCs/>
          <w:sz w:val="24"/>
          <w:szCs w:val="24"/>
        </w:rPr>
      </w:pPr>
    </w:p>
    <w:p w:rsidR="00011F67" w:rsidRPr="00011F67" w:rsidRDefault="00011F67" w:rsidP="00011F67">
      <w:pPr>
        <w:jc w:val="center"/>
        <w:rPr>
          <w:b/>
          <w:bCs/>
          <w:sz w:val="28"/>
          <w:szCs w:val="28"/>
        </w:rPr>
      </w:pPr>
      <w:r w:rsidRPr="00011F67">
        <w:rPr>
          <w:b/>
          <w:bCs/>
          <w:sz w:val="28"/>
          <w:szCs w:val="28"/>
        </w:rPr>
        <w:t>СЕМЕЙНОЕ ЕДИНСТВО И ЖИЗНЕННЫЙ ЦИКЛ СЕМЬИ</w:t>
      </w:r>
    </w:p>
    <w:p w:rsidR="00011F67" w:rsidRPr="00011F67" w:rsidRDefault="00011F67" w:rsidP="00011F67">
      <w:pPr>
        <w:jc w:val="center"/>
        <w:rPr>
          <w:sz w:val="24"/>
          <w:szCs w:val="24"/>
        </w:rPr>
      </w:pPr>
    </w:p>
    <w:p w:rsidR="00011F67" w:rsidRPr="00011F67" w:rsidRDefault="00011F67" w:rsidP="00011F67">
      <w:pPr>
        <w:jc w:val="center"/>
        <w:rPr>
          <w:sz w:val="24"/>
          <w:szCs w:val="24"/>
        </w:rPr>
      </w:pPr>
    </w:p>
    <w:p w:rsidR="00011F67" w:rsidRPr="00011F67" w:rsidRDefault="00011F67" w:rsidP="00011F67">
      <w:pPr>
        <w:jc w:val="center"/>
        <w:rPr>
          <w:sz w:val="24"/>
          <w:szCs w:val="24"/>
          <w:lang w:val="en-US"/>
        </w:rPr>
      </w:pPr>
      <w:r w:rsidRPr="00011F67">
        <w:rPr>
          <w:sz w:val="24"/>
          <w:szCs w:val="24"/>
          <w:lang w:val="en-US"/>
        </w:rPr>
        <w:t>Преподаватель:</w:t>
      </w:r>
    </w:p>
    <w:p w:rsidR="00011F67" w:rsidRPr="00011F67" w:rsidRDefault="00011F67" w:rsidP="00011F67">
      <w:pPr>
        <w:jc w:val="center"/>
        <w:rPr>
          <w:sz w:val="24"/>
          <w:szCs w:val="24"/>
        </w:rPr>
      </w:pPr>
    </w:p>
    <w:p w:rsidR="00011F67" w:rsidRPr="00011F67" w:rsidRDefault="00011F67" w:rsidP="00011F67">
      <w:pPr>
        <w:jc w:val="center"/>
        <w:rPr>
          <w:sz w:val="24"/>
          <w:szCs w:val="24"/>
          <w:lang w:val="en-US"/>
        </w:rPr>
      </w:pPr>
    </w:p>
    <w:p w:rsidR="00011F67" w:rsidRPr="00011F67" w:rsidRDefault="00011F67" w:rsidP="00011F67">
      <w:pPr>
        <w:jc w:val="center"/>
        <w:rPr>
          <w:sz w:val="24"/>
          <w:szCs w:val="24"/>
          <w:lang w:val="en-US"/>
        </w:rPr>
      </w:pPr>
    </w:p>
    <w:p w:rsidR="00011F67" w:rsidRPr="00011F67" w:rsidRDefault="00011F67" w:rsidP="00011F67">
      <w:pPr>
        <w:jc w:val="center"/>
        <w:rPr>
          <w:sz w:val="24"/>
          <w:szCs w:val="24"/>
          <w:lang w:val="en-US"/>
        </w:rPr>
      </w:pPr>
      <w:r w:rsidRPr="00011F67">
        <w:rPr>
          <w:sz w:val="24"/>
          <w:szCs w:val="24"/>
          <w:lang w:val="en-US"/>
        </w:rPr>
        <w:t>Выполнил:</w:t>
      </w:r>
    </w:p>
    <w:p w:rsidR="00011F67" w:rsidRPr="00011F67" w:rsidRDefault="00011F67" w:rsidP="00011F67">
      <w:pPr>
        <w:jc w:val="center"/>
        <w:rPr>
          <w:sz w:val="24"/>
          <w:szCs w:val="24"/>
          <w:lang w:val="en-US"/>
        </w:rPr>
      </w:pPr>
    </w:p>
    <w:p w:rsidR="00011F67" w:rsidRPr="00011F67" w:rsidRDefault="00011F67" w:rsidP="00011F67">
      <w:pPr>
        <w:jc w:val="center"/>
        <w:rPr>
          <w:sz w:val="24"/>
          <w:szCs w:val="24"/>
          <w:lang w:val="en-US"/>
        </w:rPr>
      </w:pPr>
    </w:p>
    <w:p w:rsidR="00011F67" w:rsidRDefault="00011F67" w:rsidP="00011F67">
      <w:pPr>
        <w:jc w:val="center"/>
        <w:rPr>
          <w:sz w:val="24"/>
          <w:szCs w:val="24"/>
        </w:rPr>
      </w:pPr>
    </w:p>
    <w:p w:rsidR="00011F67" w:rsidRDefault="00011F67" w:rsidP="00011F67">
      <w:pPr>
        <w:jc w:val="center"/>
        <w:rPr>
          <w:sz w:val="24"/>
          <w:szCs w:val="24"/>
        </w:rPr>
      </w:pPr>
    </w:p>
    <w:p w:rsidR="00011F67" w:rsidRDefault="00011F67" w:rsidP="00011F67">
      <w:pPr>
        <w:jc w:val="center"/>
        <w:rPr>
          <w:sz w:val="24"/>
          <w:szCs w:val="24"/>
        </w:rPr>
      </w:pPr>
    </w:p>
    <w:p w:rsidR="00011F67" w:rsidRDefault="00011F67" w:rsidP="00011F67">
      <w:pPr>
        <w:jc w:val="center"/>
        <w:rPr>
          <w:sz w:val="24"/>
          <w:szCs w:val="24"/>
        </w:rPr>
      </w:pPr>
    </w:p>
    <w:p w:rsidR="00011F67" w:rsidRDefault="00011F67" w:rsidP="00011F67">
      <w:pPr>
        <w:jc w:val="center"/>
        <w:rPr>
          <w:sz w:val="24"/>
          <w:szCs w:val="24"/>
        </w:rPr>
      </w:pPr>
    </w:p>
    <w:p w:rsidR="00011F67" w:rsidRDefault="00011F67" w:rsidP="00011F67">
      <w:pPr>
        <w:jc w:val="center"/>
        <w:rPr>
          <w:sz w:val="24"/>
          <w:szCs w:val="24"/>
        </w:rPr>
      </w:pPr>
    </w:p>
    <w:p w:rsidR="00011F67" w:rsidRDefault="00011F67" w:rsidP="00011F67">
      <w:pPr>
        <w:jc w:val="center"/>
        <w:rPr>
          <w:sz w:val="24"/>
          <w:szCs w:val="24"/>
        </w:rPr>
      </w:pPr>
    </w:p>
    <w:p w:rsidR="00011F67" w:rsidRDefault="00011F67" w:rsidP="00011F67">
      <w:pPr>
        <w:jc w:val="center"/>
        <w:rPr>
          <w:sz w:val="24"/>
          <w:szCs w:val="24"/>
        </w:rPr>
      </w:pPr>
    </w:p>
    <w:p w:rsidR="00011F67" w:rsidRDefault="00011F67" w:rsidP="00011F67">
      <w:pPr>
        <w:jc w:val="center"/>
        <w:rPr>
          <w:sz w:val="24"/>
          <w:szCs w:val="24"/>
        </w:rPr>
      </w:pPr>
    </w:p>
    <w:p w:rsidR="00011F67" w:rsidRDefault="00011F67" w:rsidP="00011F67">
      <w:pPr>
        <w:jc w:val="center"/>
        <w:rPr>
          <w:sz w:val="24"/>
          <w:szCs w:val="24"/>
        </w:rPr>
      </w:pPr>
    </w:p>
    <w:p w:rsidR="00011F67" w:rsidRDefault="00011F67" w:rsidP="00011F67">
      <w:pPr>
        <w:jc w:val="center"/>
        <w:rPr>
          <w:sz w:val="24"/>
          <w:szCs w:val="24"/>
        </w:rPr>
      </w:pPr>
    </w:p>
    <w:p w:rsidR="00011F67" w:rsidRDefault="00011F67" w:rsidP="00011F67">
      <w:pPr>
        <w:jc w:val="center"/>
        <w:rPr>
          <w:sz w:val="24"/>
          <w:szCs w:val="24"/>
        </w:rPr>
      </w:pPr>
    </w:p>
    <w:p w:rsidR="00011F67" w:rsidRDefault="00011F67" w:rsidP="00011F67">
      <w:pPr>
        <w:jc w:val="center"/>
        <w:rPr>
          <w:sz w:val="24"/>
          <w:szCs w:val="24"/>
        </w:rPr>
      </w:pPr>
    </w:p>
    <w:p w:rsidR="00011F67" w:rsidRDefault="00011F67" w:rsidP="00011F67">
      <w:pPr>
        <w:jc w:val="center"/>
        <w:rPr>
          <w:sz w:val="24"/>
          <w:szCs w:val="24"/>
        </w:rPr>
      </w:pPr>
    </w:p>
    <w:p w:rsidR="00011F67" w:rsidRDefault="00011F67" w:rsidP="00011F67">
      <w:pPr>
        <w:jc w:val="center"/>
        <w:rPr>
          <w:sz w:val="24"/>
          <w:szCs w:val="24"/>
        </w:rPr>
      </w:pPr>
    </w:p>
    <w:p w:rsidR="00011F67" w:rsidRDefault="00011F67" w:rsidP="00011F67">
      <w:pPr>
        <w:jc w:val="center"/>
        <w:rPr>
          <w:sz w:val="24"/>
          <w:szCs w:val="24"/>
        </w:rPr>
      </w:pPr>
    </w:p>
    <w:p w:rsidR="00011F67" w:rsidRDefault="00011F67" w:rsidP="00011F67">
      <w:pPr>
        <w:jc w:val="center"/>
        <w:rPr>
          <w:sz w:val="24"/>
          <w:szCs w:val="24"/>
        </w:rPr>
      </w:pPr>
    </w:p>
    <w:p w:rsidR="00011F67" w:rsidRPr="00011F67" w:rsidRDefault="00011F67" w:rsidP="00011F67">
      <w:pPr>
        <w:jc w:val="center"/>
        <w:rPr>
          <w:sz w:val="24"/>
          <w:szCs w:val="24"/>
        </w:rPr>
      </w:pPr>
    </w:p>
    <w:p w:rsidR="00011F67" w:rsidRPr="00011F67" w:rsidRDefault="00011F67" w:rsidP="00011F67">
      <w:pPr>
        <w:jc w:val="center"/>
        <w:rPr>
          <w:sz w:val="24"/>
          <w:szCs w:val="24"/>
          <w:lang w:val="en-US"/>
        </w:rPr>
      </w:pPr>
    </w:p>
    <w:p w:rsidR="00011F67" w:rsidRPr="00011F67" w:rsidRDefault="00011F67" w:rsidP="00011F67">
      <w:pPr>
        <w:jc w:val="center"/>
        <w:rPr>
          <w:sz w:val="24"/>
          <w:szCs w:val="24"/>
          <w:lang w:val="en-US"/>
        </w:rPr>
      </w:pPr>
    </w:p>
    <w:p w:rsidR="00011F67" w:rsidRPr="00011F67" w:rsidRDefault="00011F67" w:rsidP="00011F67">
      <w:pPr>
        <w:jc w:val="center"/>
        <w:rPr>
          <w:sz w:val="24"/>
          <w:szCs w:val="24"/>
          <w:lang w:val="en-US"/>
        </w:rPr>
      </w:pPr>
      <w:r w:rsidRPr="00011F67">
        <w:rPr>
          <w:sz w:val="24"/>
          <w:szCs w:val="24"/>
          <w:lang w:val="en-US"/>
        </w:rPr>
        <w:t>Москва 2001</w:t>
      </w:r>
      <w:r w:rsidRPr="00011F67">
        <w:rPr>
          <w:sz w:val="24"/>
          <w:szCs w:val="24"/>
          <w:lang w:val="en-US"/>
        </w:rPr>
        <w:br w:type="page"/>
      </w:r>
    </w:p>
    <w:p w:rsidR="00011F67" w:rsidRPr="00011F67" w:rsidRDefault="00011F67" w:rsidP="00011F67">
      <w:pPr>
        <w:rPr>
          <w:sz w:val="24"/>
          <w:szCs w:val="24"/>
          <w:lang w:val="en-US"/>
        </w:rPr>
      </w:pPr>
      <w:r w:rsidRPr="00011F67">
        <w:rPr>
          <w:sz w:val="24"/>
          <w:szCs w:val="24"/>
          <w:lang w:val="en-US"/>
        </w:rPr>
        <w:t>Содержание</w:t>
      </w:r>
    </w:p>
    <w:tbl>
      <w:tblPr>
        <w:tblW w:w="0" w:type="auto"/>
        <w:tblInd w:w="567" w:type="dxa"/>
        <w:tblBorders>
          <w:bottom w:val="dotted" w:sz="4" w:space="0" w:color="auto"/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6"/>
        <w:gridCol w:w="3785"/>
      </w:tblGrid>
      <w:tr w:rsidR="00011F67" w:rsidRPr="00011F67" w:rsidTr="00011F67">
        <w:tc>
          <w:tcPr>
            <w:tcW w:w="3586" w:type="dxa"/>
          </w:tcPr>
          <w:p w:rsidR="00011F67" w:rsidRPr="00011F67" w:rsidRDefault="00011F67" w:rsidP="00011F67">
            <w:pPr>
              <w:rPr>
                <w:sz w:val="24"/>
                <w:szCs w:val="24"/>
                <w:lang w:val="en-US"/>
              </w:rPr>
            </w:pPr>
            <w:r w:rsidRPr="00011F67">
              <w:rPr>
                <w:sz w:val="24"/>
                <w:szCs w:val="24"/>
                <w:lang w:val="en-US"/>
              </w:rPr>
              <w:t>Введение</w:t>
            </w:r>
          </w:p>
        </w:tc>
        <w:tc>
          <w:tcPr>
            <w:tcW w:w="3785" w:type="dxa"/>
          </w:tcPr>
          <w:p w:rsidR="00011F67" w:rsidRPr="00011F67" w:rsidRDefault="00011F67" w:rsidP="00011F67">
            <w:pPr>
              <w:rPr>
                <w:i/>
                <w:iCs/>
                <w:sz w:val="24"/>
                <w:szCs w:val="24"/>
                <w:lang w:val="en-US"/>
              </w:rPr>
            </w:pPr>
            <w:r w:rsidRPr="00011F67">
              <w:rPr>
                <w:i/>
                <w:iCs/>
                <w:sz w:val="24"/>
                <w:szCs w:val="24"/>
                <w:lang w:val="en-US"/>
              </w:rPr>
              <w:t>3</w:t>
            </w:r>
          </w:p>
        </w:tc>
      </w:tr>
      <w:tr w:rsidR="00011F67" w:rsidRPr="00011F67" w:rsidTr="00011F67">
        <w:tc>
          <w:tcPr>
            <w:tcW w:w="3586" w:type="dxa"/>
          </w:tcPr>
          <w:p w:rsidR="00011F67" w:rsidRPr="00011F67" w:rsidRDefault="00011F67" w:rsidP="00011F67">
            <w:pPr>
              <w:rPr>
                <w:sz w:val="24"/>
                <w:szCs w:val="24"/>
                <w:lang w:val="en-US"/>
              </w:rPr>
            </w:pPr>
            <w:r w:rsidRPr="00011F67">
              <w:rPr>
                <w:sz w:val="24"/>
                <w:szCs w:val="24"/>
                <w:lang w:val="en-US"/>
              </w:rPr>
              <w:t>Подход к изучению</w:t>
            </w:r>
          </w:p>
        </w:tc>
        <w:tc>
          <w:tcPr>
            <w:tcW w:w="3785" w:type="dxa"/>
          </w:tcPr>
          <w:p w:rsidR="00011F67" w:rsidRPr="00011F67" w:rsidRDefault="00011F67" w:rsidP="00011F67">
            <w:pPr>
              <w:rPr>
                <w:i/>
                <w:iCs/>
                <w:sz w:val="24"/>
                <w:szCs w:val="24"/>
                <w:lang w:val="en-US"/>
              </w:rPr>
            </w:pPr>
            <w:r w:rsidRPr="00011F67">
              <w:rPr>
                <w:i/>
                <w:iCs/>
                <w:sz w:val="24"/>
                <w:szCs w:val="24"/>
                <w:lang w:val="en-US"/>
              </w:rPr>
              <w:t>5</w:t>
            </w:r>
          </w:p>
        </w:tc>
      </w:tr>
      <w:tr w:rsidR="00011F67" w:rsidRPr="00011F67" w:rsidTr="00011F67">
        <w:tc>
          <w:tcPr>
            <w:tcW w:w="3586" w:type="dxa"/>
          </w:tcPr>
          <w:p w:rsidR="00011F67" w:rsidRPr="00011F67" w:rsidRDefault="00011F67" w:rsidP="00011F67">
            <w:pPr>
              <w:rPr>
                <w:sz w:val="24"/>
                <w:szCs w:val="24"/>
                <w:lang w:val="en-US"/>
              </w:rPr>
            </w:pPr>
            <w:r w:rsidRPr="00011F67">
              <w:rPr>
                <w:sz w:val="24"/>
                <w:szCs w:val="24"/>
                <w:lang w:val="en-US"/>
              </w:rPr>
              <w:t>Жизненный цикл семьи</w:t>
            </w:r>
          </w:p>
        </w:tc>
        <w:tc>
          <w:tcPr>
            <w:tcW w:w="3785" w:type="dxa"/>
          </w:tcPr>
          <w:p w:rsidR="00011F67" w:rsidRPr="00011F67" w:rsidRDefault="00011F67" w:rsidP="00011F67">
            <w:pPr>
              <w:rPr>
                <w:i/>
                <w:iCs/>
                <w:sz w:val="24"/>
                <w:szCs w:val="24"/>
                <w:lang w:val="en-US"/>
              </w:rPr>
            </w:pPr>
            <w:r w:rsidRPr="00011F67">
              <w:rPr>
                <w:i/>
                <w:iCs/>
                <w:sz w:val="24"/>
                <w:szCs w:val="24"/>
                <w:lang w:val="en-US"/>
              </w:rPr>
              <w:t>10</w:t>
            </w:r>
          </w:p>
        </w:tc>
      </w:tr>
      <w:tr w:rsidR="00011F67" w:rsidRPr="00011F67" w:rsidTr="00011F67">
        <w:tc>
          <w:tcPr>
            <w:tcW w:w="3586" w:type="dxa"/>
          </w:tcPr>
          <w:p w:rsidR="00011F67" w:rsidRPr="00011F67" w:rsidRDefault="00011F67" w:rsidP="00011F67">
            <w:pPr>
              <w:rPr>
                <w:sz w:val="24"/>
                <w:szCs w:val="24"/>
                <w:lang w:val="en-US"/>
              </w:rPr>
            </w:pPr>
            <w:r w:rsidRPr="00011F67">
              <w:rPr>
                <w:sz w:val="24"/>
                <w:szCs w:val="24"/>
                <w:lang w:val="en-US"/>
              </w:rPr>
              <w:t>Заключение</w:t>
            </w:r>
          </w:p>
        </w:tc>
        <w:tc>
          <w:tcPr>
            <w:tcW w:w="3785" w:type="dxa"/>
          </w:tcPr>
          <w:p w:rsidR="00011F67" w:rsidRPr="00011F67" w:rsidRDefault="00011F67" w:rsidP="00011F67">
            <w:pPr>
              <w:rPr>
                <w:i/>
                <w:iCs/>
                <w:sz w:val="24"/>
                <w:szCs w:val="24"/>
                <w:lang w:val="en-US"/>
              </w:rPr>
            </w:pPr>
            <w:r w:rsidRPr="00011F67">
              <w:rPr>
                <w:i/>
                <w:iCs/>
                <w:sz w:val="24"/>
                <w:szCs w:val="24"/>
                <w:lang w:val="en-US"/>
              </w:rPr>
              <w:t>18</w:t>
            </w:r>
          </w:p>
        </w:tc>
      </w:tr>
    </w:tbl>
    <w:p w:rsidR="00011F67" w:rsidRPr="00011F67" w:rsidRDefault="00011F67" w:rsidP="00011F67">
      <w:pPr>
        <w:rPr>
          <w:sz w:val="24"/>
          <w:szCs w:val="24"/>
          <w:lang w:val="en-US"/>
        </w:rPr>
      </w:pPr>
    </w:p>
    <w:p w:rsidR="00011F67" w:rsidRPr="00011F67" w:rsidRDefault="00011F67" w:rsidP="00011F67">
      <w:pPr>
        <w:rPr>
          <w:sz w:val="24"/>
          <w:szCs w:val="24"/>
          <w:lang w:val="en-US"/>
        </w:rPr>
      </w:pPr>
      <w:r w:rsidRPr="00011F67">
        <w:rPr>
          <w:sz w:val="24"/>
          <w:szCs w:val="24"/>
          <w:lang w:val="en-US"/>
        </w:rPr>
        <w:t>Введение</w:t>
      </w:r>
    </w:p>
    <w:p w:rsidR="00011F67" w:rsidRPr="00011F67" w:rsidRDefault="00011F67" w:rsidP="00011F67">
      <w:pPr>
        <w:rPr>
          <w:sz w:val="24"/>
          <w:szCs w:val="24"/>
        </w:rPr>
      </w:pPr>
    </w:p>
    <w:p w:rsidR="00011F67" w:rsidRPr="00011F67" w:rsidRDefault="00011F67" w:rsidP="00011F67">
      <w:pPr>
        <w:rPr>
          <w:sz w:val="24"/>
          <w:szCs w:val="24"/>
        </w:rPr>
      </w:pPr>
      <w:r w:rsidRPr="00011F67">
        <w:rPr>
          <w:sz w:val="24"/>
          <w:szCs w:val="24"/>
        </w:rPr>
        <w:t>Социология семьи, имеющая своим предметом посредничество семьи в конфликте индивидуальных и общественных интересов, рассматривает эти процессы не только на социетально-институциональном уровне, но и на микроуровне индивидуального и семейно-группового поведения. Поэтому социологическое изучение семьи как малой группы сводится к социально-психологическому исследованию семьи.</w:t>
      </w:r>
    </w:p>
    <w:p w:rsidR="00011F67" w:rsidRPr="00011F67" w:rsidRDefault="00011F67" w:rsidP="00011F67">
      <w:pPr>
        <w:rPr>
          <w:sz w:val="24"/>
          <w:szCs w:val="24"/>
        </w:rPr>
      </w:pPr>
    </w:p>
    <w:p w:rsidR="00011F67" w:rsidRPr="00011F67" w:rsidRDefault="00011F67" w:rsidP="00011F67">
      <w:pPr>
        <w:rPr>
          <w:sz w:val="24"/>
          <w:szCs w:val="24"/>
        </w:rPr>
      </w:pPr>
      <w:r w:rsidRPr="00011F67">
        <w:rPr>
          <w:sz w:val="24"/>
          <w:szCs w:val="24"/>
        </w:rPr>
        <w:t>В этом реферате особое внимание уделено семье как институту — тем специфическим функциям по рождению, содержанию и воспитанию детей, которые обеспечивают обществу восполнение поколений и их социализацию в конкретных исторических условиях. Точнее говоря, (социетальный анализ сфокусирован на роли семейных структур и продуцировании социальных изменений и на влиянии этих изменений на осуществление институциональных функций семьи. С другой стороны, микросоциологический анализ семьи призван раскрыть, как достигается воспитание социально-компетентных членов общества в миллионах отдельных семей, спаянных же долгом перед обществом, а удовлетворением многообразных индивидуальных потребностей посредством семейного образа жизни. Семья как малая группа обладает определенными благами, достоинствами, которые могут быть привлекательными в глазах людей. В этом смысле говорится о ценности семейного образа жизни в сравнении с холостяцким. Семья как межличностное объединение существует поэтому за счет внешних обстоятельств (как бы принуждающих жить вместе) не благодаря привычке и инерции, а исключительно из-за внутренних сил сцепления. Состояние внутрисемейных отношений, позволяющее преодолевать конфликты и внешние препятствия к семейному единению, к эффективному выполнению семейных ролей и совместной семейной деятельности, — вот забота микросоциологии семьи.</w:t>
      </w:r>
    </w:p>
    <w:p w:rsidR="00011F67" w:rsidRPr="00011F67" w:rsidRDefault="00011F67" w:rsidP="00011F67">
      <w:pPr>
        <w:rPr>
          <w:sz w:val="24"/>
          <w:szCs w:val="24"/>
        </w:rPr>
      </w:pPr>
    </w:p>
    <w:p w:rsidR="00011F67" w:rsidRPr="00011F67" w:rsidRDefault="00011F67" w:rsidP="00011F67">
      <w:pPr>
        <w:rPr>
          <w:sz w:val="24"/>
          <w:szCs w:val="24"/>
        </w:rPr>
      </w:pPr>
      <w:r w:rsidRPr="00011F67">
        <w:rPr>
          <w:sz w:val="24"/>
          <w:szCs w:val="24"/>
        </w:rPr>
        <w:t>Различие микро- и макросоциологии семьи можно пояснить следующим примером. Отдельная семья может строить свою жизнь совершенно несхожим с другими образом, но как бы уникально ни вела себя семья как мини-молекула, она тем не менее таит в себе черты, делающие ее сходной с другими молекулами, образующими в целом волны житейского моря. Семья как отдельная частица и семья как часть волны — изолированная молекула и капля, придающая мощь волне. Все сравнения условны, и, разумеется, социология семьи изучает нечто целостное, однако в целях научного упрощения возможно подобное различение семьи как объекта макро- и микроисследования.</w:t>
      </w:r>
    </w:p>
    <w:p w:rsidR="00011F67" w:rsidRDefault="00011F67" w:rsidP="00011F67">
      <w:pPr>
        <w:rPr>
          <w:sz w:val="24"/>
          <w:szCs w:val="24"/>
        </w:rPr>
      </w:pPr>
    </w:p>
    <w:p w:rsidR="00011F67" w:rsidRPr="00011F67" w:rsidRDefault="00011F67" w:rsidP="00011F67">
      <w:pPr>
        <w:rPr>
          <w:sz w:val="24"/>
          <w:szCs w:val="24"/>
        </w:rPr>
      </w:pPr>
      <w:r w:rsidRPr="00011F67">
        <w:rPr>
          <w:sz w:val="24"/>
          <w:szCs w:val="24"/>
        </w:rPr>
        <w:t>Подход к изучению</w:t>
      </w:r>
    </w:p>
    <w:p w:rsidR="00011F67" w:rsidRPr="00011F67" w:rsidRDefault="00011F67" w:rsidP="00011F67">
      <w:pPr>
        <w:rPr>
          <w:sz w:val="24"/>
          <w:szCs w:val="24"/>
        </w:rPr>
      </w:pPr>
    </w:p>
    <w:p w:rsidR="00011F67" w:rsidRPr="00011F67" w:rsidRDefault="00011F67" w:rsidP="00011F67">
      <w:pPr>
        <w:rPr>
          <w:sz w:val="24"/>
          <w:szCs w:val="24"/>
        </w:rPr>
      </w:pPr>
      <w:r w:rsidRPr="00011F67">
        <w:rPr>
          <w:sz w:val="24"/>
          <w:szCs w:val="24"/>
        </w:rPr>
        <w:t>Следует четко разграничить социологический и психологический Подход к изучению семьи. Социальная психология интересуется поведением человека не как организма и не как "робинзона", а как участника взаимодействий с другими людьми. Семья при этом трактуется как арена взаимовлияний, как целостность, складывающаяся из взаимных контактов. Социальная психология семьи рассматривает, как возникает и поддерживается сплоченность, согласованность взаимоотношений индивидов, здесь в центре внимания — личность, стремящаяся утвердить Я-концепцию, получить признание ценности своего Я независимо от критериев внешнего мира, благодаря своей принадлежности к семейному Мы. Социальная психология анализи- -рует семью как группу, первичную группу, состоящую из непосредственно и опосредованно (социально-символически) взаимодействующих личностей на основе многих целей и функций. Но акцент при этом делается скорее на том, как возможно возникновение нового качества из межличностного взаимодействия, как возможен феномен семейной группы, в чем признаки этого группового поведения, не редуцируемого к поведению отдельных членов семьи.</w:t>
      </w:r>
    </w:p>
    <w:p w:rsidR="00011F67" w:rsidRPr="00011F67" w:rsidRDefault="00011F67" w:rsidP="00011F67">
      <w:pPr>
        <w:rPr>
          <w:sz w:val="24"/>
          <w:szCs w:val="24"/>
        </w:rPr>
      </w:pPr>
    </w:p>
    <w:p w:rsidR="00011F67" w:rsidRPr="00011F67" w:rsidRDefault="00011F67" w:rsidP="00011F67">
      <w:pPr>
        <w:rPr>
          <w:sz w:val="24"/>
          <w:szCs w:val="24"/>
        </w:rPr>
      </w:pPr>
      <w:r w:rsidRPr="00011F67">
        <w:rPr>
          <w:sz w:val="24"/>
          <w:szCs w:val="24"/>
        </w:rPr>
        <w:t>Социология семьи сконцентрирована на семье как целостной автономии, на семье как единстве взаимодополняющих друг друга социокультурных ролей, на семье как целостности, сохраняющейся с течением времени и при чередовании событий, видоизменяющих семейную структуру. И если социология семьи анализирует индивидуальное поведение, то чаще — как следствие общесемейного, как межличностное проявление социальных статусов и ролей, социально-институциональных отношений. Социальный психолог проводит исследования семьи и разрабатывает теории внутрисемейного поведения, позволяющие осуществлять воздействие на психологический климат семьи и на семейное поведение ее членов. Социолог интересуется субъективным определением семейных ситуаций личностью для уяснения результатов поведения семьи как единой группы, сказывающихся на институциональном уровне семейных изменений. И тот и другой в равной мере должны владеть методами социальной психологии, но их применение диктуется различием исследовательских задач в отношении семьи.</w:t>
      </w:r>
    </w:p>
    <w:p w:rsidR="00011F67" w:rsidRPr="00011F67" w:rsidRDefault="00011F67" w:rsidP="00011F67">
      <w:pPr>
        <w:rPr>
          <w:sz w:val="24"/>
          <w:szCs w:val="24"/>
        </w:rPr>
      </w:pPr>
    </w:p>
    <w:p w:rsidR="00011F67" w:rsidRPr="00011F67" w:rsidRDefault="00011F67" w:rsidP="00011F67">
      <w:pPr>
        <w:rPr>
          <w:sz w:val="24"/>
          <w:szCs w:val="24"/>
        </w:rPr>
      </w:pPr>
      <w:r w:rsidRPr="00011F67">
        <w:rPr>
          <w:sz w:val="24"/>
          <w:szCs w:val="24"/>
        </w:rPr>
        <w:t>Главным отличием социологии семьи является ее устремленность на выяснение законов становления, функционирования и распада семьи как малой первичной группы. Как бы ни отличались своей уникальностью отдельные семьи в разные эпохи, при различиях в строе жизни и культуре, взятые как первичные группы они характеризуются одними и теми же свойствами своего возникновения и распада на всем протяжении их существования. Специальный интерес микросоциологии семьи и состоит в изучении всего общего, что присуще семьям между датами начала и конца их существования в период той или иной продолжительности брака, нуклеарной семьи и семейной линии ("фамилии"), прослеживаемой в ряде поколений.</w:t>
      </w:r>
    </w:p>
    <w:p w:rsidR="00011F67" w:rsidRPr="00011F67" w:rsidRDefault="00011F67" w:rsidP="00011F67">
      <w:pPr>
        <w:rPr>
          <w:sz w:val="24"/>
          <w:szCs w:val="24"/>
        </w:rPr>
      </w:pPr>
    </w:p>
    <w:p w:rsidR="00011F67" w:rsidRPr="00011F67" w:rsidRDefault="00011F67" w:rsidP="00011F67">
      <w:pPr>
        <w:rPr>
          <w:sz w:val="24"/>
          <w:szCs w:val="24"/>
        </w:rPr>
      </w:pPr>
      <w:r w:rsidRPr="00011F67">
        <w:rPr>
          <w:sz w:val="24"/>
          <w:szCs w:val="24"/>
        </w:rPr>
        <w:t>Законы смены стадий семейного цикла жизни, сокращения длительности цикла нуклеарной семьи — это первый интерес социологии к семье как к малой группе. Второй — межличностные последствия социетальных изменений структуры семьи, прежде всего, в связи с социализацией детей вообще и с приобщением к семейным ролям в частности. Наконец, интерес к индивидуально-психологическим ориентациям, порождающим альтернативные семейные формы образа жизни личности.</w:t>
      </w:r>
    </w:p>
    <w:p w:rsidR="00011F67" w:rsidRPr="00011F67" w:rsidRDefault="00011F67" w:rsidP="00011F67">
      <w:pPr>
        <w:rPr>
          <w:sz w:val="24"/>
          <w:szCs w:val="24"/>
        </w:rPr>
      </w:pPr>
    </w:p>
    <w:p w:rsidR="00011F67" w:rsidRPr="00011F67" w:rsidRDefault="00011F67" w:rsidP="00011F67">
      <w:pPr>
        <w:rPr>
          <w:sz w:val="24"/>
          <w:szCs w:val="24"/>
        </w:rPr>
      </w:pPr>
      <w:r w:rsidRPr="00011F67">
        <w:rPr>
          <w:sz w:val="24"/>
          <w:szCs w:val="24"/>
        </w:rPr>
        <w:t>Эффект совместной жизнедеятельности в семье. В социологии и социальной психологии известен эффект воздействия группы, группового "климата" на результаты групповых действий и на поведение ее членов. Причем позитивный климат, сплоченность группы, взаимопонимание в группе и степень идентичности личности с ней—все это оказывает мощное благотворное влияние. В таких первичных группах выше производительность труда, меньше текучесть кадров, группы — экипажи самолетов — во время войны меньше подвержены уничтожению, в таких группах солдаты сражаются до последнего патрона (даже если исход войны ясен — к примеру, известна отчаянная храбрость немецких солдат за несколько дней до капитуляции), даже излечение раненых или больных происходит быстрее в спаянных группах.</w:t>
      </w:r>
    </w:p>
    <w:p w:rsidR="00011F67" w:rsidRPr="00011F67" w:rsidRDefault="00011F67" w:rsidP="00011F67">
      <w:pPr>
        <w:rPr>
          <w:sz w:val="24"/>
          <w:szCs w:val="24"/>
        </w:rPr>
      </w:pPr>
    </w:p>
    <w:p w:rsidR="00011F67" w:rsidRPr="00011F67" w:rsidRDefault="00011F67" w:rsidP="00011F67">
      <w:pPr>
        <w:rPr>
          <w:sz w:val="24"/>
          <w:szCs w:val="24"/>
        </w:rPr>
      </w:pPr>
      <w:r w:rsidRPr="00011F67">
        <w:rPr>
          <w:sz w:val="24"/>
          <w:szCs w:val="24"/>
        </w:rPr>
        <w:t xml:space="preserve">Семья выделяется среди таких групп — нет ни одного индикатора социальной жизни, где бы члены счастливых семей не обнаруживали свое преимущество перед одиночками-холостяками, на которых распространяется почти вся социальная патология, весь негатив так называемой моральной статистики. В лучшую сторону выделяются показатели семейных в сравнении с несостоящими в браке независимо даже от выяснения степени сплоченности семьи. Однако в новых условиях распространения малодетности семьи эти различия начинают сглаживаться, тем не менее еще сохраняются различия между членами разных семейных структур. Известно, что разводимость в семьях с несколькими детьми в несколько раз меньше, чем в двухдетных и однодетных семьях, и что, наоборот, в малодетных семьях вероятность заболеваний репродуктивной сферы выше, чем в семьях с тремя и более детьми. То же самое относится и к средней продолжительности жизни, причем если сравнить продолжительность жизни мужчин и женщин без учета семейности, то и тогда большая идентификация женщины с ребенком и с семьей в силу ее функции материнства удлиняет срок жизни женщин в сравнении с мужчинами на несколько лет. </w:t>
      </w:r>
    </w:p>
    <w:p w:rsidR="00011F67" w:rsidRPr="00011F67" w:rsidRDefault="00011F67" w:rsidP="00011F67">
      <w:pPr>
        <w:rPr>
          <w:sz w:val="24"/>
          <w:szCs w:val="24"/>
        </w:rPr>
      </w:pPr>
    </w:p>
    <w:p w:rsidR="00011F67" w:rsidRPr="00011F67" w:rsidRDefault="00011F67" w:rsidP="00011F67">
      <w:pPr>
        <w:rPr>
          <w:sz w:val="24"/>
          <w:szCs w:val="24"/>
        </w:rPr>
      </w:pPr>
      <w:r w:rsidRPr="00011F67">
        <w:rPr>
          <w:sz w:val="24"/>
          <w:szCs w:val="24"/>
        </w:rPr>
        <w:t xml:space="preserve">Этот эффект влияния различий в структуре групп на общие и индивидуальные результаты групповой деятельности был назван Р. Зайонком "социальной фасилитацией". </w:t>
      </w:r>
    </w:p>
    <w:p w:rsidR="00011F67" w:rsidRDefault="00011F67" w:rsidP="00011F67">
      <w:pPr>
        <w:rPr>
          <w:sz w:val="24"/>
          <w:szCs w:val="24"/>
        </w:rPr>
      </w:pPr>
    </w:p>
    <w:p w:rsidR="00011F67" w:rsidRPr="00011F67" w:rsidRDefault="00011F67" w:rsidP="00011F67">
      <w:pPr>
        <w:rPr>
          <w:sz w:val="24"/>
          <w:szCs w:val="24"/>
        </w:rPr>
      </w:pPr>
      <w:r w:rsidRPr="00011F67">
        <w:rPr>
          <w:sz w:val="24"/>
          <w:szCs w:val="24"/>
        </w:rPr>
        <w:t>Жизненный цикл семьи</w:t>
      </w:r>
    </w:p>
    <w:p w:rsidR="00011F67" w:rsidRPr="00011F67" w:rsidRDefault="00011F67" w:rsidP="00011F67">
      <w:pPr>
        <w:rPr>
          <w:sz w:val="24"/>
          <w:szCs w:val="24"/>
        </w:rPr>
      </w:pPr>
    </w:p>
    <w:p w:rsidR="00011F67" w:rsidRPr="00011F67" w:rsidRDefault="00011F67" w:rsidP="00011F67">
      <w:pPr>
        <w:rPr>
          <w:sz w:val="24"/>
          <w:szCs w:val="24"/>
        </w:rPr>
      </w:pPr>
      <w:r w:rsidRPr="00011F67">
        <w:rPr>
          <w:sz w:val="24"/>
          <w:szCs w:val="24"/>
        </w:rPr>
        <w:t xml:space="preserve">Переходя к рассмотрению динамики семьи как целостной группы, к изучению не просто длительности, стажа существования семей, а к анализу стадий и фаз семейной жизнедеятельности в полном, идеальном варианте (когда семья проходит последовательно все этапы своей эволюции вплоть до "естественного" конца — смерти своих основоположников) и к наиболее распространенным отклонениям от идеального разворота событий, следует уточнить, к каким именно малым группам относится семья. </w:t>
      </w:r>
    </w:p>
    <w:p w:rsidR="00011F67" w:rsidRPr="00011F67" w:rsidRDefault="00011F67" w:rsidP="00011F67">
      <w:pPr>
        <w:rPr>
          <w:sz w:val="24"/>
          <w:szCs w:val="24"/>
        </w:rPr>
      </w:pPr>
    </w:p>
    <w:p w:rsidR="00011F67" w:rsidRPr="00011F67" w:rsidRDefault="00011F67" w:rsidP="00011F67">
      <w:pPr>
        <w:rPr>
          <w:sz w:val="24"/>
          <w:szCs w:val="24"/>
        </w:rPr>
      </w:pPr>
      <w:r w:rsidRPr="00011F67">
        <w:rPr>
          <w:sz w:val="24"/>
          <w:szCs w:val="24"/>
        </w:rPr>
        <w:t xml:space="preserve">Создано много классификаций групп, и самая известная среди них — различение первичных и вторичных групп. </w:t>
      </w:r>
    </w:p>
    <w:p w:rsidR="00011F67" w:rsidRPr="00011F67" w:rsidRDefault="00011F67" w:rsidP="00011F67">
      <w:pPr>
        <w:rPr>
          <w:sz w:val="24"/>
          <w:szCs w:val="24"/>
        </w:rPr>
      </w:pPr>
    </w:p>
    <w:p w:rsidR="00011F67" w:rsidRPr="00011F67" w:rsidRDefault="00011F67" w:rsidP="00011F67">
      <w:pPr>
        <w:rPr>
          <w:sz w:val="24"/>
          <w:szCs w:val="24"/>
        </w:rPr>
      </w:pPr>
      <w:r w:rsidRPr="00011F67">
        <w:rPr>
          <w:sz w:val="24"/>
          <w:szCs w:val="24"/>
        </w:rPr>
        <w:t xml:space="preserve">Первичная группа, согласно Ч. Кули, характеризуется близкими, лицом к лицу, взаимодействиями, когда о каждом члене группы судят не по стереотипным представлениям, а по уникальным качествам. Первичные отношения означают приоритетность своих членов группы перед всеми остальными людьми, предпочтение своих чужим — повышенное внимание достоинствам и прощение недостатков и слабостей. Вторичные отношения связаны с опосредованными контактами или же с контактами, когда знания об участниках взаимодействия строятся по стереотипу, не на основе общения и взаимопонимания, сопереживания. Принцип первичности, близости особенно ощутим в семье и его реализация всегда сопровождается нарушением принципа равенства в отношениях с людьми вообще. В стенах дома не принято себя вести как на службе. В соответствии с принципом вторичности на работе, напротив не следует переходить на семейный код отношений. В жизни это различение сохраняется в большинстве случаев и именно социализация детей в семье формирует этот механизм, доводимый до автоматизма у социальнокомпетентных личностей. Однако имеются и нарушения: подчиненным на работе иногда выгодно играть по домашним правилам с руководителями (система блата) или родителям бывает удобно воспитывать детей по справедливости, не выделяя своих и чужих. Следовательно, могут быть семьи, где доля первичных отношений невелика и где изначальная конфликтность принципов первичности—вторичности разрешается не в рамках их гармоничного сочетания, сосуществования. С социологической точки Зрения при этом интересно знать, какие особенности социального строя диктуют подобную дисгармонию (например, какие черты тоталитарности способствуют этому). </w:t>
      </w:r>
    </w:p>
    <w:p w:rsidR="00011F67" w:rsidRPr="00011F67" w:rsidRDefault="00011F67" w:rsidP="00011F67">
      <w:pPr>
        <w:rPr>
          <w:sz w:val="24"/>
          <w:szCs w:val="24"/>
        </w:rPr>
      </w:pPr>
    </w:p>
    <w:p w:rsidR="00011F67" w:rsidRPr="00011F67" w:rsidRDefault="00011F67" w:rsidP="00011F67">
      <w:pPr>
        <w:rPr>
          <w:sz w:val="24"/>
          <w:szCs w:val="24"/>
        </w:rPr>
      </w:pPr>
      <w:r w:rsidRPr="00011F67">
        <w:rPr>
          <w:sz w:val="24"/>
          <w:szCs w:val="24"/>
        </w:rPr>
        <w:t xml:space="preserve">Группы могут быть "естественно" или "искусственно" созданными. Семья относится к первым, наряду с соседством, деревенской или микрорайонно-дворовой общиной. Обычно такого рода группы многофункциональны. Они не создаются специально под какую-то одну задачу или цель как на работе, в школе, в армии, в тюрьме ("формальные группы"). Среди искусственных групп выделяют также экспериментальные, созданные для изучения в лаборатории. Иногда различают группы дискретные, кратковременные, созданные по случаю, и группы, непрерывные по длительности. Таким образом, семья есть малая социальная группа "естественного" происхождения с целым рядом индивидуальных и социетальных функций, имеющая свою историю, протяженность во времени, обладающая семейной динамикой, т.е. закономерной сменой различных этапов и состояний. </w:t>
      </w:r>
    </w:p>
    <w:p w:rsidR="00011F67" w:rsidRPr="00011F67" w:rsidRDefault="00011F67" w:rsidP="00011F67">
      <w:pPr>
        <w:rPr>
          <w:sz w:val="24"/>
          <w:szCs w:val="24"/>
        </w:rPr>
      </w:pPr>
    </w:p>
    <w:p w:rsidR="00011F67" w:rsidRPr="00011F67" w:rsidRDefault="00011F67" w:rsidP="00011F67">
      <w:pPr>
        <w:rPr>
          <w:sz w:val="24"/>
          <w:szCs w:val="24"/>
        </w:rPr>
      </w:pPr>
      <w:r w:rsidRPr="00011F67">
        <w:rPr>
          <w:sz w:val="24"/>
          <w:szCs w:val="24"/>
        </w:rPr>
        <w:t xml:space="preserve">Семейная динамика, с другой стороны, смена одних семейных событий другими. Причем под событиями понимаются не миллионы повседневных семейных ситуаций, а наиболее значимые из них, существенно влияющие на изменение семейной структуры. Самые заметные и важные события — это рождения и смерти членов семьи, присутствие или отсутствие одних или других. </w:t>
      </w:r>
    </w:p>
    <w:p w:rsidR="00011F67" w:rsidRPr="00011F67" w:rsidRDefault="00011F67" w:rsidP="00011F67">
      <w:pPr>
        <w:rPr>
          <w:sz w:val="24"/>
          <w:szCs w:val="24"/>
        </w:rPr>
      </w:pPr>
    </w:p>
    <w:p w:rsidR="00011F67" w:rsidRPr="00011F67" w:rsidRDefault="00011F67" w:rsidP="00011F67">
      <w:pPr>
        <w:rPr>
          <w:sz w:val="24"/>
          <w:szCs w:val="24"/>
        </w:rPr>
      </w:pPr>
      <w:r w:rsidRPr="00011F67">
        <w:rPr>
          <w:sz w:val="24"/>
          <w:szCs w:val="24"/>
        </w:rPr>
        <w:t xml:space="preserve">Совокупности семейных событий образуют основные этапы семейного цикла жизни. В учебниках по социологии семьи любят приводить оценки семейных событий по их значимости для личности или семьи по стрессогенности. И тогда выясняется» что позитивные события (рождение ребенка) могут соседствовать с негативными (болезнью, разлукой). </w:t>
      </w:r>
    </w:p>
    <w:p w:rsidR="00011F67" w:rsidRPr="00011F67" w:rsidRDefault="00011F67" w:rsidP="00011F67">
      <w:pPr>
        <w:rPr>
          <w:sz w:val="24"/>
          <w:szCs w:val="24"/>
        </w:rPr>
      </w:pPr>
    </w:p>
    <w:p w:rsidR="00011F67" w:rsidRPr="00011F67" w:rsidRDefault="00011F67" w:rsidP="00011F67">
      <w:pPr>
        <w:rPr>
          <w:sz w:val="24"/>
          <w:szCs w:val="24"/>
        </w:rPr>
      </w:pPr>
      <w:r w:rsidRPr="00011F67">
        <w:rPr>
          <w:sz w:val="24"/>
          <w:szCs w:val="24"/>
        </w:rPr>
        <w:t xml:space="preserve">Иерархия семейных событий, взятая по отдельным стратам социальной структуры, позволяет составить косвенное представление о степени ценности семейного образа жизни. Возможны иерархии семейных ролей, рассматриваемые в зависимости от социального статуса, пола, возраста и т.д. Например, по опросу нескольких десятков женщин и мужчин выяснилось, что на первых местах у мужчин находятся женские роли жены и матери (далее — отец, сын, дочь), а у женщин — роли матери и дочери (далее сын, отец, муж). </w:t>
      </w:r>
    </w:p>
    <w:p w:rsidR="00011F67" w:rsidRPr="00011F67" w:rsidRDefault="00011F67" w:rsidP="00011F67">
      <w:pPr>
        <w:rPr>
          <w:sz w:val="24"/>
          <w:szCs w:val="24"/>
        </w:rPr>
      </w:pPr>
    </w:p>
    <w:p w:rsidR="00011F67" w:rsidRPr="00011F67" w:rsidRDefault="00011F67" w:rsidP="00011F67">
      <w:pPr>
        <w:rPr>
          <w:sz w:val="24"/>
          <w:szCs w:val="24"/>
        </w:rPr>
      </w:pPr>
      <w:r w:rsidRPr="00011F67">
        <w:rPr>
          <w:sz w:val="24"/>
          <w:szCs w:val="24"/>
        </w:rPr>
        <w:t xml:space="preserve">Семейный цикл жизни может строиться по различным критериям, но при их отборе следует учесть, что это именно цикл, т.е. должна быть отражена повторяемость, регулярность семейных событий (точнее говоря: цикличность обнаруживается при смене семейных поколений, но при переходе к нуклеарным семьям с разводами и повторными браками регулярность событий также вполне обнаружима). Стадии семейного цикла должны также отражать семейную специфику событий (не индивидуальные события, присущие лишь индивидам, и не изолированные от триединства супружества-родительства-родства отдельные события). </w:t>
      </w:r>
    </w:p>
    <w:p w:rsidR="00011F67" w:rsidRPr="00011F67" w:rsidRDefault="00011F67" w:rsidP="00011F67">
      <w:pPr>
        <w:rPr>
          <w:sz w:val="24"/>
          <w:szCs w:val="24"/>
        </w:rPr>
      </w:pPr>
    </w:p>
    <w:p w:rsidR="00011F67" w:rsidRPr="00011F67" w:rsidRDefault="00011F67" w:rsidP="00011F67">
      <w:pPr>
        <w:rPr>
          <w:sz w:val="24"/>
          <w:szCs w:val="24"/>
        </w:rPr>
      </w:pPr>
      <w:r w:rsidRPr="00011F67">
        <w:rPr>
          <w:sz w:val="24"/>
          <w:szCs w:val="24"/>
        </w:rPr>
        <w:t xml:space="preserve">Этим требованиям в полной мере отвечают критерии родительства , одновременно выступающие в качестве родственных отношений между родителями (прародителями) и детьми (внуками), сопровождающиеся супружескими отношениями (старта и финиша брака). </w:t>
      </w:r>
    </w:p>
    <w:p w:rsidR="00011F67" w:rsidRPr="00011F67" w:rsidRDefault="00011F67" w:rsidP="00011F67">
      <w:pPr>
        <w:rPr>
          <w:sz w:val="24"/>
          <w:szCs w:val="24"/>
        </w:rPr>
      </w:pPr>
    </w:p>
    <w:p w:rsidR="00011F67" w:rsidRPr="00011F67" w:rsidRDefault="00011F67" w:rsidP="00011F67">
      <w:pPr>
        <w:rPr>
          <w:sz w:val="24"/>
          <w:szCs w:val="24"/>
        </w:rPr>
      </w:pPr>
      <w:r w:rsidRPr="00011F67">
        <w:rPr>
          <w:sz w:val="24"/>
          <w:szCs w:val="24"/>
        </w:rPr>
        <w:t xml:space="preserve">По критерию родительства выделяются всего четыре фазы иди стадии пред- и прародительства, репродуктивного и социализационного родительства и, как минимум, пять ключевых событий — заключение и распад брака, рождение первенца и последнего ребенка, вступление в брак одного из детей или рождение внука. </w:t>
      </w:r>
    </w:p>
    <w:p w:rsidR="00011F67" w:rsidRPr="00011F67" w:rsidRDefault="00011F67" w:rsidP="00011F67">
      <w:pPr>
        <w:rPr>
          <w:sz w:val="24"/>
          <w:szCs w:val="24"/>
        </w:rPr>
      </w:pPr>
    </w:p>
    <w:p w:rsidR="00011F67" w:rsidRPr="00011F67" w:rsidRDefault="00011F67" w:rsidP="00011F67">
      <w:pPr>
        <w:rPr>
          <w:sz w:val="24"/>
          <w:szCs w:val="24"/>
        </w:rPr>
      </w:pPr>
      <w:r w:rsidRPr="00011F67">
        <w:rPr>
          <w:sz w:val="24"/>
          <w:szCs w:val="24"/>
        </w:rPr>
        <w:t xml:space="preserve">Понятие жизненного цикла часто используется для описания последовательности событий от рождения до смерти, хотя его более точное значение относится к последовательности стадий родительства на протяжении жизни, начиная от рождения детей через их уход из дома к рождению их собственных детей. На уровне населения цикл повторяется от поколения к поколению. Некоторые люди не имеют детей и соответственно не входят в межпоколенный жизненный цикл. Жизненный цикл в общем плане известен как семейный цикл последовательности стадий родительства, первично определяемых вариациями в величине и структуре семьи. </w:t>
      </w:r>
    </w:p>
    <w:p w:rsidR="00011F67" w:rsidRPr="00011F67" w:rsidRDefault="00011F67" w:rsidP="00011F67">
      <w:pPr>
        <w:rPr>
          <w:sz w:val="24"/>
          <w:szCs w:val="24"/>
        </w:rPr>
      </w:pPr>
    </w:p>
    <w:p w:rsidR="00011F67" w:rsidRPr="00011F67" w:rsidRDefault="00011F67" w:rsidP="00011F67">
      <w:pPr>
        <w:rPr>
          <w:sz w:val="24"/>
          <w:szCs w:val="24"/>
        </w:rPr>
      </w:pPr>
      <w:r w:rsidRPr="00011F67">
        <w:rPr>
          <w:sz w:val="24"/>
          <w:szCs w:val="24"/>
        </w:rPr>
        <w:t xml:space="preserve">Если выделить стадии семьи в зависимости от событий, связанных с возрастом детей и изменением их жизненной ситуации, а также отделением взрослых детей от родительской семьи, событий и стадий цикла может быть гораздо больше. В любом случае все они сопровождаются указанием стажа брака на тот или иной момент, что позволяет рассчитать общую продолжительность семейного бытия и сроки отдельных стадий. Такая характеристика семейных изменений часто используется в социологической демографии и содержит в себе много информации. Например, по сокращению периода репродуктивного родительства судят о снижении рождаемости и приближении к сплошной однодетности, а по сокращению фазы предродительства — о падении брачности. </w:t>
      </w:r>
    </w:p>
    <w:p w:rsidR="00011F67" w:rsidRPr="00011F67" w:rsidRDefault="00011F67" w:rsidP="00011F67">
      <w:pPr>
        <w:rPr>
          <w:sz w:val="24"/>
          <w:szCs w:val="24"/>
        </w:rPr>
      </w:pPr>
    </w:p>
    <w:p w:rsidR="00011F67" w:rsidRPr="00011F67" w:rsidRDefault="00011F67" w:rsidP="00011F67">
      <w:pPr>
        <w:rPr>
          <w:sz w:val="24"/>
          <w:szCs w:val="24"/>
        </w:rPr>
      </w:pPr>
      <w:r w:rsidRPr="00011F67">
        <w:rPr>
          <w:sz w:val="24"/>
          <w:szCs w:val="24"/>
        </w:rPr>
        <w:t xml:space="preserve">От своего возникновения до своего распада семья проходит через ряд стадий, которые являются предметом демографического анализа. Как правило, семья возникает в момент заключения брака. Семья растет с рождением каждого ребенка. От рождения последнего ребенка до того момента, когда первый ребенок покидает дом, величина семьи остается постоянной. В связи со вступлением в брак детей величина семьи постепенно уменьшается до исходной величины (два человека). Со смертью первого, а затем и второго супруга семейный цикл заканчивается. </w:t>
      </w:r>
    </w:p>
    <w:p w:rsidR="00011F67" w:rsidRPr="00011F67" w:rsidRDefault="00011F67" w:rsidP="00011F67">
      <w:pPr>
        <w:rPr>
          <w:sz w:val="24"/>
          <w:szCs w:val="24"/>
        </w:rPr>
      </w:pPr>
    </w:p>
    <w:p w:rsidR="00011F67" w:rsidRPr="00011F67" w:rsidRDefault="00011F67" w:rsidP="00011F67">
      <w:pPr>
        <w:rPr>
          <w:sz w:val="24"/>
          <w:szCs w:val="24"/>
        </w:rPr>
      </w:pPr>
      <w:r w:rsidRPr="00011F67">
        <w:rPr>
          <w:sz w:val="24"/>
          <w:szCs w:val="24"/>
        </w:rPr>
        <w:t xml:space="preserve">Разработка схем семейного цикла применительно к различным историческим эпохам помогла бы углубить знания о патриархально-многодетной и нуклеарно-малодетной системах семьи. </w:t>
      </w:r>
    </w:p>
    <w:p w:rsidR="00011F67" w:rsidRPr="00011F67" w:rsidRDefault="00011F67" w:rsidP="00011F67">
      <w:pPr>
        <w:rPr>
          <w:sz w:val="24"/>
          <w:szCs w:val="24"/>
        </w:rPr>
      </w:pPr>
    </w:p>
    <w:p w:rsidR="00011F67" w:rsidRPr="00011F67" w:rsidRDefault="00011F67" w:rsidP="00011F67">
      <w:pPr>
        <w:rPr>
          <w:sz w:val="24"/>
          <w:szCs w:val="24"/>
        </w:rPr>
      </w:pPr>
      <w:r w:rsidRPr="00011F67">
        <w:rPr>
          <w:sz w:val="24"/>
          <w:szCs w:val="24"/>
        </w:rPr>
        <w:t xml:space="preserve">Работа Пола Глика считается началом современного использования понятия "жизненный цикл семьи" в демографии и социологии. В своей публикации Пол Глик проанализировал календарь (тайминг) важнейших демографических событий на основе данных переписи населения США. Следует отметить, что идея циклического изменения по возрасту известна давно. Русские социологи-аграрники применяли идею жизненного цикла в изучении крестьянской семьи. К примеру, П.Сорокин выделял четыре стадии:1 — брачная пара в момент образования: 2— с маленькими зависимыми детьми; 3 — по крайней мере с одним взрослым ребенком; 4 — стадия отделения всех детей. По сокращению периода репродуктивного родительства можно судить о масштабе распространения малодетности семьи. Совпадение этого периода с интервалом между рождением первого и второго ребенка (в 1993 г.— 2,6 года) будет говорить о полном исчезновении семей с 3 и более детьми как социального феномена. Приближение к протогенетическому интервалу (при одновременном увеличении последнего) будет свидетельствовать о массовой однодетности семьи. </w:t>
      </w:r>
    </w:p>
    <w:p w:rsidR="00011F67" w:rsidRPr="00011F67" w:rsidRDefault="00011F67" w:rsidP="00011F67">
      <w:pPr>
        <w:rPr>
          <w:sz w:val="24"/>
          <w:szCs w:val="24"/>
        </w:rPr>
      </w:pPr>
    </w:p>
    <w:p w:rsidR="00011F67" w:rsidRPr="00011F67" w:rsidRDefault="00011F67" w:rsidP="00011F67">
      <w:pPr>
        <w:rPr>
          <w:sz w:val="24"/>
          <w:szCs w:val="24"/>
        </w:rPr>
      </w:pPr>
      <w:r w:rsidRPr="00011F67">
        <w:rPr>
          <w:sz w:val="24"/>
          <w:szCs w:val="24"/>
        </w:rPr>
        <w:t>По сокращению периода репродуктивного родительства можно судить о масштабе распространения малодетности семьи. Совпадение этого периода с интервалом между рождением первого и второго ребенка (в 1993 г.— 2,6 года) будет говорить о полном исчезновении семей с 3 и более детьми как социального феномена. Приближение к протогенетическому интервалу (при одновременном увеличении последнего) будет свидетельствовать о массовой однодетности семьи.</w:t>
      </w:r>
      <w:r w:rsidRPr="00011F67">
        <w:rPr>
          <w:sz w:val="24"/>
          <w:szCs w:val="24"/>
        </w:rPr>
        <w:br w:type="page"/>
        <w:t>Заключение</w:t>
      </w:r>
    </w:p>
    <w:p w:rsidR="00011F67" w:rsidRPr="00011F67" w:rsidRDefault="00011F67" w:rsidP="00011F67">
      <w:pPr>
        <w:rPr>
          <w:sz w:val="24"/>
          <w:szCs w:val="24"/>
        </w:rPr>
      </w:pPr>
    </w:p>
    <w:p w:rsidR="00011F67" w:rsidRPr="00011F67" w:rsidRDefault="00011F67" w:rsidP="00011F67">
      <w:pPr>
        <w:rPr>
          <w:sz w:val="24"/>
          <w:szCs w:val="24"/>
        </w:rPr>
      </w:pPr>
      <w:r w:rsidRPr="00011F67">
        <w:rPr>
          <w:sz w:val="24"/>
          <w:szCs w:val="24"/>
        </w:rPr>
        <w:t>В настоящее время отечественными социологами и демографами не разработана статистическая оценка распространенности полного, идеального цикла семьи— неизвестна его средняя продолжительность и длительность основных стадий. Можно лишь косвенно судить об этом, впрочем, как и о реальном семейном цикле, подвергающемся воздействию разводов, болезней и смертей.</w:t>
      </w:r>
    </w:p>
    <w:p w:rsidR="00011F67" w:rsidRPr="00011F67" w:rsidRDefault="00011F67" w:rsidP="00011F67">
      <w:pPr>
        <w:rPr>
          <w:sz w:val="24"/>
          <w:szCs w:val="24"/>
        </w:rPr>
      </w:pPr>
    </w:p>
    <w:p w:rsidR="00011F67" w:rsidRPr="00011F67" w:rsidRDefault="00011F67" w:rsidP="00011F67">
      <w:pPr>
        <w:rPr>
          <w:sz w:val="24"/>
          <w:szCs w:val="24"/>
        </w:rPr>
      </w:pPr>
    </w:p>
    <w:p w:rsidR="00011F67" w:rsidRPr="00011F67" w:rsidRDefault="00011F67" w:rsidP="00011F67">
      <w:pPr>
        <w:rPr>
          <w:sz w:val="24"/>
          <w:szCs w:val="24"/>
        </w:rPr>
      </w:pPr>
    </w:p>
    <w:p w:rsidR="00011F67" w:rsidRPr="00011F67" w:rsidRDefault="00011F67" w:rsidP="00011F67">
      <w:pPr>
        <w:rPr>
          <w:sz w:val="24"/>
          <w:szCs w:val="24"/>
        </w:rPr>
      </w:pPr>
      <w:r w:rsidRPr="00011F67">
        <w:rPr>
          <w:sz w:val="24"/>
          <w:szCs w:val="24"/>
          <w:lang w:val="en-US"/>
        </w:rPr>
        <w:t xml:space="preserve">Murphy M.Y. The Family Life Cycle // Readings in Population Research Methodology. </w:t>
      </w:r>
      <w:r w:rsidRPr="00011F67">
        <w:rPr>
          <w:sz w:val="24"/>
          <w:szCs w:val="24"/>
        </w:rPr>
        <w:t xml:space="preserve">Vol. 4. Chicago, 1993. P. 15-3. </w:t>
      </w:r>
    </w:p>
    <w:p w:rsidR="00011F67" w:rsidRPr="00011F67" w:rsidRDefault="00011F67" w:rsidP="00011F67">
      <w:pPr>
        <w:rPr>
          <w:sz w:val="24"/>
          <w:szCs w:val="24"/>
        </w:rPr>
      </w:pPr>
    </w:p>
    <w:p w:rsidR="00011F67" w:rsidRPr="00011F67" w:rsidRDefault="00011F67" w:rsidP="00011F67">
      <w:pPr>
        <w:rPr>
          <w:sz w:val="24"/>
          <w:szCs w:val="24"/>
        </w:rPr>
      </w:pPr>
      <w:r w:rsidRPr="00011F67">
        <w:rPr>
          <w:sz w:val="24"/>
          <w:szCs w:val="24"/>
        </w:rPr>
        <w:t xml:space="preserve">Комментарий: Интересно сравнить критерии цикла, положенные в основу П. Сорокиным, с поздними отечественными концепциями семейного цикла, например, применяемым в статистике ( работы А.Г. Волкова, И.А. Герасимовой, В.Л. Ружже с соавторами и др.). </w:t>
      </w:r>
    </w:p>
    <w:p w:rsidR="00011F67" w:rsidRPr="00011F67" w:rsidRDefault="00011F67" w:rsidP="00011F67">
      <w:pPr>
        <w:rPr>
          <w:sz w:val="24"/>
          <w:szCs w:val="24"/>
        </w:rPr>
      </w:pPr>
      <w:bookmarkStart w:id="0" w:name="_GoBack"/>
      <w:bookmarkEnd w:id="0"/>
    </w:p>
    <w:sectPr w:rsidR="00011F67" w:rsidRPr="00011F67" w:rsidSect="00011F67">
      <w:head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ECF" w:rsidRDefault="00FF2ECF">
      <w:r>
        <w:separator/>
      </w:r>
    </w:p>
  </w:endnote>
  <w:endnote w:type="continuationSeparator" w:id="0">
    <w:p w:rsidR="00FF2ECF" w:rsidRDefault="00FF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ECF" w:rsidRDefault="00FF2ECF">
      <w:r>
        <w:separator/>
      </w:r>
    </w:p>
  </w:footnote>
  <w:footnote w:type="continuationSeparator" w:id="0">
    <w:p w:rsidR="00FF2ECF" w:rsidRDefault="00FF2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F67" w:rsidRDefault="00682A63">
    <w:pPr>
      <w:pStyle w:val="a5"/>
      <w:tabs>
        <w:tab w:val="clear" w:pos="8306"/>
        <w:tab w:val="right" w:pos="8789"/>
      </w:tabs>
      <w:ind w:right="-341"/>
      <w:jc w:val="right"/>
      <w:rPr>
        <w:sz w:val="24"/>
        <w:szCs w:val="24"/>
      </w:rPr>
    </w:pPr>
    <w:r>
      <w:rPr>
        <w:rStyle w:val="a9"/>
        <w:noProof/>
        <w:sz w:val="24"/>
        <w:szCs w:val="24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1F67"/>
    <w:rsid w:val="00011F67"/>
    <w:rsid w:val="000D5960"/>
    <w:rsid w:val="00682A63"/>
    <w:rsid w:val="007E0315"/>
    <w:rsid w:val="00FF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7A5E5CD-8456-40A3-B3A6-9195FCD0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480" w:lineRule="auto"/>
      <w:jc w:val="center"/>
      <w:outlineLvl w:val="0"/>
    </w:pPr>
    <w:rPr>
      <w:sz w:val="26"/>
      <w:szCs w:val="26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480" w:lineRule="auto"/>
      <w:jc w:val="center"/>
      <w:outlineLvl w:val="1"/>
    </w:pPr>
    <w:rPr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jc w:val="right"/>
      <w:outlineLvl w:val="2"/>
    </w:pPr>
    <w:rPr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spacing w:line="480" w:lineRule="auto"/>
      <w:jc w:val="center"/>
    </w:pPr>
    <w:rPr>
      <w:sz w:val="26"/>
      <w:szCs w:val="26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0"/>
      <w:szCs w:val="20"/>
    </w:rPr>
  </w:style>
  <w:style w:type="character" w:styleId="a9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11279</Words>
  <Characters>6430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Социология семьи, имеющая своим предметом посредничество семьи в конфликте индивидуальных и общественных интересов, рассматривает эти процессы не только на социетально-институциональном уровне, но и на микроуровне индивидуального и семейно-группового пов</vt:lpstr>
    </vt:vector>
  </TitlesOfParts>
  <Company>home</Company>
  <LinksUpToDate>false</LinksUpToDate>
  <CharactersWithSpaces>17674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Социология семьи, имеющая своим предметом посредничество семьи в конфликте индивидуальных и общественных интересов, рассматривает эти процессы не только на социетально-институциональном уровне, но и на микроуровне индивидуального и семейно-группового пов</dc:title>
  <dc:subject/>
  <dc:creator>Kostyan</dc:creator>
  <cp:keywords/>
  <dc:description/>
  <cp:lastModifiedBy>admin</cp:lastModifiedBy>
  <cp:revision>2</cp:revision>
  <dcterms:created xsi:type="dcterms:W3CDTF">2014-01-27T12:55:00Z</dcterms:created>
  <dcterms:modified xsi:type="dcterms:W3CDTF">2014-01-27T12:55:00Z</dcterms:modified>
</cp:coreProperties>
</file>