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83" w:rsidRPr="00FC45F3" w:rsidRDefault="00800683" w:rsidP="00800683">
      <w:pPr>
        <w:spacing w:before="120"/>
        <w:jc w:val="center"/>
        <w:rPr>
          <w:b/>
          <w:bCs/>
          <w:sz w:val="32"/>
          <w:szCs w:val="32"/>
        </w:rPr>
      </w:pPr>
      <w:r w:rsidRPr="00FC45F3">
        <w:rPr>
          <w:b/>
          <w:bCs/>
          <w:sz w:val="32"/>
          <w:szCs w:val="32"/>
        </w:rPr>
        <w:t xml:space="preserve">Сенковский Осип </w:t>
      </w:r>
    </w:p>
    <w:p w:rsidR="00800683" w:rsidRPr="00800683" w:rsidRDefault="00800683" w:rsidP="00800683">
      <w:pPr>
        <w:spacing w:before="120"/>
        <w:ind w:firstLine="567"/>
        <w:jc w:val="both"/>
        <w:rPr>
          <w:sz w:val="28"/>
          <w:szCs w:val="28"/>
        </w:rPr>
      </w:pPr>
      <w:r w:rsidRPr="00800683">
        <w:rPr>
          <w:sz w:val="28"/>
          <w:szCs w:val="28"/>
        </w:rPr>
        <w:t xml:space="preserve">Д. Бернштейн. 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 xml:space="preserve">Сенковский Осип Иванович </w:t>
      </w:r>
      <w:r>
        <w:t>(</w:t>
      </w:r>
      <w:r w:rsidRPr="00966079">
        <w:t>псевдонимы: барон Брамбеус, Белкин и др., 1800—1858</w:t>
      </w:r>
      <w:r>
        <w:t>)</w:t>
      </w:r>
      <w:r w:rsidRPr="00966079">
        <w:t xml:space="preserve"> — публицист, редактор, критик, беллетрист, ученый лингвист-востоковед, человек большой и многообразной эрудиции, поставивший ее на службу реакции 30—40-х гг. XIX</w:t>
      </w:r>
      <w:r>
        <w:t xml:space="preserve"> </w:t>
      </w:r>
      <w:r w:rsidRPr="00966079">
        <w:t xml:space="preserve">в. Поляк по происхождению, С. в юности, в годы учения в Виленском ун-те, был близок к польским революционным кругам, но заняв в 1822 кафедры арабского и турецкого языков в Петербургском ун-те, быстро акклиматизировался в русской обстановке, изменив идеалам польского патриотизма и радикализма. В эпоху николаевской реакции С. благонамеренно выполнял поручения по ревизии учебных заведений Виленского округа и в течение нескольких лет занимал должность цензора. Из С. выработался типичный представитель русской буржуазной верхушки 20—40-х гг., неудовлетворенной феодально-крепостнической системой и вместе с тем неспособной сколько-нибудь активно и решительно против этой системы выступить из-за боязни демократического движения. Это положение русской буржуазии определило в ее идеологии то верноподданническое приспособленчество, ту двойственность, непоследовательность, беспринципность и цинизм, ярким выразителем </w:t>
      </w:r>
      <w:r>
        <w:t>котор</w:t>
      </w:r>
      <w:r w:rsidRPr="00966079">
        <w:t xml:space="preserve">ых наряду с Булгариным был С. Эти свойства идеологии С. особенно заметно сказались в его литературно-критической деятельности (ст. «Торквато Тассо», «Брамбеус и юная словесность» и др.). Осуждая строгую нормативность отмирающей эстетики дворянского классицизма, радуясь тому, что в новое время писатель зависит не от узкой социальной группы, а от широкой публики, С. выдвигал в противовес классическим нормам не тот или иной объективный критерий эстетического суждения, а неограниченный произвол индивидуального вкуса, дающий свободу и критику и писателю. С нарочитой и издевательской недобросовестностью он возводит в гении и ставит в один ряд с признанными авторитетами заведомо малоталантливых, а порой и просто бездарных писателей (Кукольнив, Степанов), бесцеремонно ниспровергая при случае им же самим сотворенные кумиры. Но утверждая право писателя на оригинальность прежде всего в целях дискредитации дворянских </w:t>
      </w:r>
      <w:r>
        <w:t>литературны</w:t>
      </w:r>
      <w:r w:rsidRPr="00966079">
        <w:t xml:space="preserve">х принципов и дворянских </w:t>
      </w:r>
      <w:r>
        <w:t>литературны</w:t>
      </w:r>
      <w:r w:rsidRPr="00966079">
        <w:t xml:space="preserve">х авторитетов, С. не идет последовательно по этому пути и сам превращается в нормативиста, как только речь заходит о </w:t>
      </w:r>
      <w:r>
        <w:t>литературны</w:t>
      </w:r>
      <w:r w:rsidRPr="00966079">
        <w:t xml:space="preserve">х течениях, опасных не для одного только дворянства. За созданной «веком раздражительности и смуты» «неистовой школой», как именует С. буржуазно-демократический французский романтизм, не признается права на существование. Она пугает С. своими демократическо-уравнительными тенденциями и из ниспровергателя норм превращает его в добродетельного филистера, </w:t>
      </w:r>
      <w:r>
        <w:t>котор</w:t>
      </w:r>
      <w:r w:rsidRPr="00966079">
        <w:t>ый с точки зрения неизменных «нравственных истин» обрушивается на «г-жу Егор Занд» за «безнравственность» ее взглядов на семью и еще больше за ее проповедь «дележа» имуществ, на В.</w:t>
      </w:r>
      <w:r>
        <w:t xml:space="preserve"> </w:t>
      </w:r>
      <w:r w:rsidRPr="00966079">
        <w:t>Гюго — за то, что тот «поучает богатого делиться своим избытком с бедным и стращает его, в случае неповиновенья, гневом нищих» и т.</w:t>
      </w:r>
      <w:r>
        <w:t xml:space="preserve"> </w:t>
      </w:r>
      <w:r w:rsidRPr="00966079">
        <w:t>д. и т.</w:t>
      </w:r>
      <w:r>
        <w:t xml:space="preserve"> </w:t>
      </w:r>
      <w:r w:rsidRPr="00966079">
        <w:t xml:space="preserve">д. </w:t>
      </w:r>
      <w:r>
        <w:t xml:space="preserve"> </w:t>
      </w:r>
      <w:r w:rsidRPr="00966079">
        <w:t xml:space="preserve">С отсутствием твердых принципов и выдержанной линии критического суждения гармонирует и манера критических писаний С. Его критические статьи чаще всего представляют собой фельетоны, пересыпанные бесцеремонными шутками, полные балаганного трюкачества и балагурства, что обеспечивало успех С. у обывателя. 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 xml:space="preserve">В беллетристической продукции С., в ее содержании и форме, проявилась все та же беспринципность. Беллетристика С. лишена сколько-нибудь выдержанной и органической стилевой манеры. В ней скрещивается несколько стилевых линий, </w:t>
      </w:r>
      <w:r>
        <w:t>котор</w:t>
      </w:r>
      <w:r w:rsidRPr="00966079">
        <w:t xml:space="preserve">ым она подчиняется, несмотря на заметную борьбу с ними и сознательное намерение от них оттолкнуться. Близость дворянскому романтизму чрезвычайно заметна в жанрах светской и экзотической повести («Турецкая цыганка», «Идеальная красавица», «Вся женская жизнь в нескольких часах» и др.), несмотря на постоянно присущие им элементы издевательства над аналогичными жанрами дворянской </w:t>
      </w:r>
      <w:r>
        <w:t>литератур</w:t>
      </w:r>
      <w:r w:rsidRPr="00966079">
        <w:t xml:space="preserve">ы и пародирование их. В таком же отношении находится беллетристика С. к осуждаемой им натуральной школе и даже к произведениям «неистовой парижской школы» («Любовь и смерть» и др.). Воздействие двух последних школ вызвано присушим С. недовольством действительностью. Но критика действительности у С. всегда поверхностна, несмотря на порой заметную в ней язвительность (особенно в его фельетоне, самом распространенном жанре его творчества — напр. «Петербургские нравы») и не затрагивает основ современной ему русской общественной системы. Кроме того значение подрывается отсутствием четко намеченной социальной программы и готовностью цинически издеваться и над чужими и над своими убеждениями. 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 xml:space="preserve">Однако у невзыскательного читателя беллетристика Сенковского пользовалась большой популярностью. Интригующий сюжет, живость, известное остроумие, многочисленные намеки на современность даже в восточных повестях, широта тематики, вообще необычайная бойкость пера выделяли творчество С. на общем фоне буржуазной прозы 30-х гг. и делали его произведения любимым чтением широкой публики. Одним из наиболее популярных его произведений было «Фантастическое путешествие барона Брамбеуса» </w:t>
      </w:r>
      <w:r>
        <w:t>(</w:t>
      </w:r>
      <w:r w:rsidRPr="00966079">
        <w:t>1833</w:t>
      </w:r>
      <w:r>
        <w:t>)</w:t>
      </w:r>
      <w:r w:rsidRPr="00966079">
        <w:t xml:space="preserve">. Фантастический характер носит и такое тоже свое время очень известное произведение, как «Большой выход у Сатаны» </w:t>
      </w:r>
      <w:r>
        <w:t>(</w:t>
      </w:r>
      <w:r w:rsidRPr="00966079">
        <w:t>1832</w:t>
      </w:r>
      <w:r>
        <w:t>)</w:t>
      </w:r>
      <w:r w:rsidRPr="00966079">
        <w:t xml:space="preserve">. Наряду с ними широкое распространение имели экзотические «восточные повести» («Антар», 1832, «Счастливец», 1834, «Похождение одной ревижской души», 1834, и др.). Третий тематический цикл беллетристики С. — светская повесть — менее выразителен. При всей пестроте стилевой манеры С. и поверхностности его творчества ему все же присущи реалистические тенденции, характерные для буржуазной и приближавшейся к ней </w:t>
      </w:r>
      <w:r>
        <w:t>литератур</w:t>
      </w:r>
      <w:r w:rsidRPr="00966079">
        <w:t xml:space="preserve">ы 30-х гг. 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 xml:space="preserve">В области науки С. выступает как позитивист, противопоставляющий опыт, наблюдение, точное знание умозрению и феодальной схоластике, неуместным «в век анализа и положительных </w:t>
      </w:r>
      <w:r>
        <w:t xml:space="preserve"> </w:t>
      </w:r>
      <w:r w:rsidRPr="00966079">
        <w:t xml:space="preserve">знаний». Но на позитивизме С. лежит отпечаток робкого эмпиризма, боязни смелых обобщений и революционизирующего дерзания мысли (ст. «Теории в естественных науках» и др.). Следует отметить популяризаторский талант, обнаруженный С. в его научных статьях («Фабрикация бумаги», «Первые книги в Европе» и др.). 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 xml:space="preserve">Несмотря на то, что С. выступает в публицистике как сторонник просвещения, развития промышленности, введения свободного труда, он высказывает свои взгляды крайне робко, с неизменным верноподданническим расшаркиванием; последнее придает облику С. черты настоящей рептилии. 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 xml:space="preserve">Многообразная деятельность С. была по преимуществу сосредоточена в его журн. «Библиотека для чтения» , подлинно буржуазном журнале и по содержанию и по методам его издания. </w:t>
      </w:r>
    </w:p>
    <w:p w:rsidR="00800683" w:rsidRPr="00FC45F3" w:rsidRDefault="00800683" w:rsidP="00800683">
      <w:pPr>
        <w:spacing w:before="120"/>
        <w:jc w:val="center"/>
        <w:rPr>
          <w:b/>
          <w:bCs/>
          <w:sz w:val="28"/>
          <w:szCs w:val="28"/>
        </w:rPr>
      </w:pPr>
      <w:r w:rsidRPr="00FC45F3">
        <w:rPr>
          <w:b/>
          <w:bCs/>
          <w:sz w:val="28"/>
          <w:szCs w:val="28"/>
        </w:rPr>
        <w:t>Список литературы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>I. Собр. сочин., 9</w:t>
      </w:r>
      <w:r>
        <w:t xml:space="preserve"> </w:t>
      </w:r>
      <w:r w:rsidRPr="00966079">
        <w:t>тт., СПБ, 1858—1859 (при т.</w:t>
      </w:r>
      <w:r>
        <w:t xml:space="preserve"> </w:t>
      </w:r>
      <w:r w:rsidRPr="00966079">
        <w:t>I — биографич. очерк С., сост. П.</w:t>
      </w:r>
      <w:r>
        <w:t xml:space="preserve"> </w:t>
      </w:r>
      <w:r w:rsidRPr="00966079">
        <w:t xml:space="preserve">Савельевым и библиографич. список его сочинений). </w:t>
      </w:r>
    </w:p>
    <w:p w:rsidR="00800683" w:rsidRDefault="00800683" w:rsidP="00800683">
      <w:pPr>
        <w:spacing w:before="120"/>
        <w:ind w:firstLine="567"/>
        <w:jc w:val="both"/>
      </w:pPr>
      <w:r w:rsidRPr="00966079">
        <w:t>II. Дудышкин</w:t>
      </w:r>
      <w:r>
        <w:t xml:space="preserve"> </w:t>
      </w:r>
      <w:r w:rsidRPr="00966079">
        <w:t>С., Сенковский — диллетант русской словесности, «Отечественные записки», 1859, II</w:t>
      </w:r>
    </w:p>
    <w:p w:rsidR="00800683" w:rsidRDefault="00800683" w:rsidP="00800683">
      <w:pPr>
        <w:spacing w:before="120"/>
        <w:ind w:firstLine="567"/>
        <w:jc w:val="both"/>
      </w:pPr>
      <w:r w:rsidRPr="00966079">
        <w:t xml:space="preserve"> Дружинин</w:t>
      </w:r>
      <w:r>
        <w:t xml:space="preserve"> </w:t>
      </w:r>
      <w:r w:rsidRPr="00966079">
        <w:t>А., О.</w:t>
      </w:r>
      <w:r>
        <w:t xml:space="preserve"> </w:t>
      </w:r>
      <w:r w:rsidRPr="00966079">
        <w:t>И.</w:t>
      </w:r>
      <w:r>
        <w:t xml:space="preserve"> </w:t>
      </w:r>
      <w:r w:rsidRPr="00966079">
        <w:t>Сенковский, Собр. сочин., т.</w:t>
      </w:r>
      <w:r>
        <w:t xml:space="preserve"> </w:t>
      </w:r>
      <w:r w:rsidRPr="00966079">
        <w:t>VII, СПБ, 1866</w:t>
      </w:r>
    </w:p>
    <w:p w:rsidR="00800683" w:rsidRDefault="00800683" w:rsidP="00800683">
      <w:pPr>
        <w:spacing w:before="120"/>
        <w:ind w:firstLine="567"/>
        <w:jc w:val="both"/>
      </w:pPr>
      <w:r w:rsidRPr="00966079">
        <w:t xml:space="preserve"> Соловьев</w:t>
      </w:r>
      <w:r>
        <w:t xml:space="preserve"> </w:t>
      </w:r>
      <w:r w:rsidRPr="00966079">
        <w:t>Е., О.</w:t>
      </w:r>
      <w:r>
        <w:t xml:space="preserve"> </w:t>
      </w:r>
      <w:r w:rsidRPr="00966079">
        <w:t>И.</w:t>
      </w:r>
      <w:r>
        <w:t xml:space="preserve"> </w:t>
      </w:r>
      <w:r w:rsidRPr="00966079">
        <w:t>Сенковский. Его жизнь и литературная деятельность в связи с историей современной ему журналистики, СПБ, 1891 (Биографич. биб-ка Ф.</w:t>
      </w:r>
      <w:r>
        <w:t xml:space="preserve"> </w:t>
      </w:r>
      <w:r w:rsidRPr="00966079">
        <w:t>Павленкова)</w:t>
      </w:r>
    </w:p>
    <w:p w:rsidR="00800683" w:rsidRDefault="00800683" w:rsidP="00800683">
      <w:pPr>
        <w:spacing w:before="120"/>
        <w:ind w:firstLine="567"/>
        <w:jc w:val="both"/>
      </w:pPr>
      <w:r w:rsidRPr="00966079">
        <w:t xml:space="preserve"> Корсаков</w:t>
      </w:r>
      <w:r>
        <w:t xml:space="preserve"> </w:t>
      </w:r>
      <w:r w:rsidRPr="00966079">
        <w:t>Д., Сенковский</w:t>
      </w:r>
      <w:r>
        <w:t xml:space="preserve"> </w:t>
      </w:r>
      <w:r w:rsidRPr="00966079">
        <w:t>О.</w:t>
      </w:r>
      <w:r>
        <w:t xml:space="preserve"> </w:t>
      </w:r>
      <w:r w:rsidRPr="00966079">
        <w:t>И., «Русский биографический словарь», т. Сабанеев-Смыслов, СПБ, 1904</w:t>
      </w:r>
    </w:p>
    <w:p w:rsidR="00800683" w:rsidRDefault="00800683" w:rsidP="00800683">
      <w:pPr>
        <w:spacing w:before="120"/>
        <w:ind w:firstLine="567"/>
        <w:jc w:val="both"/>
      </w:pPr>
      <w:r w:rsidRPr="00966079">
        <w:t xml:space="preserve"> Чернышевский</w:t>
      </w:r>
      <w:r>
        <w:t xml:space="preserve"> </w:t>
      </w:r>
      <w:r w:rsidRPr="00966079">
        <w:t>И.</w:t>
      </w:r>
      <w:r>
        <w:t xml:space="preserve"> </w:t>
      </w:r>
      <w:r w:rsidRPr="00966079">
        <w:t>Г., Очерки гоголевского периода русской литературы, Полн. собр. сочин., т.</w:t>
      </w:r>
      <w:r>
        <w:t xml:space="preserve"> </w:t>
      </w:r>
      <w:r w:rsidRPr="00966079">
        <w:t>II, СПБ, 1906 (гл.</w:t>
      </w:r>
      <w:r>
        <w:t xml:space="preserve"> </w:t>
      </w:r>
      <w:r w:rsidRPr="00966079">
        <w:t>II)</w:t>
      </w:r>
    </w:p>
    <w:p w:rsidR="00800683" w:rsidRDefault="00800683" w:rsidP="00800683">
      <w:pPr>
        <w:spacing w:before="120"/>
        <w:ind w:firstLine="567"/>
        <w:jc w:val="both"/>
      </w:pPr>
      <w:r w:rsidRPr="00966079">
        <w:t xml:space="preserve"> Зильбер</w:t>
      </w:r>
      <w:r>
        <w:t xml:space="preserve"> </w:t>
      </w:r>
      <w:r w:rsidRPr="00966079">
        <w:t>В.</w:t>
      </w:r>
      <w:r>
        <w:t xml:space="preserve"> </w:t>
      </w:r>
      <w:r w:rsidRPr="00966079">
        <w:t>А., Сенковский (барон Брамбуес), в сб. «Русская проза», под ред. Б.</w:t>
      </w:r>
      <w:r>
        <w:t xml:space="preserve"> </w:t>
      </w:r>
      <w:r w:rsidRPr="00966079">
        <w:t>М.</w:t>
      </w:r>
      <w:r>
        <w:t xml:space="preserve"> </w:t>
      </w:r>
      <w:r w:rsidRPr="00966079">
        <w:t>Эйхенбаума и Ю.</w:t>
      </w:r>
      <w:r>
        <w:t xml:space="preserve"> </w:t>
      </w:r>
      <w:r w:rsidRPr="00966079">
        <w:t>Н.</w:t>
      </w:r>
      <w:r>
        <w:t xml:space="preserve"> </w:t>
      </w:r>
      <w:r w:rsidRPr="00966079">
        <w:t>Тынянова, Л., 1926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 xml:space="preserve"> Сакулин</w:t>
      </w:r>
      <w:r>
        <w:t xml:space="preserve"> </w:t>
      </w:r>
      <w:r w:rsidRPr="00966079">
        <w:t>П.</w:t>
      </w:r>
      <w:r>
        <w:t xml:space="preserve"> </w:t>
      </w:r>
      <w:r w:rsidRPr="00966079">
        <w:t>Н., Русская литература, ч.</w:t>
      </w:r>
      <w:r>
        <w:t xml:space="preserve"> </w:t>
      </w:r>
      <w:r w:rsidRPr="00966079">
        <w:t>2, М., 1929, стр.</w:t>
      </w:r>
      <w:r>
        <w:t xml:space="preserve"> </w:t>
      </w:r>
      <w:r w:rsidRPr="00966079">
        <w:t xml:space="preserve">519—533 и по указателю. </w:t>
      </w:r>
    </w:p>
    <w:p w:rsidR="00800683" w:rsidRPr="00966079" w:rsidRDefault="00800683" w:rsidP="00800683">
      <w:pPr>
        <w:spacing w:before="120"/>
        <w:ind w:firstLine="567"/>
        <w:jc w:val="both"/>
      </w:pPr>
      <w:r w:rsidRPr="00966079">
        <w:t>III. Мезьер</w:t>
      </w:r>
      <w:r>
        <w:t xml:space="preserve"> </w:t>
      </w:r>
      <w:r w:rsidRPr="00966079">
        <w:t>А.</w:t>
      </w:r>
      <w:r>
        <w:t xml:space="preserve"> </w:t>
      </w:r>
      <w:r w:rsidRPr="00966079">
        <w:t>В., Русская словесность с XI по XIX ст. включительно, ч.</w:t>
      </w:r>
      <w:r>
        <w:t xml:space="preserve"> </w:t>
      </w:r>
      <w:r w:rsidRPr="00966079">
        <w:t xml:space="preserve">2, СПБ, 1902.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683"/>
    <w:rsid w:val="00002B5A"/>
    <w:rsid w:val="0010437E"/>
    <w:rsid w:val="002F742A"/>
    <w:rsid w:val="005D0E17"/>
    <w:rsid w:val="00616072"/>
    <w:rsid w:val="006A5004"/>
    <w:rsid w:val="00710178"/>
    <w:rsid w:val="00800683"/>
    <w:rsid w:val="008B35EE"/>
    <w:rsid w:val="00905CC1"/>
    <w:rsid w:val="00966079"/>
    <w:rsid w:val="00B42C45"/>
    <w:rsid w:val="00B47B6A"/>
    <w:rsid w:val="00C106E3"/>
    <w:rsid w:val="00E02B52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D5A661-A26D-4AC8-9DA8-03C4E9CD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0068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Сенковский Осип </vt:lpstr>
    </vt:vector>
  </TitlesOfParts>
  <Company>Home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Сенковский Осип </dc:title>
  <dc:subject/>
  <dc:creator>User</dc:creator>
  <cp:keywords/>
  <dc:description/>
  <cp:lastModifiedBy>admin</cp:lastModifiedBy>
  <cp:revision>2</cp:revision>
  <dcterms:created xsi:type="dcterms:W3CDTF">2014-02-15T03:12:00Z</dcterms:created>
  <dcterms:modified xsi:type="dcterms:W3CDTF">2014-02-15T03:12:00Z</dcterms:modified>
</cp:coreProperties>
</file>