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46" w:rsidRDefault="00B354D4">
      <w:pPr>
        <w:widowControl w:val="0"/>
        <w:spacing w:before="120"/>
        <w:jc w:val="center"/>
        <w:rPr>
          <w:b/>
          <w:bCs/>
          <w:color w:val="000000"/>
          <w:sz w:val="32"/>
          <w:szCs w:val="32"/>
        </w:rPr>
      </w:pPr>
      <w:r>
        <w:rPr>
          <w:b/>
          <w:bCs/>
          <w:color w:val="000000"/>
          <w:sz w:val="32"/>
          <w:szCs w:val="32"/>
        </w:rPr>
        <w:t>Сердечная астма (СА) и отек легких (ОЛ)</w:t>
      </w:r>
    </w:p>
    <w:p w:rsidR="00570C46" w:rsidRDefault="00B354D4">
      <w:pPr>
        <w:widowControl w:val="0"/>
        <w:spacing w:before="120"/>
        <w:ind w:firstLine="567"/>
        <w:jc w:val="both"/>
        <w:rPr>
          <w:color w:val="000000"/>
          <w:sz w:val="24"/>
          <w:szCs w:val="24"/>
        </w:rPr>
      </w:pPr>
      <w:r>
        <w:rPr>
          <w:color w:val="000000"/>
          <w:sz w:val="24"/>
          <w:szCs w:val="24"/>
        </w:rPr>
        <w:t>Пароксизмальныв формы тяжелого затруднения дыхания, обусловленного выпотеванием в легочную ткань серозной жидкости с образованием (усилением) отека - интерстициального (при сердечной астме) и альвеолярного, со вспениванием богатого белком транссудата (при отеке легких).</w:t>
      </w:r>
    </w:p>
    <w:p w:rsidR="00570C46" w:rsidRDefault="00B354D4">
      <w:pPr>
        <w:widowControl w:val="0"/>
        <w:spacing w:before="120"/>
        <w:jc w:val="center"/>
        <w:rPr>
          <w:b/>
          <w:bCs/>
          <w:color w:val="000000"/>
          <w:sz w:val="28"/>
          <w:szCs w:val="28"/>
        </w:rPr>
      </w:pPr>
      <w:r>
        <w:rPr>
          <w:b/>
          <w:bCs/>
          <w:color w:val="000000"/>
          <w:sz w:val="28"/>
          <w:szCs w:val="28"/>
        </w:rPr>
        <w:t>Этиология, патогенез</w:t>
      </w:r>
    </w:p>
    <w:p w:rsidR="00570C46" w:rsidRDefault="00B354D4">
      <w:pPr>
        <w:widowControl w:val="0"/>
        <w:spacing w:before="120"/>
        <w:ind w:firstLine="567"/>
        <w:jc w:val="both"/>
        <w:rPr>
          <w:color w:val="000000"/>
          <w:sz w:val="24"/>
          <w:szCs w:val="24"/>
        </w:rPr>
      </w:pPr>
      <w:r>
        <w:rPr>
          <w:color w:val="000000"/>
          <w:sz w:val="24"/>
          <w:szCs w:val="24"/>
        </w:rPr>
        <w:t>Причинами СА и ОЛ являются первичная острая левожелудочковая недостаточность (инфаркт миокарда, другие острые и подострые формы ИБО, гипертонический криз и другие пароксизмальные формы артериальной гипертензии, острый нефрит, острая левожелудочковая недостаточность у больных с миокардиопатией и др. ) либо острые проявления хронической левожелудочковой недостаточности (митральный или аортальный порок, хроническая аневризма сердца, другие хронические формы ИВО и пр. ). К основному патогенетическому фактору - повышению гидростатического давления в легочных капиллярах обычно присоединяются провоцирующие приступ дополнительные: физическое или эмоциональное напряжение, гиперволемия (гипергидратация, задержка жидкости), увеличение притока крови в систему малого круга при переходе в горизонтальное положение и нарушение центральной регуляции во время сна и другие факторы. Сопровождающие приступ возбуждение, подъем АД, тахикардия, тахипноэ, усиленная работа дыхательной и вспомогательной мускулатуры повышают нагрузку на сердце и снижают эффективность его работы. Присасывающее действие форсированного вдоха ведет к дополнительному увеличению кровенаполнения легких. Гипоксия и ацидоз сопровождаются дальнейшим ухудшением работы сердца, нарушением центральной регуляции, повышением проницаемости альвеолярной мембраны и снижают эффективность медикаментозной терапии.</w:t>
      </w:r>
    </w:p>
    <w:p w:rsidR="00570C46" w:rsidRDefault="00B354D4">
      <w:pPr>
        <w:widowControl w:val="0"/>
        <w:spacing w:before="120"/>
        <w:jc w:val="center"/>
        <w:rPr>
          <w:b/>
          <w:bCs/>
          <w:color w:val="000000"/>
          <w:sz w:val="28"/>
          <w:szCs w:val="28"/>
        </w:rPr>
      </w:pPr>
      <w:r>
        <w:rPr>
          <w:b/>
          <w:bCs/>
          <w:color w:val="000000"/>
          <w:sz w:val="28"/>
          <w:szCs w:val="28"/>
        </w:rPr>
        <w:t xml:space="preserve">Симптомы, течение. </w:t>
      </w:r>
    </w:p>
    <w:p w:rsidR="00570C46" w:rsidRDefault="00B354D4">
      <w:pPr>
        <w:widowControl w:val="0"/>
        <w:spacing w:before="120"/>
        <w:ind w:firstLine="567"/>
        <w:jc w:val="both"/>
        <w:rPr>
          <w:color w:val="000000"/>
          <w:sz w:val="24"/>
          <w:szCs w:val="24"/>
        </w:rPr>
      </w:pPr>
      <w:r>
        <w:rPr>
          <w:color w:val="000000"/>
          <w:sz w:val="24"/>
          <w:szCs w:val="24"/>
        </w:rPr>
        <w:t xml:space="preserve">1. Предвестники истертые формы: усиление (появление) одышки, ортопноэ. Удушье, покашливание или только саднение за грудиной при небольшой физической нагрузке или при переходе в горизонтальное положение. Обычно - ослабленное дыхание и скудные хрипы ниже лопаток </w:t>
      </w:r>
    </w:p>
    <w:p w:rsidR="00570C46" w:rsidRDefault="00B354D4">
      <w:pPr>
        <w:widowControl w:val="0"/>
        <w:spacing w:before="120"/>
        <w:ind w:firstLine="567"/>
        <w:jc w:val="both"/>
        <w:rPr>
          <w:color w:val="000000"/>
          <w:sz w:val="24"/>
          <w:szCs w:val="24"/>
        </w:rPr>
      </w:pPr>
      <w:r>
        <w:rPr>
          <w:color w:val="000000"/>
          <w:sz w:val="24"/>
          <w:szCs w:val="24"/>
        </w:rPr>
        <w:t xml:space="preserve">2. Сердечная астма (СА): удушье с кашлем, свистящим дыханием. Ортопноэ, форсированное учащенное дыхание. Возбуждение, страх смерти. Цианаз, тахикардия, часто - повышение ДД. Аускультативно - на фоне ослабленного дыхания сухие, нередко - скудные мелкопузырчатые хрипы. В тяжелых случаях - холодный пот, "серый" цианоз, набухание шейных вен, прострация. Набухание слизистой бронхов может сопровождаться нарушением бронхиальной проходимости ("смешанная астма"). Дифференциальный диагноз с бронхиальной астмой точень важен, поскольку при бронхиальной астме (в противоположность СА) противопоказаны (опасны) наркотические анальгетики и показаны (-адренергические препараты. Следует оценить анамнез (заболевание сердца или легких, эффективность (-адренергических препаратов) и обратить внимание на затрудненный, удлиненный выдох (при бронхиальной астме). 3. О т е к л е гк и х (ОЛ): возникает более или менее внезапно, либо в результате нарастания тяжести ОА. Появление при ОА обильных мелко - и среднепузырчатых хрипов, распространяющихся на передневерхние отделы легких, указывает на развивающийся ("И степень") ОЛ. Появленив пенистой, обычно розовой мокроты (примесь эритроцитов) является достоверным признаком ОЛ. Хрипы отчетливо слышны на расстоянии. Прочие объективные и субъективные признаки как при тяжелой СА. Для 1Ч стадии ОЛ характерны тяжелое ортопноэ, холодный пот. Различают молниеносное (смерть в течение нескольких минут), острое (продолжительность приступа от О,6 до 2 - 3 ч) и затяжное (до суток и более) течение. Пенистую мокроту при ОЛ следует отличать от пенистой, нередко окрашенной кровью, слюны, выделяемой при эпилептическом приступе и при истерии. "Клокочущее" дыхание у крайне тяжело (агонизирующих) больных не является специфическим признаком ОЛ. </w:t>
      </w:r>
    </w:p>
    <w:p w:rsidR="00570C46" w:rsidRDefault="00B354D4">
      <w:pPr>
        <w:widowControl w:val="0"/>
        <w:spacing w:before="120"/>
        <w:ind w:firstLine="567"/>
        <w:jc w:val="both"/>
        <w:rPr>
          <w:color w:val="000000"/>
          <w:sz w:val="24"/>
          <w:szCs w:val="24"/>
        </w:rPr>
      </w:pPr>
      <w:r>
        <w:rPr>
          <w:color w:val="000000"/>
          <w:sz w:val="24"/>
          <w:szCs w:val="24"/>
        </w:rPr>
        <w:t>Лечение - экстренное уже на стадии предвестников (возможный летальный исход). Последовательность терапевтических мероприятий во многом определяется их доступностью, временем, которое потребуется для их осуществления.</w:t>
      </w:r>
    </w:p>
    <w:p w:rsidR="00570C46" w:rsidRDefault="00570C46">
      <w:bookmarkStart w:id="0" w:name="_GoBack"/>
      <w:bookmarkEnd w:id="0"/>
    </w:p>
    <w:sectPr w:rsidR="00570C4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4D4"/>
    <w:rsid w:val="00570C46"/>
    <w:rsid w:val="00B354D4"/>
    <w:rsid w:val="00DE5A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DD8028-9BC9-44D7-B093-9B6AEA43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2530</Words>
  <Characters>1443</Characters>
  <Application>Microsoft Office Word</Application>
  <DocSecurity>0</DocSecurity>
  <Lines>12</Lines>
  <Paragraphs>7</Paragraphs>
  <ScaleCrop>false</ScaleCrop>
  <Company>PERSONAL COMPUTERS</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Сердечная астма (СА) и отек легких (ОЛ)</dc:title>
  <dc:subject/>
  <dc:creator>USER</dc:creator>
  <cp:keywords/>
  <dc:description/>
  <cp:lastModifiedBy>admin</cp:lastModifiedBy>
  <cp:revision>2</cp:revision>
  <dcterms:created xsi:type="dcterms:W3CDTF">2014-01-26T00:59:00Z</dcterms:created>
  <dcterms:modified xsi:type="dcterms:W3CDTF">2014-01-26T00:59:00Z</dcterms:modified>
</cp:coreProperties>
</file>