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BA" w:rsidRPr="005B7C69" w:rsidRDefault="008F04BA" w:rsidP="008F04BA">
      <w:pPr>
        <w:spacing w:before="120"/>
        <w:jc w:val="center"/>
        <w:rPr>
          <w:b/>
          <w:bCs/>
          <w:sz w:val="32"/>
          <w:szCs w:val="32"/>
        </w:rPr>
      </w:pPr>
      <w:r w:rsidRPr="005B7C69">
        <w:rPr>
          <w:b/>
          <w:bCs/>
          <w:sz w:val="32"/>
          <w:szCs w:val="32"/>
        </w:rPr>
        <w:t>Сертификация и маркировка продукции.</w:t>
      </w:r>
    </w:p>
    <w:p w:rsidR="008F04BA" w:rsidRDefault="008F04BA" w:rsidP="008F04BA">
      <w:pPr>
        <w:spacing w:before="120"/>
        <w:ind w:firstLine="567"/>
        <w:jc w:val="both"/>
      </w:pPr>
      <w:r w:rsidRPr="005B7C69">
        <w:t>В условиях высокой конкуренции рыночной среды основными факторами являются эффективное управление, а так же сертификация продукции и услуг.</w:t>
      </w:r>
    </w:p>
    <w:p w:rsidR="008F04BA" w:rsidRDefault="008F04BA" w:rsidP="008F04BA">
      <w:pPr>
        <w:spacing w:before="120"/>
        <w:ind w:firstLine="567"/>
        <w:jc w:val="both"/>
      </w:pPr>
      <w:r w:rsidRPr="005B7C69">
        <w:t>Система сертификации - это совокупность участников сертификации, действующих по установленным в системе правилам. Системы сертификации в Российской Федерации делятся на 16 систем обязательной и 129 систем добровольной сертификации. Продавец или изготовитель продукции вправе обратиться с заявкой для проведения обязательной или добровольной сертификации в любой аккредитованный орган по сертификации.</w:t>
      </w:r>
    </w:p>
    <w:p w:rsidR="008F04BA" w:rsidRDefault="008F04BA" w:rsidP="008F04BA">
      <w:pPr>
        <w:spacing w:before="120"/>
        <w:ind w:firstLine="567"/>
        <w:jc w:val="both"/>
      </w:pPr>
      <w:r w:rsidRPr="005B7C69">
        <w:t>Основной целью системы сертификации продукции является введение организационных, технических и экономических условий для обеспечения определенных гарантий, необходимых при приобретении и использовании потребителем продукции для собственных нужд.</w:t>
      </w:r>
    </w:p>
    <w:p w:rsidR="008F04BA" w:rsidRDefault="008F04BA" w:rsidP="008F04BA">
      <w:pPr>
        <w:spacing w:before="120"/>
        <w:ind w:firstLine="567"/>
        <w:jc w:val="both"/>
      </w:pPr>
      <w:r w:rsidRPr="005B7C69">
        <w:t xml:space="preserve">Государственная система сертификации Российской Федерации предусматривает обязательную и добровольную сертификацию. </w:t>
      </w:r>
    </w:p>
    <w:p w:rsidR="008F04BA" w:rsidRDefault="008F04BA" w:rsidP="008F04BA">
      <w:pPr>
        <w:spacing w:before="120"/>
        <w:ind w:firstLine="567"/>
        <w:jc w:val="both"/>
      </w:pPr>
      <w:r w:rsidRPr="005B7C69">
        <w:t>Сертификация продукции и услуг проводится уполномоченными на это аккредитованными органами сертификации. Основными целями деятельности этих организаций являются: предотвращение производства и реализации продукции, наносящей вред жизни, здоровью человека и окружающей среде; помощь потребителю в компетентном выборе продукции.</w:t>
      </w:r>
    </w:p>
    <w:p w:rsidR="008F04BA" w:rsidRDefault="008F04BA" w:rsidP="008F04BA">
      <w:pPr>
        <w:spacing w:before="120"/>
        <w:ind w:firstLine="567"/>
        <w:jc w:val="both"/>
      </w:pPr>
      <w:r w:rsidRPr="005B7C69">
        <w:t>Требования к качеству устанавливаются и фиксируются в нормативных и нормативно-технических документах: государственных, отраслевых, фирменных стандартах, технических условиях на продукцию, в технических заданиях на проектирование или модернизацию изделий, в чертежах, технологических картах и технологических регламентах, в картах контроля качества и т. п. Перечень этот не трудно продолжить.</w:t>
      </w:r>
    </w:p>
    <w:p w:rsidR="008F04BA" w:rsidRDefault="008F04BA" w:rsidP="008F04BA">
      <w:pPr>
        <w:spacing w:before="120"/>
        <w:ind w:firstLine="567"/>
        <w:jc w:val="both"/>
      </w:pPr>
      <w:r w:rsidRPr="005B7C69">
        <w:t>Сертификация на соответствие обязательным требованиям нормативных документов проводится исключительно в государственной системе сертификации.</w:t>
      </w:r>
    </w:p>
    <w:p w:rsidR="008F04BA" w:rsidRDefault="008F04BA" w:rsidP="008F04BA">
      <w:pPr>
        <w:spacing w:before="120"/>
        <w:ind w:firstLine="567"/>
        <w:jc w:val="both"/>
      </w:pPr>
      <w:r w:rsidRPr="005B7C69">
        <w:t>Обязательная сертификация должна включать проверку и испытание продукции для определения ее характеристик и дальнейший надзор за сертифицированной продукцией. Испытания проводятся только аккредитованными испытательными лабораториями и только теми методами, которые определены соответствующими нормативными документами. В случае отсутствия этих документов – методами, которые определяются органом сертификации или органом, который исполняет его функции.</w:t>
      </w:r>
    </w:p>
    <w:p w:rsidR="008F04BA" w:rsidRDefault="008F04BA" w:rsidP="008F04BA">
      <w:pPr>
        <w:spacing w:before="120"/>
        <w:ind w:firstLine="567"/>
        <w:jc w:val="both"/>
      </w:pPr>
      <w:r w:rsidRPr="005B7C69">
        <w:t>В результате позитивного решения органа сертификации заказчику выдается сертификат и право маркировать продукцию специальным знаком соответствия.</w:t>
      </w:r>
    </w:p>
    <w:p w:rsidR="008F04BA" w:rsidRDefault="008F04BA" w:rsidP="008F04BA">
      <w:pPr>
        <w:spacing w:before="120"/>
        <w:ind w:firstLine="567"/>
        <w:jc w:val="both"/>
      </w:pPr>
      <w:r w:rsidRPr="005B7C69">
        <w:t>Знак соответствия - зарегистрированный в установленном порядке знак, которым по правилам, установленным в данной системе сертификации, подтверждается соответствие маркированной им продукции установленным, требованиям (Закон Российской Федерации "О сертификации продукции и услуг", статья 6);</w:t>
      </w:r>
    </w:p>
    <w:p w:rsidR="008F04BA" w:rsidRDefault="008F04BA" w:rsidP="008F04BA">
      <w:pPr>
        <w:spacing w:before="120"/>
        <w:ind w:firstLine="567"/>
        <w:jc w:val="both"/>
      </w:pPr>
      <w:r w:rsidRPr="005B7C69">
        <w:t xml:space="preserve">При маркировании продукции изготовитель должен соблюдать требования нормативно-правовых и нормативных документов, направленные на обязательность доведения до приобретателя полной и достоверной информации о продукции. Информация, которую изготовитель предоставляет потребителю, содержится на этикетке продукции и является основным механизмом контроля достоверности и предупреждения действий, вводящих в заблуждение приобретателей. Эта информация помогает его изготовителю в конкурентной борьбе на потребительском рынке. </w:t>
      </w:r>
    </w:p>
    <w:p w:rsidR="008F04BA" w:rsidRPr="005B7C69" w:rsidRDefault="008F04BA" w:rsidP="008F04BA">
      <w:pPr>
        <w:spacing w:before="120"/>
        <w:ind w:firstLine="567"/>
        <w:jc w:val="both"/>
      </w:pPr>
      <w:r w:rsidRPr="005B7C69">
        <w:t>Использования знака соответствия имеет следующие цели:</w:t>
      </w:r>
    </w:p>
    <w:p w:rsidR="008F04BA" w:rsidRPr="005B7C69" w:rsidRDefault="008F04BA" w:rsidP="008F04BA">
      <w:pPr>
        <w:spacing w:before="120"/>
        <w:ind w:firstLine="567"/>
        <w:jc w:val="both"/>
      </w:pPr>
      <w:r w:rsidRPr="005B7C69">
        <w:t>- создание возможности идентификации сертифицированных объектов;</w:t>
      </w:r>
    </w:p>
    <w:p w:rsidR="008F04BA" w:rsidRPr="005B7C69" w:rsidRDefault="008F04BA" w:rsidP="008F04BA">
      <w:pPr>
        <w:spacing w:before="120"/>
        <w:ind w:firstLine="567"/>
        <w:jc w:val="both"/>
      </w:pPr>
      <w:r w:rsidRPr="005B7C69">
        <w:t>- обеспечение доверия субъектов сертификации к деятельности по подтверждению системы соответствия, а также системы прослеживания происхождения продукции «от производителя к потребителю»;</w:t>
      </w:r>
    </w:p>
    <w:p w:rsidR="008F04BA" w:rsidRPr="005B7C69" w:rsidRDefault="008F04BA" w:rsidP="008F04BA">
      <w:pPr>
        <w:spacing w:before="120"/>
        <w:ind w:firstLine="567"/>
        <w:jc w:val="both"/>
      </w:pPr>
      <w:r w:rsidRPr="005B7C69">
        <w:t>- исключение неверного толкования потребителями и изготовителями значения знака соответствия, а также не правомерного его пользования;</w:t>
      </w:r>
    </w:p>
    <w:p w:rsidR="008F04BA" w:rsidRDefault="008F04BA" w:rsidP="008F04BA">
      <w:pPr>
        <w:spacing w:before="120"/>
        <w:ind w:firstLine="567"/>
        <w:jc w:val="both"/>
      </w:pPr>
      <w:r w:rsidRPr="005B7C69">
        <w:t>- создание условий для взаимного признания результатов деятельности органов по сертификации.</w:t>
      </w:r>
    </w:p>
    <w:p w:rsidR="008F04BA" w:rsidRDefault="008F04BA" w:rsidP="008F04BA">
      <w:pPr>
        <w:spacing w:before="120"/>
        <w:ind w:firstLine="567"/>
        <w:jc w:val="both"/>
      </w:pPr>
      <w:r w:rsidRPr="005B7C69">
        <w:t xml:space="preserve">Организация может использовать знаки соответствия на рекламной и информационной продукции, печатных изданиях и т.д.; на визитных карточках; на официальных бланках (письма, конверты, факсы и т.д.); на веб-сайте. </w:t>
      </w:r>
    </w:p>
    <w:p w:rsidR="008F04BA" w:rsidRDefault="008F04BA" w:rsidP="008F04BA">
      <w:pPr>
        <w:spacing w:before="120"/>
        <w:ind w:firstLine="567"/>
        <w:jc w:val="both"/>
      </w:pPr>
      <w:r w:rsidRPr="005B7C69">
        <w:t>Невозможно нанесение знака соответствия на упаковку продукции, которая является составной частью продукции (например: бутылка или банка). Однако знак соответствия может быть нанесен на коробку с продукцией, только если таким образом не будет создаваться впечатление, что продукция сертифицирована каким-либо конкретным органом по сертификации.</w:t>
      </w:r>
    </w:p>
    <w:p w:rsidR="008F04BA" w:rsidRDefault="008F04BA" w:rsidP="008F04BA">
      <w:pPr>
        <w:spacing w:before="120"/>
        <w:ind w:firstLine="567"/>
        <w:jc w:val="both"/>
      </w:pPr>
      <w:r w:rsidRPr="005B7C69">
        <w:t xml:space="preserve">Запрещается использование знака соответствия для нанесения на символы, флаги, транспортные средства организации. </w:t>
      </w:r>
    </w:p>
    <w:p w:rsidR="008F04BA" w:rsidRDefault="008F04BA" w:rsidP="008F04BA">
      <w:pPr>
        <w:spacing w:before="120"/>
        <w:ind w:firstLine="567"/>
        <w:jc w:val="both"/>
      </w:pPr>
      <w:r w:rsidRPr="005B7C69">
        <w:t>Затраты на маркирование сертифицированной продукции знаком соответствия, включая приобретение необходимых технических средств, как составной части работ по обязательной сертификации, несет в соответствии со ст. 16 Закона Российской Федерации "О сертификации продукции и услуг" держатель сертификата соответствия и относит их на себестоимость продукции</w:t>
      </w:r>
    </w:p>
    <w:p w:rsidR="008F04BA" w:rsidRDefault="008F04BA" w:rsidP="008F04BA">
      <w:pPr>
        <w:spacing w:before="120"/>
        <w:ind w:firstLine="567"/>
        <w:jc w:val="both"/>
      </w:pPr>
      <w:r w:rsidRPr="005B7C69">
        <w:t xml:space="preserve">Также существует запрет на использование знака соответствия на продукции, образцах, Сертификатах качества, протоколах испытаний, протоколах поверки Организации и т.п. </w:t>
      </w:r>
    </w:p>
    <w:p w:rsidR="008F04BA" w:rsidRDefault="008F04BA" w:rsidP="008F04BA">
      <w:pPr>
        <w:spacing w:before="120"/>
        <w:ind w:firstLine="567"/>
        <w:jc w:val="both"/>
      </w:pPr>
      <w:r w:rsidRPr="005B7C69">
        <w:t xml:space="preserve">Размеры знаков соответствия должны быть соответствующими, чтобы все его элементы были четкими и различимыми невооруженным глазом. Соответственно должны сохраняться и их пропорции. </w:t>
      </w:r>
    </w:p>
    <w:p w:rsidR="008F04BA" w:rsidRDefault="008F04BA" w:rsidP="008F04BA">
      <w:pPr>
        <w:spacing w:before="120"/>
        <w:ind w:firstLine="567"/>
        <w:jc w:val="both"/>
      </w:pPr>
      <w:r w:rsidRPr="005B7C69">
        <w:t xml:space="preserve">Минимальный размер знаков соответствия, которые размещаются на документах формата А4 и более, должен составлять 50 мм. х 20 мм., на документах, формат которых меньше А4 - 25 мм х 10 мм. Минимальный размер знаков соответствия, размещаемых в электронной среде - 50 мм. х 20 мм. </w:t>
      </w:r>
    </w:p>
    <w:p w:rsidR="008F04BA" w:rsidRDefault="008F04BA" w:rsidP="008F04BA">
      <w:pPr>
        <w:spacing w:before="120"/>
        <w:ind w:firstLine="567"/>
        <w:jc w:val="both"/>
      </w:pPr>
      <w:r w:rsidRPr="005B7C69">
        <w:t xml:space="preserve">Все элементы изображений знака соответствия выполняются синим цветом (RGB 0, 0, 255; CMYK 88, 77, 0, 0). Общий фон должен быть белым для обеспечения контрастности изображения знака соответствия. </w:t>
      </w:r>
    </w:p>
    <w:p w:rsidR="008F04BA" w:rsidRDefault="008F04BA" w:rsidP="008F04BA">
      <w:pPr>
        <w:spacing w:before="120"/>
        <w:ind w:firstLine="567"/>
        <w:jc w:val="both"/>
      </w:pPr>
      <w:r w:rsidRPr="005B7C69">
        <w:t xml:space="preserve">Знак соответствия может быть выполнен черным цветом на белом фоне, или любом другом светлом фоне контрастном с черным цветом. </w:t>
      </w:r>
    </w:p>
    <w:p w:rsidR="008F04BA" w:rsidRPr="005B7C69" w:rsidRDefault="008F04BA" w:rsidP="008F04BA">
      <w:pPr>
        <w:spacing w:before="120"/>
        <w:ind w:firstLine="567"/>
        <w:jc w:val="both"/>
      </w:pPr>
      <w:r w:rsidRPr="005B7C69">
        <w:t>Право использования знака соответствия автоматически прекращается по истечении срока действия сертификата соответствия и при его аннулировании.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4BA"/>
    <w:rsid w:val="00095BA6"/>
    <w:rsid w:val="0031418A"/>
    <w:rsid w:val="00425858"/>
    <w:rsid w:val="00451A96"/>
    <w:rsid w:val="005A2562"/>
    <w:rsid w:val="005B7C69"/>
    <w:rsid w:val="008F04BA"/>
    <w:rsid w:val="00A44D32"/>
    <w:rsid w:val="00B3021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BA35D9-062A-4C4D-985F-FD8BC874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B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0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4989</Characters>
  <Application>Microsoft Office Word</Application>
  <DocSecurity>0</DocSecurity>
  <Lines>41</Lines>
  <Paragraphs>11</Paragraphs>
  <ScaleCrop>false</ScaleCrop>
  <Company>Home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Сертификация и маркировка продукции</dc:title>
  <dc:subject/>
  <dc:creator>Alena</dc:creator>
  <cp:keywords/>
  <dc:description/>
  <cp:lastModifiedBy>admin</cp:lastModifiedBy>
  <cp:revision>2</cp:revision>
  <dcterms:created xsi:type="dcterms:W3CDTF">2014-02-18T12:06:00Z</dcterms:created>
  <dcterms:modified xsi:type="dcterms:W3CDTF">2014-02-18T12:06:00Z</dcterms:modified>
</cp:coreProperties>
</file>