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26C" w:rsidRPr="00335D33" w:rsidRDefault="0098626C" w:rsidP="00C85601">
      <w:pPr>
        <w:pStyle w:val="1"/>
        <w:keepNext w:val="0"/>
        <w:shd w:val="clear" w:color="000000" w:fill="auto"/>
        <w:suppressAutoHyphens/>
        <w:spacing w:before="0" w:after="0" w:line="360" w:lineRule="auto"/>
        <w:jc w:val="center"/>
        <w:rPr>
          <w:rFonts w:ascii="Times New Roman" w:hAnsi="Times New Roman" w:cs="Times New Roman"/>
          <w:sz w:val="28"/>
          <w:lang w:val="ru-RU"/>
        </w:rPr>
      </w:pPr>
      <w:r w:rsidRPr="00335D33">
        <w:rPr>
          <w:rFonts w:ascii="Times New Roman" w:hAnsi="Times New Roman" w:cs="Times New Roman"/>
          <w:sz w:val="28"/>
          <w:lang w:val="ru-RU"/>
        </w:rPr>
        <w:t>Сетевая маршрутизация данных по смежным узлам на основе логической нейронной сети с обратными связями</w:t>
      </w:r>
    </w:p>
    <w:p w:rsidR="0098626C" w:rsidRPr="00335D33" w:rsidRDefault="0098626C" w:rsidP="00C85601">
      <w:pPr>
        <w:shd w:val="clear" w:color="000000" w:fill="auto"/>
        <w:suppressAutoHyphens/>
        <w:spacing w:line="360" w:lineRule="auto"/>
        <w:ind w:firstLine="709"/>
        <w:rPr>
          <w:rFonts w:cs="Times New Roman"/>
          <w:lang w:val="ru-RU"/>
        </w:rPr>
      </w:pPr>
    </w:p>
    <w:p w:rsidR="0098626C" w:rsidRPr="00335D33" w:rsidRDefault="0098626C" w:rsidP="00C85601">
      <w:pPr>
        <w:shd w:val="clear" w:color="000000" w:fill="auto"/>
        <w:suppressAutoHyphens/>
        <w:spacing w:line="360" w:lineRule="auto"/>
        <w:ind w:firstLine="709"/>
        <w:jc w:val="both"/>
        <w:rPr>
          <w:rFonts w:cs="Times New Roman"/>
          <w:lang w:val="ru-RU"/>
        </w:rPr>
      </w:pPr>
      <w:r w:rsidRPr="00335D33">
        <w:rPr>
          <w:rFonts w:cs="Times New Roman"/>
          <w:bCs/>
          <w:lang w:val="ru-RU"/>
        </w:rPr>
        <w:t>WI-FI</w:t>
      </w:r>
      <w:r w:rsidRPr="00335D33">
        <w:rPr>
          <w:rFonts w:cs="Times New Roman"/>
          <w:lang w:val="ru-RU"/>
        </w:rPr>
        <w:t> - это современная беспроводная технология передачи цифровых данных по радиоканалам. Аббревиатура Wi-Fi (Wireless Fidelity) в точном переводе означает “беспроводная преданность”. Такое название</w:t>
      </w:r>
      <w:r w:rsidR="00B853F2" w:rsidRPr="00335D33">
        <w:rPr>
          <w:rFonts w:cs="Times New Roman"/>
          <w:lang w:val="ru-RU"/>
        </w:rPr>
        <w:t xml:space="preserve"> </w:t>
      </w:r>
      <w:r w:rsidRPr="00335D33">
        <w:rPr>
          <w:rFonts w:cs="Times New Roman"/>
          <w:lang w:val="ru-RU"/>
        </w:rPr>
        <w:t>получил стандарт беспроводной передачи данных по радиоканалам IEEE 802.11b. Для передачи данных Wi-Fi использует частоту 2,4-5GHz. В качестве основных стандартов на сегодняшний день приняты 802.11a, 802.11b и 802.11g 802.11n со скоростями 11, 54 и 108 Mbit/s и более.</w:t>
      </w:r>
    </w:p>
    <w:p w:rsidR="00C85601" w:rsidRPr="00335D33" w:rsidRDefault="0098626C" w:rsidP="00C85601">
      <w:pPr>
        <w:shd w:val="clear" w:color="000000" w:fill="auto"/>
        <w:suppressAutoHyphens/>
        <w:spacing w:line="360" w:lineRule="auto"/>
        <w:ind w:firstLine="709"/>
        <w:jc w:val="both"/>
        <w:rPr>
          <w:rFonts w:cs="Times New Roman"/>
          <w:lang w:val="ru-RU"/>
        </w:rPr>
      </w:pPr>
      <w:r w:rsidRPr="00335D33">
        <w:rPr>
          <w:rFonts w:cs="Times New Roman"/>
          <w:lang w:val="ru-RU"/>
        </w:rPr>
        <w:t xml:space="preserve">Телекоммуникационная сеть на основе технологии </w:t>
      </w:r>
      <w:r w:rsidRPr="00335D33">
        <w:rPr>
          <w:rFonts w:cs="Times New Roman"/>
        </w:rPr>
        <w:t>Wi</w:t>
      </w:r>
      <w:r w:rsidRPr="00335D33">
        <w:rPr>
          <w:rFonts w:cs="Times New Roman"/>
          <w:lang w:val="ru-RU"/>
        </w:rPr>
        <w:t>-</w:t>
      </w:r>
      <w:r w:rsidRPr="00335D33">
        <w:rPr>
          <w:rFonts w:cs="Times New Roman"/>
        </w:rPr>
        <w:t>Fi</w:t>
      </w:r>
      <w:r w:rsidRPr="00335D33">
        <w:rPr>
          <w:rFonts w:cs="Times New Roman"/>
          <w:lang w:val="ru-RU"/>
        </w:rPr>
        <w:t>, охватывающая значительную территорию, представлена на рис. 1.</w:t>
      </w:r>
    </w:p>
    <w:p w:rsidR="0098626C" w:rsidRPr="00335D33" w:rsidRDefault="0098626C" w:rsidP="00C85601">
      <w:pPr>
        <w:shd w:val="clear" w:color="000000" w:fill="auto"/>
        <w:suppressAutoHyphens/>
        <w:spacing w:line="360" w:lineRule="auto"/>
        <w:rPr>
          <w:rFonts w:cs="Times New Roman"/>
          <w:lang w:val="ru-RU"/>
        </w:rPr>
      </w:pPr>
    </w:p>
    <w:p w:rsidR="0098626C" w:rsidRPr="00335D33" w:rsidRDefault="008E6C5F" w:rsidP="00C85601">
      <w:pPr>
        <w:shd w:val="clear" w:color="000000" w:fill="auto"/>
        <w:suppressAutoHyphens/>
        <w:spacing w:line="360" w:lineRule="auto"/>
        <w:rPr>
          <w:rFonts w:cs="Times New Roman"/>
          <w:lang w:val="ru-RU"/>
        </w:rPr>
      </w:pPr>
      <w:r>
        <w:rPr>
          <w:noProof/>
          <w:lang w:val="ru-RU"/>
        </w:rPr>
        <w:pict>
          <v:group id="_x0000_s1026" style="position:absolute;margin-left:77pt;margin-top:14.45pt;width:280pt;height:209.55pt;z-index:251656704" coordorigin="2261,7668" coordsize="5600,4191">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7" type="#_x0000_t120" style="position:absolute;left:2261;top:8049;width:840;height:762" fillcolor="yellow" strokecolor="#f60">
              <v:textbox>
                <w:txbxContent>
                  <w:p w:rsidR="00E633EE" w:rsidRPr="00E633EE" w:rsidRDefault="00E633EE" w:rsidP="00E633EE">
                    <w:pPr>
                      <w:jc w:val="center"/>
                      <w:rPr>
                        <w:b/>
                        <w:lang w:val="ru-RU"/>
                      </w:rPr>
                    </w:pPr>
                    <w:r>
                      <w:rPr>
                        <w:b/>
                        <w:lang w:val="ru-RU"/>
                      </w:rPr>
                      <w:t>1</w:t>
                    </w:r>
                  </w:p>
                </w:txbxContent>
              </v:textbox>
            </v:shape>
            <v:shape id="_x0000_s1028" type="#_x0000_t120" style="position:absolute;left:4081;top:7668;width:840;height:762" fillcolor="yellow" strokecolor="#f60">
              <v:textbox>
                <w:txbxContent>
                  <w:p w:rsidR="00E633EE" w:rsidRPr="00E633EE" w:rsidRDefault="00E633EE" w:rsidP="00E633EE">
                    <w:pPr>
                      <w:jc w:val="center"/>
                      <w:rPr>
                        <w:b/>
                        <w:lang w:val="ru-RU"/>
                      </w:rPr>
                    </w:pPr>
                    <w:r>
                      <w:rPr>
                        <w:b/>
                        <w:lang w:val="ru-RU"/>
                      </w:rPr>
                      <w:t>2</w:t>
                    </w:r>
                  </w:p>
                </w:txbxContent>
              </v:textbox>
            </v:shape>
            <v:shape id="_x0000_s1029" type="#_x0000_t120" style="position:absolute;left:5621;top:8049;width:840;height:762" fillcolor="yellow" strokecolor="#f60">
              <v:textbox>
                <w:txbxContent>
                  <w:p w:rsidR="00E633EE" w:rsidRPr="00E633EE" w:rsidRDefault="00E633EE" w:rsidP="00E633EE">
                    <w:pPr>
                      <w:jc w:val="center"/>
                      <w:rPr>
                        <w:b/>
                        <w:lang w:val="ru-RU"/>
                      </w:rPr>
                    </w:pPr>
                    <w:r>
                      <w:rPr>
                        <w:b/>
                        <w:lang w:val="ru-RU"/>
                      </w:rPr>
                      <w:t>3</w:t>
                    </w:r>
                  </w:p>
                </w:txbxContent>
              </v:textbox>
            </v:shape>
            <v:shape id="_x0000_s1030" type="#_x0000_t120" style="position:absolute;left:5621;top:9192;width:840;height:762" fillcolor="yellow" strokecolor="#f60">
              <v:textbox>
                <w:txbxContent>
                  <w:p w:rsidR="00E633EE" w:rsidRPr="00E633EE" w:rsidRDefault="003D214F" w:rsidP="00E633EE">
                    <w:pPr>
                      <w:jc w:val="center"/>
                      <w:rPr>
                        <w:b/>
                        <w:lang w:val="ru-RU"/>
                      </w:rPr>
                    </w:pPr>
                    <w:r>
                      <w:rPr>
                        <w:b/>
                        <w:lang w:val="ru-RU"/>
                      </w:rPr>
                      <w:t>8</w:t>
                    </w:r>
                  </w:p>
                </w:txbxContent>
              </v:textbox>
            </v:shape>
            <v:shape id="_x0000_s1031" type="#_x0000_t120" style="position:absolute;left:4081;top:8811;width:840;height:762" fillcolor="yellow" strokecolor="#f60">
              <v:textbox>
                <w:txbxContent>
                  <w:p w:rsidR="00E633EE" w:rsidRPr="00E633EE" w:rsidRDefault="003D214F" w:rsidP="00E633EE">
                    <w:pPr>
                      <w:jc w:val="center"/>
                      <w:rPr>
                        <w:b/>
                        <w:lang w:val="ru-RU"/>
                      </w:rPr>
                    </w:pPr>
                    <w:r>
                      <w:rPr>
                        <w:b/>
                        <w:lang w:val="ru-RU"/>
                      </w:rPr>
                      <w:t>5</w:t>
                    </w:r>
                  </w:p>
                </w:txbxContent>
              </v:textbox>
            </v:shape>
            <v:shape id="_x0000_s1032" type="#_x0000_t120" style="position:absolute;left:4081;top:9954;width:840;height:762" fillcolor="yellow" strokecolor="#f60">
              <v:textbox>
                <w:txbxContent>
                  <w:p w:rsidR="00E633EE" w:rsidRPr="00E633EE" w:rsidRDefault="003D214F" w:rsidP="00E633EE">
                    <w:pPr>
                      <w:jc w:val="center"/>
                      <w:rPr>
                        <w:b/>
                        <w:lang w:val="ru-RU"/>
                      </w:rPr>
                    </w:pPr>
                    <w:r>
                      <w:rPr>
                        <w:b/>
                        <w:lang w:val="ru-RU"/>
                      </w:rPr>
                      <w:t>7</w:t>
                    </w:r>
                  </w:p>
                </w:txbxContent>
              </v:textbox>
            </v:shape>
            <v:shape id="_x0000_s1033" type="#_x0000_t120" style="position:absolute;left:4081;top:11097;width:840;height:762" fillcolor="yellow" strokecolor="#f60">
              <v:textbox>
                <w:txbxContent>
                  <w:p w:rsidR="00E633EE" w:rsidRPr="00E633EE" w:rsidRDefault="00E633EE" w:rsidP="00E633EE">
                    <w:pPr>
                      <w:jc w:val="center"/>
                      <w:rPr>
                        <w:b/>
                        <w:lang w:val="ru-RU"/>
                      </w:rPr>
                    </w:pPr>
                    <w:r>
                      <w:rPr>
                        <w:b/>
                        <w:lang w:val="ru-RU"/>
                      </w:rPr>
                      <w:t>1</w:t>
                    </w:r>
                  </w:p>
                </w:txbxContent>
              </v:textbox>
            </v:shape>
            <v:shape id="_x0000_s1034" type="#_x0000_t120" style="position:absolute;left:2261;top:9192;width:840;height:762" fillcolor="yellow" strokecolor="#f60">
              <v:textbox>
                <w:txbxContent>
                  <w:p w:rsidR="00E633EE" w:rsidRPr="00E633EE" w:rsidRDefault="00E633EE" w:rsidP="00E633EE">
                    <w:pPr>
                      <w:jc w:val="center"/>
                      <w:rPr>
                        <w:b/>
                        <w:lang w:val="ru-RU"/>
                      </w:rPr>
                    </w:pPr>
                    <w:r>
                      <w:rPr>
                        <w:b/>
                        <w:lang w:val="ru-RU"/>
                      </w:rPr>
                      <w:t>1</w:t>
                    </w:r>
                  </w:p>
                </w:txbxContent>
              </v:textbox>
            </v:shape>
            <v:shape id="_x0000_s1035" type="#_x0000_t120" style="position:absolute;left:4081;top:11097;width:840;height:762" fillcolor="yellow" strokecolor="#f60">
              <v:textbox>
                <w:txbxContent>
                  <w:p w:rsidR="00E633EE" w:rsidRPr="00E633EE" w:rsidRDefault="003D214F" w:rsidP="00E633EE">
                    <w:pPr>
                      <w:jc w:val="center"/>
                      <w:rPr>
                        <w:b/>
                        <w:lang w:val="ru-RU"/>
                      </w:rPr>
                    </w:pPr>
                    <w:r>
                      <w:rPr>
                        <w:b/>
                        <w:lang w:val="ru-RU"/>
                      </w:rPr>
                      <w:t>9</w:t>
                    </w:r>
                  </w:p>
                </w:txbxContent>
              </v:textbox>
            </v:shape>
            <v:shape id="_x0000_s1036" type="#_x0000_t120" style="position:absolute;left:2261;top:9192;width:840;height:762" fillcolor="yellow" strokecolor="#f60">
              <v:textbox>
                <w:txbxContent>
                  <w:p w:rsidR="00E633EE" w:rsidRPr="00E633EE" w:rsidRDefault="003D214F" w:rsidP="00E633EE">
                    <w:pPr>
                      <w:jc w:val="center"/>
                      <w:rPr>
                        <w:b/>
                        <w:lang w:val="ru-RU"/>
                      </w:rPr>
                    </w:pPr>
                    <w:r>
                      <w:rPr>
                        <w:b/>
                        <w:lang w:val="ru-RU"/>
                      </w:rPr>
                      <w:t>4</w:t>
                    </w:r>
                  </w:p>
                </w:txbxContent>
              </v:textbox>
            </v:shape>
            <v:shape id="_x0000_s1037" type="#_x0000_t120" style="position:absolute;left:2261;top:10335;width:840;height:762" fillcolor="yellow" strokecolor="#f60">
              <v:textbox>
                <w:txbxContent>
                  <w:p w:rsidR="00E633EE" w:rsidRPr="00E633EE" w:rsidRDefault="003D214F" w:rsidP="00E633EE">
                    <w:pPr>
                      <w:jc w:val="center"/>
                      <w:rPr>
                        <w:b/>
                        <w:lang w:val="ru-RU"/>
                      </w:rPr>
                    </w:pPr>
                    <w:r>
                      <w:rPr>
                        <w:b/>
                        <w:lang w:val="ru-RU"/>
                      </w:rPr>
                      <w:t>6</w:t>
                    </w:r>
                  </w:p>
                </w:txbxContent>
              </v:textbox>
            </v:shape>
            <v:shape id="_x0000_s1038" type="#_x0000_t120" style="position:absolute;left:5621;top:10335;width:840;height:762" fillcolor="yellow" strokecolor="#f60">
              <v:textbox>
                <w:txbxContent>
                  <w:p w:rsidR="00E633EE" w:rsidRPr="00E633EE" w:rsidRDefault="00E633EE" w:rsidP="00E633EE">
                    <w:pPr>
                      <w:jc w:val="center"/>
                      <w:rPr>
                        <w:b/>
                        <w:lang w:val="ru-RU"/>
                      </w:rPr>
                    </w:pPr>
                    <w:r>
                      <w:rPr>
                        <w:b/>
                        <w:lang w:val="ru-RU"/>
                      </w:rPr>
                      <w:t>1</w:t>
                    </w:r>
                    <w:r w:rsidR="003D214F">
                      <w:rPr>
                        <w:b/>
                        <w:lang w:val="ru-RU"/>
                      </w:rPr>
                      <w:t>0</w:t>
                    </w:r>
                  </w:p>
                </w:txbxContent>
              </v:textbox>
            </v:shape>
            <v:shape id="_x0000_s1039" type="#_x0000_t120" style="position:absolute;left:7021;top:9192;width:840;height:762" fillcolor="yellow" strokecolor="#f60">
              <v:textbox>
                <w:txbxContent>
                  <w:p w:rsidR="00E633EE" w:rsidRPr="00E633EE" w:rsidRDefault="00E633EE" w:rsidP="00E633EE">
                    <w:pPr>
                      <w:jc w:val="center"/>
                      <w:rPr>
                        <w:b/>
                        <w:lang w:val="ru-RU"/>
                      </w:rPr>
                    </w:pPr>
                    <w:r>
                      <w:rPr>
                        <w:b/>
                        <w:lang w:val="ru-RU"/>
                      </w:rPr>
                      <w:t>1</w:t>
                    </w:r>
                    <w:r w:rsidR="003D214F">
                      <w:rPr>
                        <w:b/>
                        <w:lang w:val="ru-RU"/>
                      </w:rPr>
                      <w:t>1</w:t>
                    </w:r>
                  </w:p>
                </w:txbxContent>
              </v:textbox>
            </v:shape>
            <v:line id="_x0000_s1040" style="position:absolute" from="2681,8811" to="2681,9192">
              <v:stroke startarrow="block" endarrow="block"/>
            </v:line>
            <v:line id="_x0000_s1041" style="position:absolute" from="2681,9954" to="2681,10335">
              <v:stroke startarrow="block" endarrow="block"/>
            </v:line>
            <v:line id="_x0000_s1042" style="position:absolute;flip:y" from="3101,8049" to="4081,8430">
              <v:stroke startarrow="block" endarrow="block"/>
            </v:line>
            <v:line id="_x0000_s1043" style="position:absolute;flip:y" from="3101,9192" to="4081,9573">
              <v:stroke startarrow="block" endarrow="block"/>
            </v:line>
            <v:line id="_x0000_s1044" style="position:absolute;flip:y" from="3101,10335" to="4081,10716">
              <v:stroke startarrow="block" endarrow="block"/>
            </v:line>
            <v:line id="_x0000_s1045" style="position:absolute" from="3101,8430" to="4081,9192">
              <v:stroke startarrow="block" endarrow="block"/>
            </v:line>
            <v:line id="_x0000_s1046" style="position:absolute" from="3101,9573" to="4081,10335">
              <v:stroke startarrow="block" endarrow="block"/>
            </v:line>
            <v:line id="_x0000_s1047" style="position:absolute" from="3101,10716" to="4081,11478">
              <v:stroke startarrow="block" endarrow="block"/>
            </v:line>
            <v:line id="_x0000_s1048" style="position:absolute" from="4501,8430" to="4501,8811">
              <v:stroke startarrow="block" endarrow="block"/>
            </v:line>
            <v:line id="_x0000_s1049" style="position:absolute" from="4501,9573" to="4501,9954">
              <v:stroke startarrow="block" endarrow="block"/>
            </v:line>
            <v:line id="_x0000_s1050" style="position:absolute" from="4501,10716" to="4501,11097">
              <v:stroke startarrow="block" endarrow="block"/>
            </v:line>
            <v:line id="_x0000_s1051" style="position:absolute" from="4921,8049" to="5621,8430">
              <v:stroke startarrow="block" endarrow="block"/>
            </v:line>
            <v:line id="_x0000_s1052" style="position:absolute" from="4921,9192" to="5621,9573">
              <v:stroke startarrow="block" endarrow="block"/>
            </v:line>
            <v:line id="_x0000_s1053" style="position:absolute" from="4921,10335" to="5621,10716">
              <v:stroke startarrow="block" endarrow="block"/>
            </v:line>
            <v:line id="_x0000_s1054" style="position:absolute;flip:y" from="4921,10716" to="5621,11478">
              <v:stroke startarrow="block" endarrow="block"/>
            </v:line>
            <v:line id="_x0000_s1055" style="position:absolute;flip:y" from="4921,9573" to="5621,10335">
              <v:stroke startarrow="block" endarrow="block"/>
            </v:line>
            <v:line id="_x0000_s1056" style="position:absolute;flip:y" from="4921,8430" to="5621,9192">
              <v:stroke startarrow="block" endarrow="block"/>
            </v:line>
            <v:line id="_x0000_s1057" style="position:absolute" from="6041,8811" to="6041,9192">
              <v:stroke startarrow="block" endarrow="block"/>
            </v:line>
            <v:line id="_x0000_s1058" style="position:absolute" from="6041,9954" to="6041,10335">
              <v:stroke startarrow="block" endarrow="block"/>
            </v:line>
            <v:line id="_x0000_s1059" style="position:absolute" from="6461,8430" to="7021,9573">
              <v:stroke startarrow="block" endarrow="block"/>
            </v:line>
            <v:line id="_x0000_s1060" style="position:absolute" from="6461,9573" to="7021,9573">
              <v:stroke startarrow="block" endarrow="block"/>
            </v:line>
            <v:line id="_x0000_s1061" style="position:absolute;flip:y" from="6461,9573" to="7021,10716">
              <v:stroke startarrow="block" endarrow="block"/>
            </v:line>
          </v:group>
        </w:pict>
      </w:r>
    </w:p>
    <w:p w:rsidR="0098626C" w:rsidRPr="00335D33" w:rsidRDefault="0098626C" w:rsidP="00C85601">
      <w:pPr>
        <w:shd w:val="clear" w:color="000000" w:fill="auto"/>
        <w:suppressAutoHyphens/>
        <w:spacing w:line="360" w:lineRule="auto"/>
        <w:rPr>
          <w:rFonts w:cs="Times New Roman"/>
          <w:lang w:val="ru-RU"/>
        </w:rPr>
      </w:pPr>
    </w:p>
    <w:p w:rsidR="0098626C" w:rsidRPr="00335D33" w:rsidRDefault="0098626C" w:rsidP="00C85601">
      <w:pPr>
        <w:shd w:val="clear" w:color="000000" w:fill="auto"/>
        <w:suppressAutoHyphens/>
        <w:spacing w:line="360" w:lineRule="auto"/>
        <w:rPr>
          <w:rFonts w:cs="Times New Roman"/>
          <w:lang w:val="ru-RU"/>
        </w:rPr>
      </w:pPr>
    </w:p>
    <w:p w:rsidR="0098626C" w:rsidRPr="00335D33" w:rsidRDefault="0098626C" w:rsidP="00C85601">
      <w:pPr>
        <w:shd w:val="clear" w:color="000000" w:fill="auto"/>
        <w:suppressAutoHyphens/>
        <w:spacing w:line="360" w:lineRule="auto"/>
        <w:rPr>
          <w:rFonts w:cs="Times New Roman"/>
          <w:lang w:val="ru-RU"/>
        </w:rPr>
      </w:pPr>
    </w:p>
    <w:p w:rsidR="0098626C" w:rsidRPr="00335D33" w:rsidRDefault="0098626C" w:rsidP="00C85601">
      <w:pPr>
        <w:shd w:val="clear" w:color="000000" w:fill="auto"/>
        <w:suppressAutoHyphens/>
        <w:spacing w:line="360" w:lineRule="auto"/>
        <w:rPr>
          <w:rFonts w:cs="Times New Roman"/>
          <w:lang w:val="ru-RU"/>
        </w:rPr>
      </w:pPr>
    </w:p>
    <w:p w:rsidR="0098626C" w:rsidRPr="00335D33" w:rsidRDefault="0098626C" w:rsidP="00C85601">
      <w:pPr>
        <w:shd w:val="clear" w:color="000000" w:fill="auto"/>
        <w:suppressAutoHyphens/>
        <w:spacing w:line="360" w:lineRule="auto"/>
        <w:rPr>
          <w:rFonts w:cs="Times New Roman"/>
          <w:b/>
          <w:lang w:val="ru-RU"/>
        </w:rPr>
      </w:pPr>
    </w:p>
    <w:p w:rsidR="0098626C" w:rsidRPr="00335D33" w:rsidRDefault="0098626C" w:rsidP="00C85601">
      <w:pPr>
        <w:shd w:val="clear" w:color="000000" w:fill="auto"/>
        <w:suppressAutoHyphens/>
        <w:spacing w:line="360" w:lineRule="auto"/>
        <w:rPr>
          <w:rFonts w:cs="Times New Roman"/>
          <w:b/>
          <w:lang w:val="ru-RU"/>
        </w:rPr>
      </w:pPr>
    </w:p>
    <w:p w:rsidR="0091507C" w:rsidRPr="00335D33" w:rsidRDefault="0091507C" w:rsidP="00C85601">
      <w:pPr>
        <w:shd w:val="clear" w:color="000000" w:fill="auto"/>
        <w:suppressAutoHyphens/>
        <w:spacing w:line="360" w:lineRule="auto"/>
        <w:rPr>
          <w:rFonts w:cs="Times New Roman"/>
          <w:b/>
          <w:lang w:val="ru-RU"/>
        </w:rPr>
      </w:pPr>
    </w:p>
    <w:p w:rsidR="005D7AFB" w:rsidRPr="00335D33" w:rsidRDefault="005D7AFB" w:rsidP="00C85601">
      <w:pPr>
        <w:shd w:val="clear" w:color="000000" w:fill="auto"/>
        <w:suppressAutoHyphens/>
        <w:spacing w:line="360" w:lineRule="auto"/>
        <w:rPr>
          <w:rFonts w:cs="Times New Roman"/>
          <w:b/>
          <w:lang w:val="ru-RU"/>
        </w:rPr>
      </w:pPr>
    </w:p>
    <w:p w:rsidR="00C85601" w:rsidRPr="00335D33" w:rsidRDefault="00C85601" w:rsidP="00C85601">
      <w:pPr>
        <w:shd w:val="clear" w:color="000000" w:fill="auto"/>
        <w:suppressAutoHyphens/>
        <w:spacing w:line="360" w:lineRule="auto"/>
        <w:jc w:val="center"/>
        <w:rPr>
          <w:rFonts w:cs="Times New Roman"/>
          <w:b/>
          <w:lang w:val="ru-RU"/>
        </w:rPr>
      </w:pPr>
    </w:p>
    <w:p w:rsidR="005D7AFB" w:rsidRPr="00335D33" w:rsidRDefault="005D7AFB" w:rsidP="00C85601">
      <w:pPr>
        <w:shd w:val="clear" w:color="000000" w:fill="auto"/>
        <w:suppressAutoHyphens/>
        <w:spacing w:line="360" w:lineRule="auto"/>
        <w:jc w:val="center"/>
        <w:rPr>
          <w:rFonts w:cs="Times New Roman"/>
          <w:b/>
          <w:lang w:val="ru-RU"/>
        </w:rPr>
      </w:pPr>
      <w:r w:rsidRPr="00335D33">
        <w:rPr>
          <w:rFonts w:cs="Times New Roman"/>
          <w:b/>
          <w:lang w:val="ru-RU"/>
        </w:rPr>
        <w:t>Рис. 1. Структура телекоммуникационной сети</w:t>
      </w:r>
    </w:p>
    <w:p w:rsidR="00C85601" w:rsidRPr="00335D33" w:rsidRDefault="00C85601" w:rsidP="00C85601">
      <w:pPr>
        <w:shd w:val="clear" w:color="000000" w:fill="auto"/>
        <w:suppressAutoHyphens/>
        <w:spacing w:line="360" w:lineRule="auto"/>
        <w:ind w:firstLine="709"/>
        <w:jc w:val="both"/>
        <w:rPr>
          <w:rFonts w:cs="Times New Roman"/>
          <w:lang w:val="ru-RU"/>
        </w:rPr>
      </w:pPr>
    </w:p>
    <w:p w:rsidR="00094BA4" w:rsidRPr="00335D33" w:rsidRDefault="00094BA4" w:rsidP="00C85601">
      <w:pPr>
        <w:shd w:val="clear" w:color="000000" w:fill="auto"/>
        <w:suppressAutoHyphens/>
        <w:spacing w:line="360" w:lineRule="auto"/>
        <w:ind w:firstLine="709"/>
        <w:jc w:val="both"/>
        <w:rPr>
          <w:rFonts w:cs="Times New Roman"/>
          <w:lang w:val="ru-RU"/>
        </w:rPr>
      </w:pPr>
      <w:r w:rsidRPr="00335D33">
        <w:rPr>
          <w:rFonts w:cs="Times New Roman"/>
          <w:lang w:val="ru-RU"/>
        </w:rPr>
        <w:t>Т. к. предполагается применение беспроводной связи небольшого радиуса действия, то сеть характеризуется рассмотрением лишь</w:t>
      </w:r>
      <w:r w:rsidR="00C85601" w:rsidRPr="00335D33">
        <w:rPr>
          <w:rFonts w:cs="Times New Roman"/>
          <w:lang w:val="ru-RU"/>
        </w:rPr>
        <w:t xml:space="preserve"> </w:t>
      </w:r>
      <w:r w:rsidRPr="00335D33">
        <w:rPr>
          <w:rFonts w:cs="Times New Roman"/>
          <w:lang w:val="ru-RU"/>
        </w:rPr>
        <w:t>«близких» связей со смежными узлами и исключением транзитивных связей.</w:t>
      </w:r>
    </w:p>
    <w:p w:rsidR="00105126" w:rsidRPr="00335D33" w:rsidRDefault="00105126" w:rsidP="00C85601">
      <w:pPr>
        <w:shd w:val="clear" w:color="000000" w:fill="auto"/>
        <w:suppressAutoHyphens/>
        <w:spacing w:line="360" w:lineRule="auto"/>
        <w:ind w:firstLine="709"/>
        <w:jc w:val="both"/>
        <w:rPr>
          <w:rFonts w:cs="Times New Roman"/>
          <w:lang w:val="ru-RU"/>
        </w:rPr>
      </w:pPr>
      <w:r w:rsidRPr="00335D33">
        <w:rPr>
          <w:rFonts w:cs="Times New Roman"/>
          <w:lang w:val="ru-RU"/>
        </w:rPr>
        <w:t xml:space="preserve">Таким образом, предполагается, что каждый узел </w:t>
      </w:r>
      <w:r w:rsidR="00312452" w:rsidRPr="00335D33">
        <w:rPr>
          <w:rFonts w:cs="Times New Roman"/>
          <w:lang w:val="ru-RU"/>
        </w:rPr>
        <w:t>связан со множеством смежных узлов. Любая передача пакета данных из узла-</w:t>
      </w:r>
      <w:r w:rsidR="00312452" w:rsidRPr="00335D33">
        <w:rPr>
          <w:rFonts w:cs="Times New Roman"/>
          <w:lang w:val="ru-RU"/>
        </w:rPr>
        <w:lastRenderedPageBreak/>
        <w:t>отправителя узлу-адресату осуществляется с помощью последовательности передач между смежными узлами.</w:t>
      </w:r>
      <w:r w:rsidR="004825DF" w:rsidRPr="00335D33">
        <w:rPr>
          <w:rFonts w:cs="Times New Roman"/>
          <w:lang w:val="ru-RU"/>
        </w:rPr>
        <w:t xml:space="preserve"> Так что маршрут не формируется весь сразу, а реализуется динамически с учётом</w:t>
      </w:r>
      <w:r w:rsidR="009B2D31" w:rsidRPr="00335D33">
        <w:rPr>
          <w:rFonts w:cs="Times New Roman"/>
          <w:lang w:val="ru-RU"/>
        </w:rPr>
        <w:t xml:space="preserve"> приоритетного обращения к смежным узлам и</w:t>
      </w:r>
      <w:r w:rsidR="004825DF" w:rsidRPr="00335D33">
        <w:rPr>
          <w:rFonts w:cs="Times New Roman"/>
          <w:lang w:val="ru-RU"/>
        </w:rPr>
        <w:t xml:space="preserve"> загрузки </w:t>
      </w:r>
      <w:r w:rsidR="009B2D31" w:rsidRPr="00335D33">
        <w:rPr>
          <w:rFonts w:cs="Times New Roman"/>
          <w:lang w:val="ru-RU"/>
        </w:rPr>
        <w:t xml:space="preserve">этих </w:t>
      </w:r>
      <w:r w:rsidR="004825DF" w:rsidRPr="00335D33">
        <w:rPr>
          <w:rFonts w:cs="Times New Roman"/>
          <w:lang w:val="ru-RU"/>
        </w:rPr>
        <w:t>узлов.</w:t>
      </w:r>
    </w:p>
    <w:p w:rsidR="002B54BF" w:rsidRPr="00335D33" w:rsidRDefault="002B54BF" w:rsidP="00C85601">
      <w:pPr>
        <w:shd w:val="clear" w:color="000000" w:fill="auto"/>
        <w:suppressAutoHyphens/>
        <w:spacing w:line="360" w:lineRule="auto"/>
        <w:ind w:firstLine="709"/>
        <w:jc w:val="both"/>
        <w:rPr>
          <w:rFonts w:cs="Times New Roman"/>
          <w:lang w:val="ru-RU"/>
        </w:rPr>
      </w:pPr>
      <w:r w:rsidRPr="00335D33">
        <w:rPr>
          <w:rFonts w:cs="Times New Roman"/>
          <w:lang w:val="ru-RU"/>
        </w:rPr>
        <w:t xml:space="preserve">Первоначально выбор смежного узла для передачи по адресу производится </w:t>
      </w:r>
      <w:r w:rsidR="009B2D31" w:rsidRPr="00335D33">
        <w:rPr>
          <w:rFonts w:cs="Times New Roman"/>
          <w:lang w:val="ru-RU"/>
        </w:rPr>
        <w:t xml:space="preserve">на основе </w:t>
      </w:r>
      <w:r w:rsidRPr="00335D33">
        <w:rPr>
          <w:rFonts w:cs="Times New Roman"/>
          <w:lang w:val="ru-RU"/>
        </w:rPr>
        <w:t>приоритетного направления для данного адреса назначения</w:t>
      </w:r>
      <w:r w:rsidR="009B2D31" w:rsidRPr="00335D33">
        <w:rPr>
          <w:rFonts w:cs="Times New Roman"/>
          <w:lang w:val="ru-RU"/>
        </w:rPr>
        <w:t>.</w:t>
      </w:r>
      <w:r w:rsidRPr="00335D33">
        <w:rPr>
          <w:rFonts w:cs="Times New Roman"/>
          <w:lang w:val="ru-RU"/>
        </w:rPr>
        <w:t xml:space="preserve"> </w:t>
      </w:r>
      <w:r w:rsidR="009B2D31" w:rsidRPr="00335D33">
        <w:rPr>
          <w:rFonts w:cs="Times New Roman"/>
          <w:lang w:val="ru-RU"/>
        </w:rPr>
        <w:t>Однако окончательный выбор</w:t>
      </w:r>
      <w:r w:rsidRPr="00335D33">
        <w:rPr>
          <w:rFonts w:cs="Times New Roman"/>
          <w:lang w:val="ru-RU"/>
        </w:rPr>
        <w:t xml:space="preserve"> </w:t>
      </w:r>
      <w:r w:rsidR="009B2D31" w:rsidRPr="00335D33">
        <w:rPr>
          <w:rFonts w:cs="Times New Roman"/>
          <w:lang w:val="ru-RU"/>
        </w:rPr>
        <w:t xml:space="preserve">производится динамически в зависимости от </w:t>
      </w:r>
      <w:r w:rsidRPr="00335D33">
        <w:rPr>
          <w:rFonts w:cs="Times New Roman"/>
          <w:lang w:val="ru-RU"/>
        </w:rPr>
        <w:t>текущей загрузки смежных узлов. Каждое «смещение» пакета в смежный узел немедленно ставит вопрос о его дальнейшем «смещении» - до достижения адреса.</w:t>
      </w:r>
    </w:p>
    <w:p w:rsidR="002B54BF" w:rsidRPr="00335D33" w:rsidRDefault="002B54BF" w:rsidP="00C85601">
      <w:pPr>
        <w:shd w:val="clear" w:color="000000" w:fill="auto"/>
        <w:suppressAutoHyphens/>
        <w:spacing w:line="360" w:lineRule="auto"/>
        <w:ind w:firstLine="709"/>
        <w:jc w:val="both"/>
        <w:rPr>
          <w:rFonts w:cs="Times New Roman"/>
          <w:lang w:val="ru-RU"/>
        </w:rPr>
      </w:pPr>
      <w:r w:rsidRPr="00335D33">
        <w:rPr>
          <w:rFonts w:cs="Times New Roman"/>
          <w:lang w:val="ru-RU"/>
        </w:rPr>
        <w:t xml:space="preserve">Отличием такой постановки задачи является то, </w:t>
      </w:r>
      <w:r w:rsidR="009B2D31" w:rsidRPr="00335D33">
        <w:rPr>
          <w:rFonts w:cs="Times New Roman"/>
          <w:lang w:val="ru-RU"/>
        </w:rPr>
        <w:t>что пакеты не теряются. В случае перегрузки сети или её отдельных направлений, пользователю, формирующему запрос, сообщается о необходимом ожидании, т.е. о необходимости повторной попытки передачи данных.</w:t>
      </w:r>
    </w:p>
    <w:p w:rsidR="005465A9" w:rsidRPr="00335D33" w:rsidRDefault="00741327" w:rsidP="00C85601">
      <w:pPr>
        <w:shd w:val="clear" w:color="000000" w:fill="auto"/>
        <w:suppressAutoHyphens/>
        <w:spacing w:line="360" w:lineRule="auto"/>
        <w:ind w:firstLine="709"/>
        <w:jc w:val="both"/>
        <w:rPr>
          <w:rFonts w:cs="Times New Roman"/>
          <w:lang w:val="ru-RU"/>
        </w:rPr>
      </w:pPr>
      <w:r w:rsidRPr="00335D33">
        <w:rPr>
          <w:rFonts w:cs="Times New Roman"/>
          <w:lang w:val="ru-RU"/>
        </w:rPr>
        <w:t xml:space="preserve">На каждом </w:t>
      </w:r>
      <w:r w:rsidR="008523FD" w:rsidRPr="00335D33">
        <w:rPr>
          <w:rFonts w:cs="Times New Roman"/>
        </w:rPr>
        <w:t>i</w:t>
      </w:r>
      <w:r w:rsidR="008523FD" w:rsidRPr="00335D33">
        <w:rPr>
          <w:rFonts w:cs="Times New Roman"/>
          <w:lang w:val="ru-RU"/>
        </w:rPr>
        <w:t xml:space="preserve">-м узле есть таблица </w:t>
      </w:r>
      <w:r w:rsidR="008523FD" w:rsidRPr="00335D33">
        <w:rPr>
          <w:rFonts w:cs="Times New Roman"/>
        </w:rPr>
        <w:t>Ti</w:t>
      </w:r>
      <w:r w:rsidR="00C85601" w:rsidRPr="00335D33">
        <w:rPr>
          <w:rFonts w:cs="Times New Roman"/>
          <w:lang w:val="ru-RU"/>
        </w:rPr>
        <w:t xml:space="preserve"> </w:t>
      </w:r>
      <w:r w:rsidR="008523FD" w:rsidRPr="00335D33">
        <w:rPr>
          <w:rFonts w:cs="Times New Roman"/>
          <w:lang w:val="ru-RU"/>
        </w:rPr>
        <w:t>предпочтительного смещения при передаче данных на все прочие узлы (кроме, конечно, смежных). Это предпочтение обусловлено величиной сокращения расстояния до узла – адресата. Такая таблица имеет вид:</w:t>
      </w:r>
    </w:p>
    <w:p w:rsidR="00EE75CB" w:rsidRPr="00335D33" w:rsidRDefault="00EE75CB" w:rsidP="00C85601">
      <w:pPr>
        <w:shd w:val="clear" w:color="000000" w:fill="auto"/>
        <w:suppressAutoHyphens/>
        <w:spacing w:line="360" w:lineRule="auto"/>
        <w:ind w:firstLine="709"/>
        <w:jc w:val="both"/>
        <w:rPr>
          <w:rFonts w:cs="Times New Roman"/>
          <w:lang w:val="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5"/>
        <w:gridCol w:w="1395"/>
        <w:gridCol w:w="1410"/>
        <w:gridCol w:w="2100"/>
        <w:gridCol w:w="1395"/>
      </w:tblGrid>
      <w:tr w:rsidR="001D47E3" w:rsidRPr="00335D33" w:rsidTr="00335D33">
        <w:trPr>
          <w:trHeight w:hRule="exact" w:val="851"/>
          <w:jc w:val="center"/>
        </w:trPr>
        <w:tc>
          <w:tcPr>
            <w:tcW w:w="1965" w:type="dxa"/>
            <w:shd w:val="clear" w:color="auto" w:fill="auto"/>
            <w:vAlign w:val="center"/>
          </w:tcPr>
          <w:p w:rsidR="001D47E3" w:rsidRPr="00335D33" w:rsidRDefault="00555038" w:rsidP="00335D33">
            <w:pPr>
              <w:shd w:val="clear" w:color="000000" w:fill="auto"/>
              <w:suppressAutoHyphens/>
              <w:spacing w:line="360" w:lineRule="auto"/>
              <w:rPr>
                <w:rFonts w:cs="Times New Roman"/>
                <w:sz w:val="20"/>
                <w:lang w:val="ru-RU"/>
              </w:rPr>
            </w:pPr>
            <w:r w:rsidRPr="00335D33">
              <w:rPr>
                <w:rFonts w:cs="Times New Roman"/>
                <w:sz w:val="20"/>
                <w:lang w:val="ru-RU"/>
              </w:rPr>
              <w:t>Узел (адрес) передачи</w:t>
            </w:r>
          </w:p>
          <w:p w:rsidR="001D47E3" w:rsidRPr="00335D33" w:rsidRDefault="001D47E3" w:rsidP="00335D33">
            <w:pPr>
              <w:shd w:val="clear" w:color="000000" w:fill="auto"/>
              <w:suppressAutoHyphens/>
              <w:spacing w:line="360" w:lineRule="auto"/>
              <w:rPr>
                <w:rFonts w:cs="Times New Roman"/>
                <w:sz w:val="20"/>
                <w:lang w:val="ru-RU"/>
              </w:rPr>
            </w:pPr>
          </w:p>
        </w:tc>
        <w:tc>
          <w:tcPr>
            <w:tcW w:w="6300" w:type="dxa"/>
            <w:gridSpan w:val="4"/>
            <w:shd w:val="clear" w:color="auto" w:fill="auto"/>
            <w:vAlign w:val="center"/>
          </w:tcPr>
          <w:p w:rsidR="001D47E3" w:rsidRPr="00335D33" w:rsidRDefault="00555038" w:rsidP="00335D33">
            <w:pPr>
              <w:shd w:val="clear" w:color="000000" w:fill="auto"/>
              <w:suppressAutoHyphens/>
              <w:spacing w:line="360" w:lineRule="auto"/>
              <w:rPr>
                <w:rFonts w:cs="Times New Roman"/>
                <w:sz w:val="20"/>
                <w:lang w:val="ru-RU"/>
              </w:rPr>
            </w:pPr>
            <w:r w:rsidRPr="00335D33">
              <w:rPr>
                <w:rFonts w:cs="Times New Roman"/>
                <w:sz w:val="20"/>
                <w:lang w:val="ru-RU"/>
              </w:rPr>
              <w:t>Вес смежного узла в направлении передачи</w:t>
            </w:r>
          </w:p>
        </w:tc>
      </w:tr>
      <w:tr w:rsidR="001D47E3" w:rsidRPr="00335D33" w:rsidTr="00335D33">
        <w:trPr>
          <w:trHeight w:val="360"/>
          <w:jc w:val="center"/>
        </w:trPr>
        <w:tc>
          <w:tcPr>
            <w:tcW w:w="1965" w:type="dxa"/>
            <w:shd w:val="clear" w:color="auto" w:fill="auto"/>
            <w:vAlign w:val="center"/>
          </w:tcPr>
          <w:p w:rsidR="001D47E3" w:rsidRPr="00335D33" w:rsidRDefault="00555038" w:rsidP="00335D33">
            <w:pPr>
              <w:shd w:val="clear" w:color="000000" w:fill="auto"/>
              <w:suppressAutoHyphens/>
              <w:spacing w:line="360" w:lineRule="auto"/>
              <w:rPr>
                <w:rFonts w:cs="Times New Roman"/>
                <w:sz w:val="20"/>
                <w:lang w:val="ru-RU"/>
              </w:rPr>
            </w:pPr>
            <w:r w:rsidRPr="00335D33">
              <w:rPr>
                <w:rFonts w:cs="Times New Roman"/>
                <w:sz w:val="20"/>
                <w:lang w:val="ru-RU"/>
              </w:rPr>
              <w:t>А1</w:t>
            </w:r>
          </w:p>
        </w:tc>
        <w:tc>
          <w:tcPr>
            <w:tcW w:w="1395" w:type="dxa"/>
            <w:shd w:val="clear" w:color="auto" w:fill="auto"/>
            <w:vAlign w:val="center"/>
          </w:tcPr>
          <w:p w:rsidR="001D47E3" w:rsidRPr="00335D33" w:rsidRDefault="00555038" w:rsidP="00335D33">
            <w:pPr>
              <w:shd w:val="clear" w:color="000000" w:fill="auto"/>
              <w:suppressAutoHyphens/>
              <w:spacing w:line="360" w:lineRule="auto"/>
              <w:rPr>
                <w:rFonts w:cs="Times New Roman"/>
                <w:sz w:val="20"/>
                <w:lang w:val="ru-RU"/>
              </w:rPr>
            </w:pPr>
            <w:r w:rsidRPr="00335D33">
              <w:rPr>
                <w:rFonts w:cs="Times New Roman"/>
                <w:sz w:val="20"/>
                <w:szCs w:val="20"/>
                <w:lang w:val="ru-RU"/>
              </w:rPr>
              <w:sym w:font="Symbol" w:char="F077"/>
            </w:r>
            <w:r w:rsidRPr="00335D33">
              <w:rPr>
                <w:rFonts w:cs="Times New Roman"/>
                <w:sz w:val="20"/>
              </w:rPr>
              <w:t>11</w:t>
            </w:r>
          </w:p>
        </w:tc>
        <w:tc>
          <w:tcPr>
            <w:tcW w:w="1410" w:type="dxa"/>
            <w:shd w:val="clear" w:color="auto" w:fill="auto"/>
            <w:vAlign w:val="center"/>
          </w:tcPr>
          <w:p w:rsidR="001D47E3" w:rsidRPr="00335D33" w:rsidRDefault="00555038" w:rsidP="00335D33">
            <w:pPr>
              <w:shd w:val="clear" w:color="000000" w:fill="auto"/>
              <w:suppressAutoHyphens/>
              <w:spacing w:line="360" w:lineRule="auto"/>
              <w:rPr>
                <w:rFonts w:cs="Times New Roman"/>
                <w:sz w:val="20"/>
                <w:lang w:val="ru-RU"/>
              </w:rPr>
            </w:pPr>
            <w:r w:rsidRPr="00335D33">
              <w:rPr>
                <w:rFonts w:cs="Times New Roman"/>
                <w:sz w:val="20"/>
                <w:szCs w:val="20"/>
                <w:lang w:val="ru-RU"/>
              </w:rPr>
              <w:sym w:font="Symbol" w:char="F077"/>
            </w:r>
            <w:r w:rsidRPr="00335D33">
              <w:rPr>
                <w:rFonts w:cs="Times New Roman"/>
                <w:sz w:val="20"/>
              </w:rPr>
              <w:t>12</w:t>
            </w:r>
          </w:p>
        </w:tc>
        <w:tc>
          <w:tcPr>
            <w:tcW w:w="2100" w:type="dxa"/>
            <w:shd w:val="clear" w:color="auto" w:fill="auto"/>
            <w:vAlign w:val="center"/>
          </w:tcPr>
          <w:p w:rsidR="001D47E3" w:rsidRPr="00335D33" w:rsidRDefault="00555038" w:rsidP="00335D33">
            <w:pPr>
              <w:shd w:val="clear" w:color="000000" w:fill="auto"/>
              <w:suppressAutoHyphens/>
              <w:spacing w:line="360" w:lineRule="auto"/>
              <w:rPr>
                <w:rFonts w:cs="Times New Roman"/>
                <w:sz w:val="20"/>
                <w:lang w:val="ru-RU"/>
              </w:rPr>
            </w:pPr>
            <w:r w:rsidRPr="00335D33">
              <w:rPr>
                <w:rFonts w:cs="Times New Roman"/>
                <w:sz w:val="20"/>
                <w:lang w:val="ru-RU"/>
              </w:rPr>
              <w:t>.....</w:t>
            </w:r>
          </w:p>
        </w:tc>
        <w:tc>
          <w:tcPr>
            <w:tcW w:w="1395" w:type="dxa"/>
            <w:shd w:val="clear" w:color="auto" w:fill="auto"/>
            <w:vAlign w:val="center"/>
          </w:tcPr>
          <w:p w:rsidR="001D47E3" w:rsidRPr="00335D33" w:rsidRDefault="00555038" w:rsidP="00335D33">
            <w:pPr>
              <w:shd w:val="clear" w:color="000000" w:fill="auto"/>
              <w:suppressAutoHyphens/>
              <w:spacing w:line="360" w:lineRule="auto"/>
              <w:rPr>
                <w:rFonts w:cs="Times New Roman"/>
                <w:sz w:val="20"/>
                <w:lang w:val="ru-RU"/>
              </w:rPr>
            </w:pPr>
            <w:r w:rsidRPr="00335D33">
              <w:rPr>
                <w:rFonts w:cs="Times New Roman"/>
                <w:sz w:val="20"/>
                <w:szCs w:val="20"/>
                <w:lang w:val="ru-RU"/>
              </w:rPr>
              <w:sym w:font="Symbol" w:char="F077"/>
            </w:r>
            <w:r w:rsidRPr="00335D33">
              <w:rPr>
                <w:rFonts w:cs="Times New Roman"/>
                <w:sz w:val="20"/>
              </w:rPr>
              <w:t>1K</w:t>
            </w:r>
          </w:p>
        </w:tc>
      </w:tr>
      <w:tr w:rsidR="001D47E3" w:rsidRPr="00335D33" w:rsidTr="00335D33">
        <w:trPr>
          <w:trHeight w:val="240"/>
          <w:jc w:val="center"/>
        </w:trPr>
        <w:tc>
          <w:tcPr>
            <w:tcW w:w="1965" w:type="dxa"/>
            <w:shd w:val="clear" w:color="auto" w:fill="auto"/>
            <w:vAlign w:val="center"/>
          </w:tcPr>
          <w:p w:rsidR="001D47E3" w:rsidRPr="00335D33" w:rsidRDefault="00555038" w:rsidP="00335D33">
            <w:pPr>
              <w:shd w:val="clear" w:color="000000" w:fill="auto"/>
              <w:suppressAutoHyphens/>
              <w:spacing w:line="360" w:lineRule="auto"/>
              <w:rPr>
                <w:rFonts w:cs="Times New Roman"/>
                <w:sz w:val="20"/>
                <w:lang w:val="ru-RU"/>
              </w:rPr>
            </w:pPr>
            <w:r w:rsidRPr="00335D33">
              <w:rPr>
                <w:rFonts w:cs="Times New Roman"/>
                <w:sz w:val="20"/>
                <w:lang w:val="ru-RU"/>
              </w:rPr>
              <w:t>........</w:t>
            </w:r>
          </w:p>
        </w:tc>
        <w:tc>
          <w:tcPr>
            <w:tcW w:w="1395" w:type="dxa"/>
            <w:shd w:val="clear" w:color="auto" w:fill="auto"/>
            <w:vAlign w:val="center"/>
          </w:tcPr>
          <w:p w:rsidR="001D47E3" w:rsidRPr="00335D33" w:rsidRDefault="00555038" w:rsidP="00335D33">
            <w:pPr>
              <w:shd w:val="clear" w:color="000000" w:fill="auto"/>
              <w:suppressAutoHyphens/>
              <w:spacing w:line="360" w:lineRule="auto"/>
              <w:rPr>
                <w:rFonts w:cs="Times New Roman"/>
                <w:sz w:val="20"/>
                <w:lang w:val="ru-RU"/>
              </w:rPr>
            </w:pPr>
            <w:r w:rsidRPr="00335D33">
              <w:rPr>
                <w:rFonts w:cs="Times New Roman"/>
                <w:sz w:val="20"/>
                <w:lang w:val="ru-RU"/>
              </w:rPr>
              <w:t>...</w:t>
            </w:r>
          </w:p>
        </w:tc>
        <w:tc>
          <w:tcPr>
            <w:tcW w:w="1410" w:type="dxa"/>
            <w:shd w:val="clear" w:color="auto" w:fill="auto"/>
            <w:vAlign w:val="center"/>
          </w:tcPr>
          <w:p w:rsidR="001D47E3" w:rsidRPr="00335D33" w:rsidRDefault="00555038" w:rsidP="00335D33">
            <w:pPr>
              <w:shd w:val="clear" w:color="000000" w:fill="auto"/>
              <w:suppressAutoHyphens/>
              <w:spacing w:line="360" w:lineRule="auto"/>
              <w:rPr>
                <w:rFonts w:cs="Times New Roman"/>
                <w:sz w:val="20"/>
                <w:lang w:val="ru-RU"/>
              </w:rPr>
            </w:pPr>
            <w:r w:rsidRPr="00335D33">
              <w:rPr>
                <w:rFonts w:cs="Times New Roman"/>
                <w:sz w:val="20"/>
                <w:lang w:val="ru-RU"/>
              </w:rPr>
              <w:t>...</w:t>
            </w:r>
          </w:p>
        </w:tc>
        <w:tc>
          <w:tcPr>
            <w:tcW w:w="2100" w:type="dxa"/>
            <w:shd w:val="clear" w:color="auto" w:fill="auto"/>
            <w:vAlign w:val="center"/>
          </w:tcPr>
          <w:p w:rsidR="001D47E3" w:rsidRPr="00335D33" w:rsidRDefault="00555038" w:rsidP="00335D33">
            <w:pPr>
              <w:shd w:val="clear" w:color="000000" w:fill="auto"/>
              <w:suppressAutoHyphens/>
              <w:spacing w:line="360" w:lineRule="auto"/>
              <w:rPr>
                <w:rFonts w:cs="Times New Roman"/>
                <w:sz w:val="20"/>
                <w:lang w:val="ru-RU"/>
              </w:rPr>
            </w:pPr>
            <w:r w:rsidRPr="00335D33">
              <w:rPr>
                <w:rFonts w:cs="Times New Roman"/>
                <w:sz w:val="20"/>
                <w:lang w:val="ru-RU"/>
              </w:rPr>
              <w:t>.....</w:t>
            </w:r>
          </w:p>
        </w:tc>
        <w:tc>
          <w:tcPr>
            <w:tcW w:w="1395" w:type="dxa"/>
            <w:shd w:val="clear" w:color="auto" w:fill="auto"/>
            <w:vAlign w:val="center"/>
          </w:tcPr>
          <w:p w:rsidR="001D47E3" w:rsidRPr="00335D33" w:rsidRDefault="00555038" w:rsidP="00335D33">
            <w:pPr>
              <w:shd w:val="clear" w:color="000000" w:fill="auto"/>
              <w:suppressAutoHyphens/>
              <w:spacing w:line="360" w:lineRule="auto"/>
              <w:rPr>
                <w:rFonts w:cs="Times New Roman"/>
                <w:sz w:val="20"/>
                <w:lang w:val="ru-RU"/>
              </w:rPr>
            </w:pPr>
            <w:r w:rsidRPr="00335D33">
              <w:rPr>
                <w:rFonts w:cs="Times New Roman"/>
                <w:sz w:val="20"/>
                <w:lang w:val="ru-RU"/>
              </w:rPr>
              <w:t>...</w:t>
            </w:r>
          </w:p>
        </w:tc>
      </w:tr>
      <w:tr w:rsidR="001D47E3" w:rsidRPr="00335D33" w:rsidTr="00335D33">
        <w:trPr>
          <w:trHeight w:val="510"/>
          <w:jc w:val="center"/>
        </w:trPr>
        <w:tc>
          <w:tcPr>
            <w:tcW w:w="1965" w:type="dxa"/>
            <w:shd w:val="clear" w:color="auto" w:fill="auto"/>
            <w:vAlign w:val="center"/>
          </w:tcPr>
          <w:p w:rsidR="001D47E3" w:rsidRPr="00335D33" w:rsidRDefault="00555038" w:rsidP="00335D33">
            <w:pPr>
              <w:shd w:val="clear" w:color="000000" w:fill="auto"/>
              <w:suppressAutoHyphens/>
              <w:spacing w:line="360" w:lineRule="auto"/>
              <w:rPr>
                <w:rFonts w:cs="Times New Roman"/>
                <w:sz w:val="20"/>
                <w:lang w:val="ru-RU"/>
              </w:rPr>
            </w:pPr>
            <w:r w:rsidRPr="00335D33">
              <w:rPr>
                <w:rFonts w:cs="Times New Roman"/>
                <w:sz w:val="20"/>
                <w:lang w:val="ru-RU"/>
              </w:rPr>
              <w:t>А</w:t>
            </w:r>
            <w:r w:rsidRPr="00335D33">
              <w:rPr>
                <w:rFonts w:cs="Times New Roman"/>
                <w:sz w:val="20"/>
              </w:rPr>
              <w:t>R</w:t>
            </w:r>
          </w:p>
        </w:tc>
        <w:tc>
          <w:tcPr>
            <w:tcW w:w="1395" w:type="dxa"/>
            <w:shd w:val="clear" w:color="auto" w:fill="auto"/>
            <w:vAlign w:val="center"/>
          </w:tcPr>
          <w:p w:rsidR="001D47E3" w:rsidRPr="00335D33" w:rsidRDefault="00555038" w:rsidP="00335D33">
            <w:pPr>
              <w:shd w:val="clear" w:color="000000" w:fill="auto"/>
              <w:suppressAutoHyphens/>
              <w:spacing w:line="360" w:lineRule="auto"/>
              <w:rPr>
                <w:rFonts w:cs="Times New Roman"/>
                <w:sz w:val="20"/>
                <w:lang w:val="ru-RU"/>
              </w:rPr>
            </w:pPr>
            <w:r w:rsidRPr="00335D33">
              <w:rPr>
                <w:rFonts w:cs="Times New Roman"/>
                <w:sz w:val="20"/>
                <w:szCs w:val="20"/>
                <w:lang w:val="ru-RU"/>
              </w:rPr>
              <w:sym w:font="Symbol" w:char="F077"/>
            </w:r>
            <w:r w:rsidRPr="00335D33">
              <w:rPr>
                <w:rFonts w:cs="Times New Roman"/>
                <w:sz w:val="20"/>
              </w:rPr>
              <w:t>R1</w:t>
            </w:r>
          </w:p>
        </w:tc>
        <w:tc>
          <w:tcPr>
            <w:tcW w:w="1410" w:type="dxa"/>
            <w:shd w:val="clear" w:color="auto" w:fill="auto"/>
            <w:vAlign w:val="center"/>
          </w:tcPr>
          <w:p w:rsidR="001D47E3" w:rsidRPr="00335D33" w:rsidRDefault="00555038" w:rsidP="00335D33">
            <w:pPr>
              <w:shd w:val="clear" w:color="000000" w:fill="auto"/>
              <w:suppressAutoHyphens/>
              <w:spacing w:line="360" w:lineRule="auto"/>
              <w:rPr>
                <w:rFonts w:cs="Times New Roman"/>
                <w:sz w:val="20"/>
                <w:lang w:val="ru-RU"/>
              </w:rPr>
            </w:pPr>
            <w:r w:rsidRPr="00335D33">
              <w:rPr>
                <w:rFonts w:cs="Times New Roman"/>
                <w:sz w:val="20"/>
                <w:szCs w:val="20"/>
                <w:lang w:val="ru-RU"/>
              </w:rPr>
              <w:sym w:font="Symbol" w:char="F077"/>
            </w:r>
            <w:r w:rsidRPr="00335D33">
              <w:rPr>
                <w:rFonts w:cs="Times New Roman"/>
                <w:sz w:val="20"/>
              </w:rPr>
              <w:t>R2</w:t>
            </w:r>
          </w:p>
        </w:tc>
        <w:tc>
          <w:tcPr>
            <w:tcW w:w="2100" w:type="dxa"/>
            <w:shd w:val="clear" w:color="auto" w:fill="auto"/>
            <w:vAlign w:val="center"/>
          </w:tcPr>
          <w:p w:rsidR="001D47E3" w:rsidRPr="00335D33" w:rsidRDefault="00555038" w:rsidP="00335D33">
            <w:pPr>
              <w:shd w:val="clear" w:color="000000" w:fill="auto"/>
              <w:suppressAutoHyphens/>
              <w:spacing w:line="360" w:lineRule="auto"/>
              <w:rPr>
                <w:rFonts w:cs="Times New Roman"/>
                <w:sz w:val="20"/>
                <w:lang w:val="ru-RU"/>
              </w:rPr>
            </w:pPr>
            <w:r w:rsidRPr="00335D33">
              <w:rPr>
                <w:rFonts w:cs="Times New Roman"/>
                <w:sz w:val="20"/>
                <w:lang w:val="ru-RU"/>
              </w:rPr>
              <w:t>.....</w:t>
            </w:r>
          </w:p>
        </w:tc>
        <w:tc>
          <w:tcPr>
            <w:tcW w:w="1395" w:type="dxa"/>
            <w:shd w:val="clear" w:color="auto" w:fill="auto"/>
            <w:vAlign w:val="center"/>
          </w:tcPr>
          <w:p w:rsidR="001D47E3" w:rsidRPr="00335D33" w:rsidRDefault="00555038" w:rsidP="00335D33">
            <w:pPr>
              <w:shd w:val="clear" w:color="000000" w:fill="auto"/>
              <w:suppressAutoHyphens/>
              <w:spacing w:line="360" w:lineRule="auto"/>
              <w:rPr>
                <w:rFonts w:cs="Times New Roman"/>
                <w:sz w:val="20"/>
                <w:lang w:val="ru-RU"/>
              </w:rPr>
            </w:pPr>
            <w:r w:rsidRPr="00335D33">
              <w:rPr>
                <w:rFonts w:cs="Times New Roman"/>
                <w:sz w:val="20"/>
                <w:szCs w:val="20"/>
                <w:lang w:val="ru-RU"/>
              </w:rPr>
              <w:sym w:font="Symbol" w:char="F077"/>
            </w:r>
            <w:r w:rsidRPr="00335D33">
              <w:rPr>
                <w:rFonts w:cs="Times New Roman"/>
                <w:sz w:val="20"/>
              </w:rPr>
              <w:t>RK</w:t>
            </w:r>
          </w:p>
        </w:tc>
      </w:tr>
    </w:tbl>
    <w:p w:rsidR="00555038" w:rsidRPr="00335D33" w:rsidRDefault="00555038" w:rsidP="00C85601">
      <w:pPr>
        <w:shd w:val="clear" w:color="000000" w:fill="auto"/>
        <w:suppressAutoHyphens/>
        <w:spacing w:line="360" w:lineRule="auto"/>
        <w:ind w:firstLine="709"/>
        <w:jc w:val="both"/>
        <w:rPr>
          <w:rFonts w:cs="Times New Roman"/>
          <w:lang w:val="ru-RU"/>
        </w:rPr>
      </w:pPr>
    </w:p>
    <w:p w:rsidR="001D47E3" w:rsidRPr="00335D33" w:rsidRDefault="001D47E3" w:rsidP="00C85601">
      <w:pPr>
        <w:shd w:val="clear" w:color="000000" w:fill="auto"/>
        <w:suppressAutoHyphens/>
        <w:spacing w:line="360" w:lineRule="auto"/>
        <w:ind w:firstLine="709"/>
        <w:jc w:val="both"/>
        <w:rPr>
          <w:rFonts w:cs="Times New Roman"/>
          <w:lang w:val="ru-RU"/>
        </w:rPr>
      </w:pPr>
      <w:r w:rsidRPr="00335D33">
        <w:rPr>
          <w:rFonts w:cs="Times New Roman"/>
          <w:lang w:val="ru-RU"/>
        </w:rPr>
        <w:t xml:space="preserve">Здесь </w:t>
      </w:r>
      <w:r w:rsidRPr="00335D33">
        <w:rPr>
          <w:rFonts w:cs="Times New Roman"/>
        </w:rPr>
        <w:t>R</w:t>
      </w:r>
      <w:r w:rsidRPr="00335D33">
        <w:rPr>
          <w:rFonts w:cs="Times New Roman"/>
          <w:lang w:val="ru-RU"/>
        </w:rPr>
        <w:t xml:space="preserve"> – количество узлов, в которые возможна передача пакетов из данного узла</w:t>
      </w:r>
      <w:r w:rsidR="00B04BB1" w:rsidRPr="00335D33">
        <w:rPr>
          <w:rFonts w:cs="Times New Roman"/>
          <w:lang w:val="ru-RU"/>
        </w:rPr>
        <w:t xml:space="preserve"> через один из смежных</w:t>
      </w:r>
      <w:r w:rsidRPr="00335D33">
        <w:rPr>
          <w:rFonts w:cs="Times New Roman"/>
          <w:lang w:val="ru-RU"/>
        </w:rPr>
        <w:t xml:space="preserve">, </w:t>
      </w:r>
      <w:r w:rsidRPr="00335D33">
        <w:rPr>
          <w:rFonts w:cs="Times New Roman"/>
        </w:rPr>
        <w:t>K</w:t>
      </w:r>
      <w:r w:rsidRPr="00335D33">
        <w:rPr>
          <w:rFonts w:cs="Times New Roman"/>
          <w:lang w:val="ru-RU"/>
        </w:rPr>
        <w:t xml:space="preserve"> – количество смежных узлов.</w:t>
      </w:r>
    </w:p>
    <w:p w:rsidR="00EE75CB" w:rsidRPr="00335D33" w:rsidRDefault="00B04BB1" w:rsidP="00C85601">
      <w:pPr>
        <w:shd w:val="clear" w:color="000000" w:fill="auto"/>
        <w:suppressAutoHyphens/>
        <w:spacing w:line="360" w:lineRule="auto"/>
        <w:ind w:firstLine="709"/>
        <w:jc w:val="both"/>
        <w:rPr>
          <w:rFonts w:cs="Times New Roman"/>
          <w:lang w:val="ru-RU"/>
        </w:rPr>
      </w:pPr>
      <w:r w:rsidRPr="00335D33">
        <w:rPr>
          <w:rFonts w:cs="Times New Roman"/>
          <w:lang w:val="ru-RU"/>
        </w:rPr>
        <w:t>Примечание 1: Если адрес передачи в действительности совпадает с одним из смежных узлов, то дальнейшая передача, уже по адресу, выполняется безальтернативно.</w:t>
      </w:r>
    </w:p>
    <w:p w:rsidR="00B04BB1" w:rsidRPr="00335D33" w:rsidRDefault="00B04BB1" w:rsidP="00C85601">
      <w:pPr>
        <w:shd w:val="clear" w:color="000000" w:fill="auto"/>
        <w:suppressAutoHyphens/>
        <w:spacing w:line="360" w:lineRule="auto"/>
        <w:ind w:firstLine="709"/>
        <w:jc w:val="both"/>
        <w:rPr>
          <w:rFonts w:cs="Times New Roman"/>
          <w:lang w:val="ru-RU"/>
        </w:rPr>
      </w:pPr>
      <w:r w:rsidRPr="00335D33">
        <w:rPr>
          <w:rFonts w:cs="Times New Roman"/>
          <w:lang w:val="ru-RU"/>
        </w:rPr>
        <w:lastRenderedPageBreak/>
        <w:t>Примечание 2: Может быть рассмотрен случай, когда для повышения надёжности передача пакета осуществляется не единственному смежному узлу; в этом случае маршрут резервируется.</w:t>
      </w:r>
    </w:p>
    <w:p w:rsidR="00714F7C" w:rsidRPr="00335D33" w:rsidRDefault="00714F7C" w:rsidP="00C85601">
      <w:pPr>
        <w:shd w:val="clear" w:color="000000" w:fill="auto"/>
        <w:suppressAutoHyphens/>
        <w:spacing w:line="360" w:lineRule="auto"/>
        <w:ind w:firstLine="709"/>
        <w:jc w:val="both"/>
        <w:rPr>
          <w:rFonts w:cs="Times New Roman"/>
        </w:rPr>
      </w:pPr>
      <w:r w:rsidRPr="00335D33">
        <w:rPr>
          <w:rFonts w:cs="Times New Roman"/>
          <w:lang w:val="ru-RU"/>
        </w:rPr>
        <w:t xml:space="preserve">На рис. 2. показано распределение приоритетов смещения из узла </w:t>
      </w:r>
      <w:r w:rsidRPr="00335D33">
        <w:rPr>
          <w:rFonts w:cs="Times New Roman"/>
        </w:rPr>
        <w:t>Ai</w:t>
      </w:r>
      <w:r w:rsidRPr="00335D33">
        <w:rPr>
          <w:rFonts w:cs="Times New Roman"/>
          <w:lang w:val="ru-RU"/>
        </w:rPr>
        <w:t xml:space="preserve"> </w:t>
      </w:r>
      <w:r w:rsidR="00451A8A" w:rsidRPr="00335D33">
        <w:rPr>
          <w:rFonts w:cs="Times New Roman"/>
          <w:lang w:val="ru-RU"/>
        </w:rPr>
        <w:t xml:space="preserve">в узел </w:t>
      </w:r>
      <w:r w:rsidR="00451A8A" w:rsidRPr="00335D33">
        <w:rPr>
          <w:rFonts w:cs="Times New Roman"/>
        </w:rPr>
        <w:t>Aj</w:t>
      </w:r>
      <w:r w:rsidR="00451A8A" w:rsidRPr="00335D33">
        <w:rPr>
          <w:rFonts w:cs="Times New Roman"/>
          <w:lang w:val="ru-RU"/>
        </w:rPr>
        <w:t xml:space="preserve">. Смежные </w:t>
      </w:r>
      <w:r w:rsidR="00451A8A" w:rsidRPr="00335D33">
        <w:rPr>
          <w:rFonts w:cs="Times New Roman"/>
        </w:rPr>
        <w:t>Ai</w:t>
      </w:r>
      <w:r w:rsidR="00451A8A" w:rsidRPr="00335D33">
        <w:rPr>
          <w:rFonts w:cs="Times New Roman"/>
          <w:lang w:val="ru-RU"/>
        </w:rPr>
        <w:t xml:space="preserve"> узлы для простоты пронумерованы.</w:t>
      </w:r>
    </w:p>
    <w:p w:rsidR="00451A8A" w:rsidRPr="00335D33" w:rsidRDefault="008E6C5F" w:rsidP="00C85601">
      <w:pPr>
        <w:shd w:val="clear" w:color="000000" w:fill="auto"/>
        <w:suppressAutoHyphens/>
        <w:spacing w:line="360" w:lineRule="auto"/>
        <w:ind w:firstLine="709"/>
        <w:jc w:val="both"/>
        <w:rPr>
          <w:rFonts w:cs="Times New Roman"/>
        </w:rPr>
      </w:pPr>
      <w:r>
        <w:rPr>
          <w:noProof/>
          <w:lang w:val="ru-RU"/>
        </w:rPr>
        <w:pict>
          <v:group id="_x0000_s1062" style="position:absolute;left:0;text-align:left;margin-left:28pt;margin-top:12.6pt;width:392pt;height:171.45pt;z-index:251657728" coordorigin="1421,3858" coordsize="7840,3429">
            <v:shapetype id="_x0000_t202" coordsize="21600,21600" o:spt="202" path="m,l,21600r21600,l21600,xe">
              <v:stroke joinstyle="miter"/>
              <v:path gradientshapeok="t" o:connecttype="rect"/>
            </v:shapetype>
            <v:shape id="_x0000_s1063" type="#_x0000_t202" style="position:absolute;left:4501;top:5382;width:700;height:762" stroked="f">
              <v:textbox>
                <w:txbxContent>
                  <w:p w:rsidR="00CE3BFD" w:rsidRDefault="00CE3BFD">
                    <w:r>
                      <w:t>1</w:t>
                    </w:r>
                  </w:p>
                </w:txbxContent>
              </v:textbox>
            </v:shape>
            <v:shape id="_x0000_s1064" type="#_x0000_t202" style="position:absolute;left:3101;top:6144;width:700;height:762" stroked="f">
              <v:textbox>
                <w:txbxContent>
                  <w:p w:rsidR="00CE3BFD" w:rsidRDefault="00CE3BFD">
                    <w:r>
                      <w:t>0,2</w:t>
                    </w:r>
                  </w:p>
                </w:txbxContent>
              </v:textbox>
            </v:shape>
            <v:shape id="_x0000_s1065" type="#_x0000_t202" style="position:absolute;left:2121;top:5382;width:700;height:762" stroked="f">
              <v:textbox>
                <w:txbxContent>
                  <w:p w:rsidR="00CE3BFD" w:rsidRDefault="00CE3BFD">
                    <w:r>
                      <w:t>0</w:t>
                    </w:r>
                  </w:p>
                </w:txbxContent>
              </v:textbox>
            </v:shape>
            <v:shape id="_x0000_s1066" type="#_x0000_t202" style="position:absolute;left:2401;top:4620;width:700;height:762" stroked="f">
              <v:textbox>
                <w:txbxContent>
                  <w:p w:rsidR="00CE3BFD" w:rsidRDefault="00CE3BFD">
                    <w:r>
                      <w:t>0,2</w:t>
                    </w:r>
                  </w:p>
                </w:txbxContent>
              </v:textbox>
            </v:shape>
            <v:shape id="_x0000_s1067" type="#_x0000_t202" style="position:absolute;left:3801;top:6144;width:700;height:762" stroked="f">
              <v:textbox>
                <w:txbxContent>
                  <w:p w:rsidR="00451A8A" w:rsidRDefault="00451A8A">
                    <w:r>
                      <w:t>0,8</w:t>
                    </w:r>
                  </w:p>
                </w:txbxContent>
              </v:textbox>
            </v:shape>
            <v:shape id="_x0000_s1068" type="#_x0000_t202" style="position:absolute;left:3381;top:4620;width:700;height:762" stroked="f">
              <v:textbox>
                <w:txbxContent>
                  <w:p w:rsidR="00451A8A" w:rsidRDefault="00451A8A">
                    <w:r>
                      <w:t>0,8</w:t>
                    </w:r>
                  </w:p>
                </w:txbxContent>
              </v:textbox>
            </v:shape>
            <v:shape id="_x0000_s1069" type="#_x0000_t120" style="position:absolute;left:2961;top:5382;width:840;height:762" fillcolor="lime">
              <v:textbox>
                <w:txbxContent>
                  <w:p w:rsidR="00451A8A" w:rsidRPr="00CE3BFD" w:rsidRDefault="00451A8A" w:rsidP="00451A8A">
                    <w:pPr>
                      <w:jc w:val="center"/>
                      <w:rPr>
                        <w:b/>
                        <w:i/>
                        <w:vertAlign w:val="subscript"/>
                      </w:rPr>
                    </w:pPr>
                    <w:r w:rsidRPr="00CE3BFD">
                      <w:rPr>
                        <w:b/>
                        <w:i/>
                      </w:rPr>
                      <w:t>A</w:t>
                    </w:r>
                    <w:r w:rsidRPr="00CE3BFD">
                      <w:rPr>
                        <w:b/>
                        <w:i/>
                        <w:vertAlign w:val="subscript"/>
                      </w:rPr>
                      <w:t>i</w:t>
                    </w:r>
                  </w:p>
                </w:txbxContent>
              </v:textbox>
            </v:shape>
            <v:shape id="_x0000_s1070" type="#_x0000_t120" style="position:absolute;left:8421;top:5205;width:840;height:762" fillcolor="yellow">
              <v:textbox>
                <w:txbxContent>
                  <w:p w:rsidR="00451A8A" w:rsidRPr="00CE3BFD" w:rsidRDefault="00451A8A" w:rsidP="00451A8A">
                    <w:pPr>
                      <w:jc w:val="center"/>
                      <w:rPr>
                        <w:b/>
                        <w:i/>
                        <w:vertAlign w:val="subscript"/>
                      </w:rPr>
                    </w:pPr>
                    <w:r w:rsidRPr="00CE3BFD">
                      <w:rPr>
                        <w:b/>
                        <w:i/>
                      </w:rPr>
                      <w:t>A</w:t>
                    </w:r>
                    <w:r w:rsidRPr="00CE3BFD">
                      <w:rPr>
                        <w:b/>
                        <w:i/>
                        <w:vertAlign w:val="subscript"/>
                      </w:rPr>
                      <w:t>j</w:t>
                    </w:r>
                  </w:p>
                </w:txbxContent>
              </v:textbox>
            </v:shape>
            <v:shape id="_x0000_s1071" type="#_x0000_t120" style="position:absolute;left:3941;top:4239;width:840;height:762" fillcolor="#cff">
              <v:textbox>
                <w:txbxContent>
                  <w:p w:rsidR="00451A8A" w:rsidRPr="00451A8A" w:rsidRDefault="00451A8A" w:rsidP="00451A8A">
                    <w:pPr>
                      <w:jc w:val="center"/>
                    </w:pPr>
                    <w:r>
                      <w:t>1</w:t>
                    </w:r>
                  </w:p>
                </w:txbxContent>
              </v:textbox>
            </v:shape>
            <v:shape id="_x0000_s1072" type="#_x0000_t120" style="position:absolute;left:4921;top:5001;width:840;height:762" fillcolor="#cff">
              <v:textbox>
                <w:txbxContent>
                  <w:p w:rsidR="00451A8A" w:rsidRPr="00451A8A" w:rsidRDefault="00451A8A" w:rsidP="00451A8A">
                    <w:pPr>
                      <w:jc w:val="center"/>
                    </w:pPr>
                    <w:r>
                      <w:t>2</w:t>
                    </w:r>
                  </w:p>
                </w:txbxContent>
              </v:textbox>
            </v:shape>
            <v:shape id="_x0000_s1073" type="#_x0000_t120" style="position:absolute;left:4081;top:6525;width:840;height:762" fillcolor="#cff">
              <v:textbox>
                <w:txbxContent>
                  <w:p w:rsidR="00451A8A" w:rsidRPr="00451A8A" w:rsidRDefault="00451A8A" w:rsidP="00451A8A">
                    <w:pPr>
                      <w:jc w:val="center"/>
                    </w:pPr>
                    <w:r>
                      <w:t>3</w:t>
                    </w:r>
                  </w:p>
                </w:txbxContent>
              </v:textbox>
            </v:shape>
            <v:shape id="_x0000_s1074" type="#_x0000_t120" style="position:absolute;left:2261;top:6144;width:840;height:762" fillcolor="#cff">
              <v:textbox>
                <w:txbxContent>
                  <w:p w:rsidR="00451A8A" w:rsidRPr="00451A8A" w:rsidRDefault="00451A8A" w:rsidP="00451A8A">
                    <w:pPr>
                      <w:jc w:val="center"/>
                    </w:pPr>
                    <w:r>
                      <w:t>4</w:t>
                    </w:r>
                  </w:p>
                </w:txbxContent>
              </v:textbox>
            </v:shape>
            <v:shape id="_x0000_s1075" type="#_x0000_t120" style="position:absolute;left:1421;top:5001;width:840;height:762" fillcolor="#cff">
              <v:textbox>
                <w:txbxContent>
                  <w:p w:rsidR="00451A8A" w:rsidRPr="00451A8A" w:rsidRDefault="00451A8A" w:rsidP="00451A8A">
                    <w:pPr>
                      <w:jc w:val="center"/>
                    </w:pPr>
                    <w:r>
                      <w:t>5</w:t>
                    </w:r>
                  </w:p>
                </w:txbxContent>
              </v:textbox>
            </v:shape>
            <v:shape id="_x0000_s1076" type="#_x0000_t120" style="position:absolute;left:2401;top:3858;width:840;height:762" fillcolor="#cff">
              <v:textbox>
                <w:txbxContent>
                  <w:p w:rsidR="00451A8A" w:rsidRPr="00451A8A" w:rsidRDefault="00451A8A" w:rsidP="00451A8A">
                    <w:pPr>
                      <w:jc w:val="center"/>
                    </w:pPr>
                    <w:r>
                      <w:t>6</w:t>
                    </w:r>
                  </w:p>
                </w:txbxContent>
              </v:textbox>
            </v:shape>
            <v:line id="_x0000_s1077" style="position:absolute;flip:y" from="3521,5001" to="4221,5382">
              <v:stroke endarrow="block"/>
            </v:line>
            <v:line id="_x0000_s1078" style="position:absolute;flip:x y" from="2961,4620" to="3241,5382">
              <v:stroke endarrow="block"/>
            </v:line>
            <v:line id="_x0000_s1079" style="position:absolute;flip:x y" from="2261,5382" to="2961,5763">
              <v:stroke endarrow="block"/>
            </v:line>
            <v:line id="_x0000_s1080" style="position:absolute;flip:y" from="3801,5382" to="4921,5763">
              <v:stroke endarrow="block"/>
            </v:line>
            <v:line id="_x0000_s1081" style="position:absolute" from="3521,6144" to="4081,6906">
              <v:stroke endarrow="block"/>
            </v:line>
            <v:line id="_x0000_s1082" style="position:absolute;flip:x" from="3101,6144" to="3241,6525">
              <v:stroke endarrow="block"/>
            </v:line>
            <v:shape id="_x0000_s1083" type="#_x0000_t202" style="position:absolute;left:6181;top:3858;width:700;height:762" stroked="f">
              <v:textbox>
                <w:txbxContent>
                  <w:p w:rsidR="00451A8A" w:rsidRDefault="00CE3BFD">
                    <w:r>
                      <w:t>1</w:t>
                    </w:r>
                  </w:p>
                </w:txbxContent>
              </v:textbox>
            </v:shap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84" type="#_x0000_t93" style="position:absolute;left:6741;top:5382;width:1680;height:381" fillcolor="red"/>
          </v:group>
        </w:pict>
      </w:r>
    </w:p>
    <w:p w:rsidR="00451A8A" w:rsidRPr="00335D33" w:rsidRDefault="00451A8A" w:rsidP="00C85601">
      <w:pPr>
        <w:shd w:val="clear" w:color="000000" w:fill="auto"/>
        <w:suppressAutoHyphens/>
        <w:spacing w:line="360" w:lineRule="auto"/>
        <w:ind w:firstLine="709"/>
        <w:jc w:val="both"/>
        <w:rPr>
          <w:rFonts w:cs="Times New Roman"/>
        </w:rPr>
      </w:pPr>
    </w:p>
    <w:p w:rsidR="00451A8A" w:rsidRPr="00335D33" w:rsidRDefault="00451A8A" w:rsidP="00C85601">
      <w:pPr>
        <w:shd w:val="clear" w:color="000000" w:fill="auto"/>
        <w:suppressAutoHyphens/>
        <w:spacing w:line="360" w:lineRule="auto"/>
        <w:ind w:firstLine="709"/>
        <w:jc w:val="both"/>
        <w:rPr>
          <w:rFonts w:cs="Times New Roman"/>
          <w:lang w:val="ru-RU"/>
        </w:rPr>
      </w:pPr>
    </w:p>
    <w:p w:rsidR="00451A8A" w:rsidRPr="00335D33" w:rsidRDefault="00451A8A" w:rsidP="00C85601">
      <w:pPr>
        <w:shd w:val="clear" w:color="000000" w:fill="auto"/>
        <w:suppressAutoHyphens/>
        <w:spacing w:line="360" w:lineRule="auto"/>
        <w:ind w:firstLine="709"/>
        <w:jc w:val="both"/>
        <w:rPr>
          <w:rFonts w:cs="Times New Roman"/>
          <w:lang w:val="ru-RU"/>
        </w:rPr>
      </w:pPr>
    </w:p>
    <w:p w:rsidR="00451A8A" w:rsidRPr="00335D33" w:rsidRDefault="00451A8A" w:rsidP="00C85601">
      <w:pPr>
        <w:shd w:val="clear" w:color="000000" w:fill="auto"/>
        <w:suppressAutoHyphens/>
        <w:spacing w:line="360" w:lineRule="auto"/>
        <w:ind w:firstLine="709"/>
        <w:jc w:val="both"/>
        <w:rPr>
          <w:rFonts w:cs="Times New Roman"/>
          <w:lang w:val="ru-RU"/>
        </w:rPr>
      </w:pPr>
    </w:p>
    <w:p w:rsidR="00451A8A" w:rsidRPr="00335D33" w:rsidRDefault="00451A8A" w:rsidP="00C85601">
      <w:pPr>
        <w:shd w:val="clear" w:color="000000" w:fill="auto"/>
        <w:suppressAutoHyphens/>
        <w:spacing w:line="360" w:lineRule="auto"/>
        <w:ind w:firstLine="709"/>
        <w:jc w:val="both"/>
        <w:rPr>
          <w:rFonts w:cs="Times New Roman"/>
          <w:lang w:val="ru-RU"/>
        </w:rPr>
      </w:pPr>
    </w:p>
    <w:p w:rsidR="00451A8A" w:rsidRPr="00335D33" w:rsidRDefault="00451A8A" w:rsidP="00C85601">
      <w:pPr>
        <w:shd w:val="clear" w:color="000000" w:fill="auto"/>
        <w:suppressAutoHyphens/>
        <w:spacing w:line="360" w:lineRule="auto"/>
        <w:ind w:firstLine="709"/>
        <w:jc w:val="both"/>
        <w:rPr>
          <w:rFonts w:cs="Times New Roman"/>
          <w:lang w:val="ru-RU"/>
        </w:rPr>
      </w:pPr>
    </w:p>
    <w:p w:rsidR="00451A8A" w:rsidRPr="00335D33" w:rsidRDefault="00451A8A" w:rsidP="00C85601">
      <w:pPr>
        <w:shd w:val="clear" w:color="000000" w:fill="auto"/>
        <w:suppressAutoHyphens/>
        <w:spacing w:line="360" w:lineRule="auto"/>
        <w:ind w:firstLine="709"/>
        <w:jc w:val="both"/>
        <w:rPr>
          <w:rFonts w:cs="Times New Roman"/>
        </w:rPr>
      </w:pPr>
    </w:p>
    <w:p w:rsidR="00451A8A" w:rsidRPr="00335D33" w:rsidRDefault="00451A8A" w:rsidP="00C85601">
      <w:pPr>
        <w:shd w:val="clear" w:color="000000" w:fill="auto"/>
        <w:suppressAutoHyphens/>
        <w:spacing w:line="360" w:lineRule="auto"/>
        <w:ind w:firstLine="709"/>
        <w:jc w:val="both"/>
        <w:rPr>
          <w:rFonts w:cs="Times New Roman"/>
        </w:rPr>
      </w:pPr>
    </w:p>
    <w:p w:rsidR="005A402F" w:rsidRPr="00335D33" w:rsidRDefault="005A402F" w:rsidP="00C85601">
      <w:pPr>
        <w:shd w:val="clear" w:color="000000" w:fill="auto"/>
        <w:suppressAutoHyphens/>
        <w:spacing w:line="360" w:lineRule="auto"/>
        <w:ind w:firstLine="709"/>
        <w:jc w:val="both"/>
        <w:rPr>
          <w:rFonts w:cs="Times New Roman"/>
          <w:lang w:val="ru-RU"/>
        </w:rPr>
      </w:pPr>
      <w:r w:rsidRPr="00335D33">
        <w:rPr>
          <w:rFonts w:cs="Times New Roman"/>
          <w:lang w:val="ru-RU"/>
        </w:rPr>
        <w:t xml:space="preserve">При выборе весов </w:t>
      </w:r>
      <w:r w:rsidRPr="00335D33">
        <w:rPr>
          <w:rFonts w:cs="Times New Roman"/>
          <w:lang w:val="ru-RU"/>
        </w:rPr>
        <w:sym w:font="Symbol" w:char="F077"/>
      </w:r>
      <w:r w:rsidRPr="00335D33">
        <w:rPr>
          <w:rFonts w:cs="Times New Roman"/>
        </w:rPr>
        <w:t>ij</w:t>
      </w:r>
      <w:r w:rsidRPr="00335D33">
        <w:rPr>
          <w:rFonts w:cs="Times New Roman"/>
          <w:lang w:val="ru-RU"/>
        </w:rPr>
        <w:t xml:space="preserve"> </w:t>
      </w:r>
      <w:r w:rsidR="0054114A" w:rsidRPr="00335D33">
        <w:rPr>
          <w:rFonts w:cs="Times New Roman"/>
          <w:lang w:val="ru-RU"/>
        </w:rPr>
        <w:t>учитывается территориальное взаимное расположение узлов. Так, очевидно, что приоритетной является та передача, при которой пакет приближается к узлу назначения, хотя в динамике загрузки сети может оказаться, что «кружной» путь ближе «прямого».</w:t>
      </w:r>
    </w:p>
    <w:p w:rsidR="001D47E3" w:rsidRPr="00335D33" w:rsidRDefault="00B04BB1" w:rsidP="00C85601">
      <w:pPr>
        <w:shd w:val="clear" w:color="000000" w:fill="auto"/>
        <w:suppressAutoHyphens/>
        <w:spacing w:line="360" w:lineRule="auto"/>
        <w:ind w:firstLine="709"/>
        <w:jc w:val="both"/>
        <w:rPr>
          <w:rFonts w:cs="Times New Roman"/>
          <w:lang w:val="ru-RU"/>
        </w:rPr>
      </w:pPr>
      <w:r w:rsidRPr="00335D33">
        <w:rPr>
          <w:rFonts w:cs="Times New Roman"/>
          <w:lang w:val="ru-RU"/>
        </w:rPr>
        <w:t>После выбора предпочтительного смещения пакета в смежный узел</w:t>
      </w:r>
      <w:r w:rsidR="00714F7C" w:rsidRPr="00335D33">
        <w:rPr>
          <w:rFonts w:cs="Times New Roman"/>
          <w:lang w:val="ru-RU"/>
        </w:rPr>
        <w:t>, необходим анализ текущей загруженности таких узлов. Только в результате такого анализа может быть выбран или отвергнут узел смещения.</w:t>
      </w:r>
    </w:p>
    <w:p w:rsidR="001D47E3" w:rsidRPr="00335D33" w:rsidRDefault="00714F7C" w:rsidP="00C85601">
      <w:pPr>
        <w:shd w:val="clear" w:color="000000" w:fill="auto"/>
        <w:suppressAutoHyphens/>
        <w:spacing w:line="360" w:lineRule="auto"/>
        <w:ind w:firstLine="709"/>
        <w:jc w:val="both"/>
        <w:rPr>
          <w:rFonts w:cs="Times New Roman"/>
          <w:lang w:val="ru-RU"/>
        </w:rPr>
      </w:pPr>
      <w:r w:rsidRPr="00335D33">
        <w:rPr>
          <w:rFonts w:cs="Times New Roman"/>
          <w:lang w:val="ru-RU"/>
        </w:rPr>
        <w:t>Предполагается, что каждый узел имеет буфер, в котором накапливаются пакеты для дальнейшей отправки. Перегрузка буферов должна блокировать приём новых пакетов. В этом случае возможна блокировка передач по направлениям или в сети в целом. Так как потерь информации не предполагается, то пользователь должен быть информирован о этой перегрузке для повторения запроса позже.</w:t>
      </w:r>
    </w:p>
    <w:p w:rsidR="001D47E3" w:rsidRPr="00335D33" w:rsidRDefault="00C14CBE" w:rsidP="00C85601">
      <w:pPr>
        <w:shd w:val="clear" w:color="000000" w:fill="auto"/>
        <w:suppressAutoHyphens/>
        <w:spacing w:line="360" w:lineRule="auto"/>
        <w:ind w:firstLine="709"/>
        <w:jc w:val="both"/>
        <w:rPr>
          <w:rFonts w:cs="Times New Roman"/>
          <w:lang w:val="ru-RU"/>
        </w:rPr>
      </w:pPr>
      <w:r w:rsidRPr="00335D33">
        <w:rPr>
          <w:rFonts w:cs="Times New Roman"/>
          <w:lang w:val="ru-RU"/>
        </w:rPr>
        <w:t xml:space="preserve">Управление передачей пакетов производится с помощью логической нейронной сети, которая использует для каждого адреса предпочтительные направления передачи пакетов смежным узлам, найденные по Таблице. Веса </w:t>
      </w:r>
      <w:r w:rsidRPr="00335D33">
        <w:rPr>
          <w:rFonts w:cs="Times New Roman"/>
          <w:lang w:val="ru-RU"/>
        </w:rPr>
        <w:lastRenderedPageBreak/>
        <w:t xml:space="preserve">этих смещений используются в качестве весов </w:t>
      </w:r>
      <w:r w:rsidR="004962B6" w:rsidRPr="00335D33">
        <w:rPr>
          <w:rFonts w:cs="Times New Roman"/>
          <w:lang w:val="ru-RU"/>
        </w:rPr>
        <w:t xml:space="preserve">синапсических </w:t>
      </w:r>
      <w:r w:rsidRPr="00335D33">
        <w:rPr>
          <w:rFonts w:cs="Times New Roman"/>
          <w:lang w:val="ru-RU"/>
        </w:rPr>
        <w:t>связей. С помощью обратных связей передаются состояния загрузки смежных узлов, которые окончательно влияют на выбор смежного узла для передачи пакета. Нейронная сеть фрагментарно распределена между всеми узлами так, чтобы отражать лишь информацию, связанную только с конкретным узлом. Каждый фрагмент</w:t>
      </w:r>
      <w:r w:rsidR="004962B6" w:rsidRPr="00335D33">
        <w:rPr>
          <w:rFonts w:cs="Times New Roman"/>
          <w:lang w:val="ru-RU"/>
        </w:rPr>
        <w:t xml:space="preserve"> нейронной сети (как и Таблица) реализуется вычислительными средствами узла. Как сказано выше, текущим состоянием буфера (коэффициентом загрузки буфера необработанными запросами) каждый узел обменивается со своими смежными узлами. Такой обмен составляет основу обратных связей.</w:t>
      </w:r>
    </w:p>
    <w:p w:rsidR="004962B6" w:rsidRPr="00335D33" w:rsidRDefault="004962B6" w:rsidP="00C85601">
      <w:pPr>
        <w:shd w:val="clear" w:color="000000" w:fill="auto"/>
        <w:suppressAutoHyphens/>
        <w:spacing w:line="360" w:lineRule="auto"/>
        <w:ind w:firstLine="709"/>
        <w:jc w:val="both"/>
        <w:rPr>
          <w:rFonts w:cs="Times New Roman"/>
          <w:lang w:val="ru-RU"/>
        </w:rPr>
      </w:pPr>
      <w:r w:rsidRPr="00335D33">
        <w:rPr>
          <w:rFonts w:cs="Times New Roman"/>
          <w:lang w:val="ru-RU"/>
        </w:rPr>
        <w:t xml:space="preserve">Типовой фрагмент логической нейронной сети, размещённый на </w:t>
      </w:r>
      <w:r w:rsidRPr="00335D33">
        <w:rPr>
          <w:rFonts w:cs="Times New Roman"/>
        </w:rPr>
        <w:t>i</w:t>
      </w:r>
      <w:r w:rsidRPr="00335D33">
        <w:rPr>
          <w:rFonts w:cs="Times New Roman"/>
          <w:lang w:val="ru-RU"/>
        </w:rPr>
        <w:t>-м узле, представлен на рис. З.</w:t>
      </w:r>
      <w:r w:rsidR="002128CF" w:rsidRPr="00335D33">
        <w:rPr>
          <w:rFonts w:cs="Times New Roman"/>
          <w:lang w:val="ru-RU"/>
        </w:rPr>
        <w:t xml:space="preserve"> Здесь </w:t>
      </w:r>
      <w:r w:rsidR="002128CF" w:rsidRPr="00335D33">
        <w:rPr>
          <w:rFonts w:cs="Times New Roman"/>
          <w:b/>
          <w:lang w:val="ru-RU"/>
        </w:rPr>
        <w:sym w:font="Symbol" w:char="F077"/>
      </w:r>
      <w:r w:rsidR="002128CF" w:rsidRPr="00335D33">
        <w:rPr>
          <w:rFonts w:cs="Times New Roman"/>
        </w:rPr>
        <w:t>ij</w:t>
      </w:r>
      <w:r w:rsidR="002128CF" w:rsidRPr="00335D33">
        <w:rPr>
          <w:rFonts w:cs="Times New Roman"/>
          <w:lang w:val="ru-RU"/>
        </w:rPr>
        <w:t xml:space="preserve"> – предпочтительные веса смежных узлов по адресу передачи, - </w:t>
      </w:r>
      <w:r w:rsidR="002128CF" w:rsidRPr="00335D33">
        <w:rPr>
          <w:rFonts w:cs="Times New Roman"/>
        </w:rPr>
        <w:t>k</w:t>
      </w:r>
      <w:r w:rsidR="002128CF" w:rsidRPr="00335D33">
        <w:rPr>
          <w:rFonts w:cs="Times New Roman"/>
          <w:lang w:val="ru-RU"/>
        </w:rPr>
        <w:t xml:space="preserve"> – отрицательный вес обратной связи (</w:t>
      </w:r>
      <w:r w:rsidR="002128CF" w:rsidRPr="00335D33">
        <w:rPr>
          <w:rFonts w:cs="Times New Roman"/>
        </w:rPr>
        <w:t>k</w:t>
      </w:r>
      <w:r w:rsidR="002128CF" w:rsidRPr="00335D33">
        <w:rPr>
          <w:rFonts w:cs="Times New Roman"/>
          <w:lang w:val="ru-RU"/>
        </w:rPr>
        <w:t xml:space="preserve"> </w:t>
      </w:r>
      <w:r w:rsidR="005640E5" w:rsidRPr="00335D33">
        <w:rPr>
          <w:rFonts w:cs="Times New Roman"/>
          <w:lang w:val="ru-RU"/>
        </w:rPr>
        <w:t>– коэффициент загрузки буфера смежного узла).</w:t>
      </w:r>
    </w:p>
    <w:p w:rsidR="005640E5" w:rsidRPr="00335D33" w:rsidRDefault="005640E5" w:rsidP="00C85601">
      <w:pPr>
        <w:shd w:val="clear" w:color="000000" w:fill="auto"/>
        <w:suppressAutoHyphens/>
        <w:spacing w:line="360" w:lineRule="auto"/>
        <w:ind w:firstLine="709"/>
        <w:jc w:val="both"/>
        <w:rPr>
          <w:rFonts w:cs="Times New Roman"/>
          <w:lang w:val="ru-RU"/>
        </w:rPr>
      </w:pPr>
      <w:r w:rsidRPr="00335D33">
        <w:rPr>
          <w:rFonts w:cs="Times New Roman"/>
          <w:lang w:val="ru-RU"/>
        </w:rPr>
        <w:t>Функция активации:</w:t>
      </w:r>
    </w:p>
    <w:p w:rsidR="00C85601" w:rsidRPr="00335D33" w:rsidRDefault="00C85601" w:rsidP="00C85601">
      <w:pPr>
        <w:shd w:val="clear" w:color="000000" w:fill="auto"/>
        <w:suppressAutoHyphens/>
        <w:spacing w:line="360" w:lineRule="auto"/>
        <w:ind w:firstLine="709"/>
        <w:jc w:val="both"/>
        <w:rPr>
          <w:rFonts w:cs="Times New Roman"/>
          <w:lang w:val="uk-UA"/>
        </w:rPr>
      </w:pPr>
    </w:p>
    <w:p w:rsidR="00C85601" w:rsidRPr="00335D33" w:rsidRDefault="005640E5" w:rsidP="00C85601">
      <w:pPr>
        <w:shd w:val="clear" w:color="000000" w:fill="auto"/>
        <w:suppressAutoHyphens/>
        <w:spacing w:line="360" w:lineRule="auto"/>
        <w:ind w:firstLine="709"/>
        <w:jc w:val="both"/>
        <w:rPr>
          <w:rFonts w:cs="Times New Roman"/>
          <w:lang w:val="ru-RU"/>
        </w:rPr>
      </w:pPr>
      <w:r w:rsidRPr="00335D33">
        <w:rPr>
          <w:rFonts w:cs="Times New Roman"/>
        </w:rPr>
        <w:t>V</w:t>
      </w:r>
      <w:r w:rsidRPr="00335D33">
        <w:rPr>
          <w:rFonts w:cs="Times New Roman"/>
          <w:lang w:val="ru-RU"/>
        </w:rPr>
        <w:t xml:space="preserve"> = </w:t>
      </w:r>
      <w:r w:rsidR="008E6C5F">
        <w:rPr>
          <w:rFonts w:cs="Times New Roman"/>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27.75pt">
            <v:imagedata r:id="rId4" o:title=""/>
          </v:shape>
        </w:pict>
      </w:r>
      <w:r w:rsidR="00A26E14" w:rsidRPr="00335D33">
        <w:rPr>
          <w:rFonts w:cs="Times New Roman"/>
          <w:lang w:val="ru-RU"/>
        </w:rPr>
        <w:t>,</w:t>
      </w:r>
    </w:p>
    <w:p w:rsidR="00C85601" w:rsidRPr="00335D33" w:rsidRDefault="00C85601" w:rsidP="00C85601">
      <w:pPr>
        <w:shd w:val="clear" w:color="000000" w:fill="auto"/>
        <w:suppressAutoHyphens/>
        <w:spacing w:line="360" w:lineRule="auto"/>
        <w:ind w:firstLine="709"/>
        <w:jc w:val="both"/>
        <w:rPr>
          <w:rFonts w:cs="Times New Roman"/>
          <w:lang w:val="ru-RU"/>
        </w:rPr>
      </w:pPr>
    </w:p>
    <w:p w:rsidR="005640E5" w:rsidRPr="00335D33" w:rsidRDefault="00A26E14" w:rsidP="00C85601">
      <w:pPr>
        <w:shd w:val="clear" w:color="000000" w:fill="auto"/>
        <w:suppressAutoHyphens/>
        <w:spacing w:line="360" w:lineRule="auto"/>
        <w:ind w:firstLine="709"/>
        <w:jc w:val="both"/>
        <w:rPr>
          <w:rFonts w:cs="Times New Roman"/>
          <w:lang w:val="ru-RU"/>
        </w:rPr>
      </w:pPr>
      <w:r w:rsidRPr="00335D33">
        <w:rPr>
          <w:rFonts w:cs="Times New Roman"/>
          <w:lang w:val="ru-RU"/>
        </w:rPr>
        <w:t xml:space="preserve">если эта сумма больше </w:t>
      </w:r>
      <w:r w:rsidRPr="00335D33">
        <w:rPr>
          <w:rFonts w:cs="Times New Roman"/>
        </w:rPr>
        <w:t>h</w:t>
      </w:r>
      <w:r w:rsidRPr="00335D33">
        <w:rPr>
          <w:rFonts w:cs="Times New Roman"/>
          <w:lang w:val="ru-RU"/>
        </w:rPr>
        <w:t>,</w:t>
      </w:r>
      <w:r w:rsidR="005640E5" w:rsidRPr="00335D33">
        <w:rPr>
          <w:rFonts w:cs="Times New Roman"/>
          <w:lang w:val="ru-RU"/>
        </w:rPr>
        <w:t xml:space="preserve"> 0 – в противном случае.</w:t>
      </w:r>
    </w:p>
    <w:p w:rsidR="003B6D95" w:rsidRPr="00335D33" w:rsidRDefault="003B6D95" w:rsidP="00C85601">
      <w:pPr>
        <w:shd w:val="clear" w:color="000000" w:fill="auto"/>
        <w:suppressAutoHyphens/>
        <w:spacing w:line="360" w:lineRule="auto"/>
        <w:ind w:firstLine="709"/>
        <w:jc w:val="both"/>
        <w:rPr>
          <w:rFonts w:cs="Times New Roman"/>
          <w:lang w:val="ru-RU"/>
        </w:rPr>
      </w:pPr>
      <w:r w:rsidRPr="00335D33">
        <w:rPr>
          <w:rFonts w:cs="Times New Roman"/>
          <w:lang w:val="ru-RU"/>
        </w:rPr>
        <w:t>В данном случае эта функция имеет вид:</w:t>
      </w:r>
    </w:p>
    <w:p w:rsidR="003B6D95" w:rsidRPr="00335D33" w:rsidRDefault="003B6D95" w:rsidP="00C85601">
      <w:pPr>
        <w:shd w:val="clear" w:color="000000" w:fill="auto"/>
        <w:suppressAutoHyphens/>
        <w:spacing w:line="360" w:lineRule="auto"/>
        <w:ind w:firstLine="709"/>
        <w:jc w:val="both"/>
        <w:rPr>
          <w:rFonts w:cs="Times New Roman"/>
          <w:lang w:val="ru-RU"/>
        </w:rPr>
      </w:pPr>
      <w:r w:rsidRPr="00335D33">
        <w:rPr>
          <w:rFonts w:cs="Times New Roman"/>
        </w:rPr>
        <w:t>Vi</w:t>
      </w:r>
      <w:r w:rsidRPr="00335D33">
        <w:rPr>
          <w:rFonts w:cs="Times New Roman"/>
          <w:lang w:val="ru-RU"/>
        </w:rPr>
        <w:t xml:space="preserve"> = </w:t>
      </w:r>
      <w:r w:rsidRPr="00335D33">
        <w:rPr>
          <w:rFonts w:cs="Times New Roman"/>
        </w:rPr>
        <w:t>VA</w:t>
      </w:r>
      <w:r w:rsidRPr="00335D33">
        <w:rPr>
          <w:rFonts w:cs="Times New Roman"/>
          <w:lang w:val="ru-RU"/>
        </w:rPr>
        <w:t xml:space="preserve"> </w:t>
      </w:r>
      <w:r w:rsidRPr="00335D33">
        <w:rPr>
          <w:rFonts w:cs="Times New Roman"/>
        </w:rPr>
        <w:sym w:font="Symbol" w:char="F077"/>
      </w:r>
      <w:r w:rsidRPr="00335D33">
        <w:rPr>
          <w:rFonts w:cs="Times New Roman"/>
        </w:rPr>
        <w:t>ij</w:t>
      </w:r>
      <w:r w:rsidRPr="00335D33">
        <w:rPr>
          <w:rFonts w:cs="Times New Roman"/>
          <w:lang w:val="ru-RU"/>
        </w:rPr>
        <w:t xml:space="preserve"> – </w:t>
      </w:r>
      <w:r w:rsidRPr="00335D33">
        <w:rPr>
          <w:rFonts w:cs="Times New Roman"/>
        </w:rPr>
        <w:t>ki</w:t>
      </w:r>
      <w:r w:rsidRPr="00335D33">
        <w:rPr>
          <w:rFonts w:cs="Times New Roman"/>
          <w:lang w:val="ru-RU"/>
        </w:rPr>
        <w:t xml:space="preserve">, если </w:t>
      </w:r>
      <w:r w:rsidR="008D3931" w:rsidRPr="00335D33">
        <w:rPr>
          <w:rFonts w:cs="Times New Roman"/>
          <w:lang w:val="ru-RU"/>
        </w:rPr>
        <w:t>эта разность</w:t>
      </w:r>
      <w:r w:rsidRPr="00335D33">
        <w:rPr>
          <w:rFonts w:cs="Times New Roman"/>
          <w:lang w:val="ru-RU"/>
        </w:rPr>
        <w:t xml:space="preserve"> превышает порог </w:t>
      </w:r>
      <w:r w:rsidRPr="00335D33">
        <w:rPr>
          <w:rFonts w:cs="Times New Roman"/>
        </w:rPr>
        <w:t>h</w:t>
      </w:r>
      <w:r w:rsidRPr="00335D33">
        <w:rPr>
          <w:rFonts w:cs="Times New Roman"/>
          <w:lang w:val="ru-RU"/>
        </w:rPr>
        <w:t xml:space="preserve">, 0 </w:t>
      </w:r>
      <w:r w:rsidR="008D3931" w:rsidRPr="00335D33">
        <w:rPr>
          <w:rFonts w:cs="Times New Roman"/>
          <w:lang w:val="ru-RU"/>
        </w:rPr>
        <w:t>в противном случае.</w:t>
      </w:r>
    </w:p>
    <w:p w:rsidR="00A26E14" w:rsidRPr="00335D33" w:rsidRDefault="00A26E14" w:rsidP="00C85601">
      <w:pPr>
        <w:shd w:val="clear" w:color="000000" w:fill="auto"/>
        <w:suppressAutoHyphens/>
        <w:spacing w:line="360" w:lineRule="auto"/>
        <w:ind w:firstLine="709"/>
        <w:jc w:val="both"/>
        <w:rPr>
          <w:rFonts w:cs="Times New Roman"/>
          <w:lang w:val="ru-RU"/>
        </w:rPr>
      </w:pPr>
      <w:r w:rsidRPr="00335D33">
        <w:rPr>
          <w:rFonts w:cs="Times New Roman"/>
          <w:lang w:val="ru-RU"/>
        </w:rPr>
        <w:t xml:space="preserve">Порог </w:t>
      </w:r>
      <w:r w:rsidRPr="00335D33">
        <w:rPr>
          <w:rFonts w:cs="Times New Roman"/>
        </w:rPr>
        <w:t>h</w:t>
      </w:r>
      <w:r w:rsidRPr="00335D33">
        <w:rPr>
          <w:rFonts w:cs="Times New Roman"/>
          <w:lang w:val="ru-RU"/>
        </w:rPr>
        <w:t xml:space="preserve"> выбирается экспериментально так, чтобы предпочтение могло быть выбрано между не полностью загруженными узлами.</w:t>
      </w:r>
    </w:p>
    <w:p w:rsidR="00A26E14" w:rsidRPr="00335D33" w:rsidRDefault="00A26E14" w:rsidP="00C85601">
      <w:pPr>
        <w:shd w:val="clear" w:color="000000" w:fill="auto"/>
        <w:suppressAutoHyphens/>
        <w:spacing w:line="360" w:lineRule="auto"/>
        <w:ind w:firstLine="709"/>
        <w:jc w:val="both"/>
        <w:rPr>
          <w:rFonts w:cs="Times New Roman"/>
          <w:lang w:val="ru-RU"/>
        </w:rPr>
      </w:pPr>
      <w:r w:rsidRPr="00335D33">
        <w:rPr>
          <w:rFonts w:cs="Times New Roman"/>
          <w:lang w:val="ru-RU"/>
        </w:rPr>
        <w:t>Общим критерием эффективности управления является максимизация пропускной способности сети. Частными критериями являются: 1) Минимум среднего времени выполнения запроса на передачу пакета в сети; 2) минимум времени ожидания по</w:t>
      </w:r>
      <w:r w:rsidR="00284120" w:rsidRPr="00335D33">
        <w:rPr>
          <w:rFonts w:cs="Times New Roman"/>
          <w:lang w:val="ru-RU"/>
        </w:rPr>
        <w:t>льзователем возможности выполнения своих запросов.</w:t>
      </w:r>
    </w:p>
    <w:p w:rsidR="005E3864" w:rsidRPr="00335D33" w:rsidRDefault="00C85601" w:rsidP="00C85601">
      <w:pPr>
        <w:shd w:val="clear" w:color="000000" w:fill="auto"/>
        <w:suppressAutoHyphens/>
        <w:spacing w:line="360" w:lineRule="auto"/>
        <w:ind w:firstLine="709"/>
        <w:jc w:val="both"/>
        <w:rPr>
          <w:rFonts w:cs="Times New Roman"/>
          <w:lang w:val="ru-RU"/>
        </w:rPr>
      </w:pPr>
      <w:r w:rsidRPr="00335D33">
        <w:rPr>
          <w:rFonts w:cs="Times New Roman"/>
          <w:lang w:val="ru-RU"/>
        </w:rPr>
        <w:br w:type="page"/>
      </w:r>
      <w:r w:rsidR="008E6C5F">
        <w:rPr>
          <w:noProof/>
          <w:lang w:val="ru-RU"/>
        </w:rPr>
        <w:pict>
          <v:group id="_x0000_s1085" style="position:absolute;left:0;text-align:left;margin-left:21pt;margin-top:0;width:378pt;height:628.65pt;z-index:251658752" coordorigin="2121,1191" coordsize="7560,12573">
            <v:shape id="_x0000_s1086" type="#_x0000_t202" style="position:absolute;left:7721;top:9573;width:840;height:762" stroked="f">
              <v:textbox>
                <w:txbxContent>
                  <w:p w:rsidR="009844B2" w:rsidRPr="009844B2" w:rsidRDefault="009844B2">
                    <w:pPr>
                      <w:rPr>
                        <w:vertAlign w:val="subscript"/>
                      </w:rPr>
                    </w:pPr>
                    <w:r>
                      <w:t xml:space="preserve">- </w:t>
                    </w:r>
                    <w:r>
                      <w:rPr>
                        <w:i/>
                      </w:rPr>
                      <w:t>k</w:t>
                    </w:r>
                    <w:r>
                      <w:rPr>
                        <w:i/>
                        <w:vertAlign w:val="subscript"/>
                      </w:rPr>
                      <w:t>K</w:t>
                    </w:r>
                  </w:p>
                </w:txbxContent>
              </v:textbox>
            </v:shape>
            <v:shape id="_x0000_s1087" type="#_x0000_t202" style="position:absolute;left:5481;top:3477;width:1120;height:762" stroked="f">
              <v:textbox>
                <w:txbxContent>
                  <w:p w:rsidR="00627F64" w:rsidRDefault="00627F64">
                    <w:r>
                      <w:t xml:space="preserve">. . . . . . </w:t>
                    </w:r>
                  </w:p>
                </w:txbxContent>
              </v:textbox>
            </v:shape>
            <v:shape id="_x0000_s1088" type="#_x0000_t202" style="position:absolute;left:7721;top:6144;width:840;height:762" stroked="f">
              <v:textbox>
                <w:txbxContent>
                  <w:p w:rsidR="007F2B15" w:rsidRPr="007F2B15" w:rsidRDefault="007F2B15">
                    <w:pPr>
                      <w:rPr>
                        <w:vertAlign w:val="subscript"/>
                      </w:rPr>
                    </w:pPr>
                    <w:r>
                      <w:t xml:space="preserve">- </w:t>
                    </w:r>
                    <w:r>
                      <w:rPr>
                        <w:i/>
                      </w:rPr>
                      <w:t>k</w:t>
                    </w:r>
                    <w:r>
                      <w:rPr>
                        <w:vertAlign w:val="subscript"/>
                      </w:rPr>
                      <w:t>2</w:t>
                    </w:r>
                  </w:p>
                </w:txbxContent>
              </v:textbox>
            </v:shape>
            <v:shape id="_x0000_s1089" type="#_x0000_t202" style="position:absolute;left:7721;top:4239;width:840;height:762" stroked="f">
              <v:textbox>
                <w:txbxContent>
                  <w:p w:rsidR="007F2B15" w:rsidRPr="007F2B15" w:rsidRDefault="007F2B15">
                    <w:pPr>
                      <w:rPr>
                        <w:vertAlign w:val="subscript"/>
                      </w:rPr>
                    </w:pPr>
                    <w:r>
                      <w:t xml:space="preserve">- </w:t>
                    </w:r>
                    <w:r>
                      <w:rPr>
                        <w:i/>
                      </w:rPr>
                      <w:t>k</w:t>
                    </w:r>
                    <w:r>
                      <w:rPr>
                        <w:vertAlign w:val="subscript"/>
                      </w:rPr>
                      <w:t>1</w:t>
                    </w:r>
                  </w:p>
                </w:txbxContent>
              </v:textbox>
            </v:shape>
            <v:shape id="_x0000_s1090" type="#_x0000_t202" style="position:absolute;left:5481;top:9192;width:1120;height:762" stroked="f">
              <v:textbox>
                <w:txbxContent>
                  <w:p w:rsidR="00627F64" w:rsidRDefault="00627F64">
                    <w:r>
                      <w:t xml:space="preserve">. . . . . . </w:t>
                    </w:r>
                  </w:p>
                </w:txbxContent>
              </v:textbox>
            </v:shape>
            <v:shape id="_x0000_s1091" type="#_x0000_t202" style="position:absolute;left:4221;top:12621;width:700;height:762" stroked="f">
              <v:textbox>
                <w:txbxContent>
                  <w:p w:rsidR="00AF7700" w:rsidRPr="00AF7700" w:rsidRDefault="00AF7700">
                    <w:pPr>
                      <w:rPr>
                        <w:b/>
                        <w:sz w:val="24"/>
                        <w:szCs w:val="24"/>
                        <w:vertAlign w:val="subscript"/>
                      </w:rPr>
                    </w:pPr>
                    <w:r w:rsidRPr="007E407E">
                      <w:rPr>
                        <w:b/>
                        <w:i/>
                        <w:sz w:val="24"/>
                        <w:szCs w:val="24"/>
                      </w:rPr>
                      <w:sym w:font="Symbol" w:char="F077"/>
                    </w:r>
                    <w:r>
                      <w:rPr>
                        <w:b/>
                        <w:i/>
                        <w:sz w:val="24"/>
                        <w:szCs w:val="24"/>
                        <w:vertAlign w:val="subscript"/>
                      </w:rPr>
                      <w:t>RK</w:t>
                    </w:r>
                  </w:p>
                </w:txbxContent>
              </v:textbox>
            </v:shape>
            <v:shape id="_x0000_s1092" type="#_x0000_t202" style="position:absolute;left:4781;top:11097;width:700;height:762" stroked="f">
              <v:textbox>
                <w:txbxContent>
                  <w:p w:rsidR="00AF7700" w:rsidRPr="00AF7700" w:rsidRDefault="00AF7700">
                    <w:pPr>
                      <w:rPr>
                        <w:b/>
                        <w:sz w:val="24"/>
                        <w:szCs w:val="24"/>
                        <w:vertAlign w:val="subscript"/>
                      </w:rPr>
                    </w:pPr>
                    <w:r w:rsidRPr="007E407E">
                      <w:rPr>
                        <w:b/>
                        <w:i/>
                        <w:sz w:val="24"/>
                        <w:szCs w:val="24"/>
                      </w:rPr>
                      <w:sym w:font="Symbol" w:char="F077"/>
                    </w:r>
                    <w:r>
                      <w:rPr>
                        <w:b/>
                        <w:i/>
                        <w:sz w:val="24"/>
                        <w:szCs w:val="24"/>
                        <w:vertAlign w:val="subscript"/>
                      </w:rPr>
                      <w:t>R</w:t>
                    </w:r>
                    <w:r>
                      <w:rPr>
                        <w:b/>
                        <w:sz w:val="24"/>
                        <w:szCs w:val="24"/>
                        <w:vertAlign w:val="subscript"/>
                      </w:rPr>
                      <w:t>2</w:t>
                    </w:r>
                  </w:p>
                </w:txbxContent>
              </v:textbox>
            </v:shape>
            <v:shape id="_x0000_s1093" type="#_x0000_t202" style="position:absolute;left:4501;top:8049;width:700;height:762" stroked="f">
              <v:textbox>
                <w:txbxContent>
                  <w:p w:rsidR="007E407E" w:rsidRPr="007E407E" w:rsidRDefault="007E407E">
                    <w:pPr>
                      <w:rPr>
                        <w:b/>
                        <w:i/>
                        <w:sz w:val="24"/>
                        <w:szCs w:val="24"/>
                        <w:vertAlign w:val="subscript"/>
                      </w:rPr>
                    </w:pPr>
                    <w:r w:rsidRPr="007E407E">
                      <w:rPr>
                        <w:b/>
                        <w:i/>
                        <w:sz w:val="24"/>
                        <w:szCs w:val="24"/>
                      </w:rPr>
                      <w:sym w:font="Symbol" w:char="F077"/>
                    </w:r>
                    <w:r>
                      <w:rPr>
                        <w:b/>
                        <w:sz w:val="24"/>
                        <w:szCs w:val="24"/>
                        <w:vertAlign w:val="subscript"/>
                      </w:rPr>
                      <w:t>2</w:t>
                    </w:r>
                    <w:r>
                      <w:rPr>
                        <w:b/>
                        <w:i/>
                        <w:sz w:val="24"/>
                        <w:szCs w:val="24"/>
                        <w:vertAlign w:val="subscript"/>
                      </w:rPr>
                      <w:t>K</w:t>
                    </w:r>
                  </w:p>
                </w:txbxContent>
              </v:textbox>
            </v:shape>
            <v:shape id="_x0000_s1094" type="#_x0000_t202" style="position:absolute;left:4641;top:6906;width:700;height:762" stroked="f">
              <v:textbox>
                <w:txbxContent>
                  <w:p w:rsidR="007E407E" w:rsidRPr="007E407E" w:rsidRDefault="007E407E">
                    <w:pPr>
                      <w:rPr>
                        <w:b/>
                        <w:i/>
                        <w:sz w:val="24"/>
                        <w:szCs w:val="24"/>
                        <w:vertAlign w:val="subscript"/>
                      </w:rPr>
                    </w:pPr>
                    <w:r w:rsidRPr="007E407E">
                      <w:rPr>
                        <w:b/>
                        <w:i/>
                        <w:sz w:val="24"/>
                        <w:szCs w:val="24"/>
                      </w:rPr>
                      <w:sym w:font="Symbol" w:char="F077"/>
                    </w:r>
                    <w:r>
                      <w:rPr>
                        <w:b/>
                        <w:sz w:val="24"/>
                        <w:szCs w:val="24"/>
                        <w:vertAlign w:val="subscript"/>
                      </w:rPr>
                      <w:t>22</w:t>
                    </w:r>
                  </w:p>
                </w:txbxContent>
              </v:textbox>
            </v:shape>
            <v:shape id="_x0000_s1095" type="#_x0000_t202" style="position:absolute;left:4641;top:5382;width:840;height:762" stroked="f">
              <v:textbox>
                <w:txbxContent>
                  <w:p w:rsidR="007E407E" w:rsidRPr="007E407E" w:rsidRDefault="007E407E">
                    <w:pPr>
                      <w:rPr>
                        <w:b/>
                        <w:i/>
                        <w:sz w:val="24"/>
                        <w:szCs w:val="24"/>
                        <w:vertAlign w:val="subscript"/>
                      </w:rPr>
                    </w:pPr>
                    <w:r w:rsidRPr="007E407E">
                      <w:rPr>
                        <w:b/>
                        <w:i/>
                        <w:sz w:val="24"/>
                        <w:szCs w:val="24"/>
                      </w:rPr>
                      <w:sym w:font="Symbol" w:char="F077"/>
                    </w:r>
                    <w:r>
                      <w:rPr>
                        <w:b/>
                        <w:sz w:val="24"/>
                        <w:szCs w:val="24"/>
                        <w:vertAlign w:val="subscript"/>
                      </w:rPr>
                      <w:t>21</w:t>
                    </w:r>
                  </w:p>
                </w:txbxContent>
              </v:textbox>
            </v:shape>
            <v:shape id="_x0000_s1096" type="#_x0000_t202" style="position:absolute;left:4221;top:4239;width:700;height:762" stroked="f">
              <v:textbox>
                <w:txbxContent>
                  <w:p w:rsidR="007E407E" w:rsidRPr="007E407E" w:rsidRDefault="007E407E">
                    <w:pPr>
                      <w:rPr>
                        <w:b/>
                        <w:i/>
                        <w:sz w:val="24"/>
                        <w:szCs w:val="24"/>
                        <w:vertAlign w:val="subscript"/>
                      </w:rPr>
                    </w:pPr>
                    <w:r w:rsidRPr="007E407E">
                      <w:rPr>
                        <w:b/>
                        <w:i/>
                        <w:sz w:val="24"/>
                        <w:szCs w:val="24"/>
                      </w:rPr>
                      <w:sym w:font="Symbol" w:char="F077"/>
                    </w:r>
                    <w:r w:rsidRPr="007E407E">
                      <w:rPr>
                        <w:b/>
                        <w:sz w:val="24"/>
                        <w:szCs w:val="24"/>
                        <w:vertAlign w:val="subscript"/>
                      </w:rPr>
                      <w:t>1</w:t>
                    </w:r>
                    <w:r>
                      <w:rPr>
                        <w:b/>
                        <w:i/>
                        <w:sz w:val="24"/>
                        <w:szCs w:val="24"/>
                        <w:vertAlign w:val="subscript"/>
                      </w:rPr>
                      <w:t>K</w:t>
                    </w:r>
                  </w:p>
                </w:txbxContent>
              </v:textbox>
            </v:shape>
            <v:shape id="_x0000_s1097" type="#_x0000_t202" style="position:absolute;left:4641;top:3096;width:700;height:762" stroked="f">
              <v:textbox>
                <w:txbxContent>
                  <w:p w:rsidR="007E407E" w:rsidRPr="007E407E" w:rsidRDefault="007E407E">
                    <w:pPr>
                      <w:rPr>
                        <w:b/>
                        <w:i/>
                        <w:sz w:val="24"/>
                        <w:szCs w:val="24"/>
                        <w:vertAlign w:val="subscript"/>
                      </w:rPr>
                    </w:pPr>
                    <w:r w:rsidRPr="007E407E">
                      <w:rPr>
                        <w:b/>
                        <w:i/>
                        <w:sz w:val="24"/>
                        <w:szCs w:val="24"/>
                      </w:rPr>
                      <w:sym w:font="Symbol" w:char="F077"/>
                    </w:r>
                    <w:r w:rsidRPr="007E407E">
                      <w:rPr>
                        <w:b/>
                        <w:sz w:val="24"/>
                        <w:szCs w:val="24"/>
                        <w:vertAlign w:val="subscript"/>
                      </w:rPr>
                      <w:t>1</w:t>
                    </w:r>
                    <w:r>
                      <w:rPr>
                        <w:b/>
                        <w:sz w:val="24"/>
                        <w:szCs w:val="24"/>
                        <w:vertAlign w:val="subscript"/>
                      </w:rPr>
                      <w:t>2</w:t>
                    </w:r>
                  </w:p>
                </w:txbxContent>
              </v:textbox>
            </v:shape>
            <v:shape id="_x0000_s1098" type="#_x0000_t202" style="position:absolute;left:4221;top:2334;width:700;height:762" stroked="f">
              <v:textbox>
                <w:txbxContent>
                  <w:p w:rsidR="007E407E" w:rsidRPr="007E407E" w:rsidRDefault="007E407E">
                    <w:pPr>
                      <w:rPr>
                        <w:b/>
                        <w:i/>
                        <w:sz w:val="24"/>
                        <w:szCs w:val="24"/>
                        <w:vertAlign w:val="subscript"/>
                      </w:rPr>
                    </w:pPr>
                    <w:r w:rsidRPr="007E407E">
                      <w:rPr>
                        <w:b/>
                        <w:i/>
                        <w:sz w:val="24"/>
                        <w:szCs w:val="24"/>
                      </w:rPr>
                      <w:sym w:font="Symbol" w:char="F077"/>
                    </w:r>
                    <w:r w:rsidRPr="007E407E">
                      <w:rPr>
                        <w:b/>
                        <w:sz w:val="24"/>
                        <w:szCs w:val="24"/>
                        <w:vertAlign w:val="subscript"/>
                      </w:rPr>
                      <w:t>11</w:t>
                    </w:r>
                  </w:p>
                </w:txbxContent>
              </v:textbox>
            </v:shape>
            <v:shape id="_x0000_s1099" type="#_x0000_t120" style="position:absolute;left:2121;top:3477;width:1120;height:762" fillcolor="#cff">
              <v:textbox style="mso-next-textbox:#_x0000_s1099">
                <w:txbxContent>
                  <w:p w:rsidR="005E3864" w:rsidRPr="00247D13" w:rsidRDefault="005E3864" w:rsidP="005E3864">
                    <w:pPr>
                      <w:jc w:val="center"/>
                    </w:pPr>
                    <w:r w:rsidRPr="005E3864">
                      <w:rPr>
                        <w:i/>
                      </w:rPr>
                      <w:t>A</w:t>
                    </w:r>
                    <w:r>
                      <w:rPr>
                        <w:vertAlign w:val="subscript"/>
                      </w:rPr>
                      <w:t>1</w:t>
                    </w:r>
                    <w:r w:rsidR="00247D13">
                      <w:t>?</w:t>
                    </w:r>
                  </w:p>
                </w:txbxContent>
              </v:textbox>
            </v:shape>
            <v:shape id="_x0000_s1100" type="#_x0000_t120" style="position:absolute;left:2121;top:5001;width:1120;height:762" fillcolor="#cff">
              <v:textbox style="mso-next-textbox:#_x0000_s1100">
                <w:txbxContent>
                  <w:p w:rsidR="005E3864" w:rsidRPr="00247D13" w:rsidRDefault="005E3864" w:rsidP="005E3864">
                    <w:pPr>
                      <w:jc w:val="center"/>
                    </w:pPr>
                    <w:r w:rsidRPr="005E3864">
                      <w:rPr>
                        <w:i/>
                      </w:rPr>
                      <w:t>A</w:t>
                    </w:r>
                    <w:r>
                      <w:rPr>
                        <w:vertAlign w:val="subscript"/>
                      </w:rPr>
                      <w:t>2</w:t>
                    </w:r>
                    <w:r w:rsidR="00247D13">
                      <w:t>?</w:t>
                    </w:r>
                  </w:p>
                </w:txbxContent>
              </v:textbox>
            </v:shape>
            <v:shape id="_x0000_s1101" type="#_x0000_t120" style="position:absolute;left:2121;top:6906;width:1120;height:762" fillcolor="#cff">
              <v:textbox style="mso-next-textbox:#_x0000_s1101">
                <w:txbxContent>
                  <w:p w:rsidR="005E3864" w:rsidRPr="00247D13" w:rsidRDefault="005E3864" w:rsidP="005E3864">
                    <w:pPr>
                      <w:jc w:val="center"/>
                    </w:pPr>
                    <w:r w:rsidRPr="005E3864">
                      <w:rPr>
                        <w:i/>
                      </w:rPr>
                      <w:t>A</w:t>
                    </w:r>
                    <w:r>
                      <w:rPr>
                        <w:i/>
                        <w:vertAlign w:val="subscript"/>
                      </w:rPr>
                      <w:t>i-</w:t>
                    </w:r>
                    <w:r>
                      <w:rPr>
                        <w:vertAlign w:val="subscript"/>
                      </w:rPr>
                      <w:t>1</w:t>
                    </w:r>
                    <w:r w:rsidR="00247D13">
                      <w:t>?</w:t>
                    </w:r>
                  </w:p>
                </w:txbxContent>
              </v:textbox>
            </v:shape>
            <v:shape id="_x0000_s1102" type="#_x0000_t120" style="position:absolute;left:2121;top:8430;width:1120;height:762" fillcolor="#cff">
              <v:textbox style="mso-next-textbox:#_x0000_s1102">
                <w:txbxContent>
                  <w:p w:rsidR="005E3864" w:rsidRPr="00247D13" w:rsidRDefault="005E3864" w:rsidP="005E3864">
                    <w:pPr>
                      <w:jc w:val="center"/>
                    </w:pPr>
                    <w:r w:rsidRPr="005E3864">
                      <w:rPr>
                        <w:i/>
                      </w:rPr>
                      <w:t>A</w:t>
                    </w:r>
                    <w:r>
                      <w:rPr>
                        <w:i/>
                        <w:vertAlign w:val="subscript"/>
                      </w:rPr>
                      <w:t>i+</w:t>
                    </w:r>
                    <w:r>
                      <w:rPr>
                        <w:vertAlign w:val="subscript"/>
                      </w:rPr>
                      <w:t>1</w:t>
                    </w:r>
                    <w:r w:rsidR="00247D13">
                      <w:t>?</w:t>
                    </w:r>
                  </w:p>
                </w:txbxContent>
              </v:textbox>
            </v:shape>
            <v:shape id="_x0000_s1103" type="#_x0000_t120" style="position:absolute;left:2121;top:10335;width:1120;height:762" fillcolor="#cff">
              <v:textbox style="mso-next-textbox:#_x0000_s1103">
                <w:txbxContent>
                  <w:p w:rsidR="005E3864" w:rsidRPr="00247D13" w:rsidRDefault="005E3864" w:rsidP="005E3864">
                    <w:pPr>
                      <w:jc w:val="center"/>
                    </w:pPr>
                    <w:r w:rsidRPr="005E3864">
                      <w:rPr>
                        <w:i/>
                      </w:rPr>
                      <w:t>A</w:t>
                    </w:r>
                    <w:r>
                      <w:rPr>
                        <w:i/>
                        <w:vertAlign w:val="subscript"/>
                      </w:rPr>
                      <w:t>R</w:t>
                    </w:r>
                    <w:r w:rsidR="00247D13">
                      <w:t>?</w:t>
                    </w:r>
                  </w:p>
                </w:txbxContent>
              </v:textbox>
            </v:shape>
            <v:shape id="_x0000_s1104" type="#_x0000_t120" style="position:absolute;left:5481;top:1771;width:1120;height:762" fillcolor="#ff9">
              <v:textbox style="mso-next-textbox:#_x0000_s1104">
                <w:txbxContent>
                  <w:p w:rsidR="005E3864" w:rsidRPr="005E3864" w:rsidRDefault="005E3864" w:rsidP="005E3864">
                    <w:pPr>
                      <w:jc w:val="center"/>
                      <w:rPr>
                        <w:vertAlign w:val="subscript"/>
                      </w:rPr>
                    </w:pPr>
                    <w:r>
                      <w:rPr>
                        <w:i/>
                      </w:rPr>
                      <w:t>B</w:t>
                    </w:r>
                    <w:r>
                      <w:rPr>
                        <w:vertAlign w:val="subscript"/>
                      </w:rPr>
                      <w:t>1</w:t>
                    </w:r>
                  </w:p>
                </w:txbxContent>
              </v:textbox>
            </v:shape>
            <v:shape id="_x0000_s1105" type="#_x0000_t120" style="position:absolute;left:5481;top:2914;width:1120;height:762" fillcolor="#ff9">
              <v:textbox style="mso-next-textbox:#_x0000_s1105">
                <w:txbxContent>
                  <w:p w:rsidR="00627F64" w:rsidRPr="00627F64" w:rsidRDefault="00627F64" w:rsidP="005E3864">
                    <w:pPr>
                      <w:jc w:val="center"/>
                      <w:rPr>
                        <w:vertAlign w:val="subscript"/>
                      </w:rPr>
                    </w:pPr>
                    <w:r>
                      <w:rPr>
                        <w:i/>
                      </w:rPr>
                      <w:t>B</w:t>
                    </w:r>
                    <w:r>
                      <w:rPr>
                        <w:vertAlign w:val="subscript"/>
                      </w:rPr>
                      <w:t>2</w:t>
                    </w:r>
                  </w:p>
                </w:txbxContent>
              </v:textbox>
            </v:shape>
            <v:shape id="_x0000_s1106" type="#_x0000_t120" style="position:absolute;left:5481;top:4438;width:1120;height:762" fillcolor="#ff9">
              <v:textbox style="mso-next-textbox:#_x0000_s1106">
                <w:txbxContent>
                  <w:p w:rsidR="00627F64" w:rsidRPr="007E407E" w:rsidRDefault="00627F64" w:rsidP="005E3864">
                    <w:pPr>
                      <w:jc w:val="center"/>
                      <w:rPr>
                        <w:vertAlign w:val="subscript"/>
                      </w:rPr>
                    </w:pPr>
                    <w:r>
                      <w:rPr>
                        <w:i/>
                      </w:rPr>
                      <w:t>B</w:t>
                    </w:r>
                    <w:r w:rsidR="007E407E">
                      <w:rPr>
                        <w:i/>
                        <w:vertAlign w:val="subscript"/>
                      </w:rPr>
                      <w:t>K</w:t>
                    </w:r>
                  </w:p>
                </w:txbxContent>
              </v:textbox>
            </v:shape>
            <v:shape id="_x0000_s1107" type="#_x0000_t120" style="position:absolute;left:5481;top:5763;width:1120;height:762" fillcolor="#cfc">
              <v:textbox style="mso-next-textbox:#_x0000_s1107">
                <w:txbxContent>
                  <w:p w:rsidR="00627F64" w:rsidRPr="005E3864" w:rsidRDefault="00627F64" w:rsidP="005E3864">
                    <w:pPr>
                      <w:jc w:val="center"/>
                      <w:rPr>
                        <w:vertAlign w:val="subscript"/>
                      </w:rPr>
                    </w:pPr>
                    <w:r>
                      <w:rPr>
                        <w:i/>
                      </w:rPr>
                      <w:t>B</w:t>
                    </w:r>
                    <w:r>
                      <w:rPr>
                        <w:vertAlign w:val="subscript"/>
                      </w:rPr>
                      <w:t>1</w:t>
                    </w:r>
                  </w:p>
                </w:txbxContent>
              </v:textbox>
            </v:shape>
            <v:shape id="_x0000_s1108" type="#_x0000_t120" style="position:absolute;left:5481;top:6906;width:1120;height:762" fillcolor="#cfc">
              <v:textbox style="mso-next-textbox:#_x0000_s1108">
                <w:txbxContent>
                  <w:p w:rsidR="00627F64" w:rsidRPr="00627F64" w:rsidRDefault="00627F64" w:rsidP="005E3864">
                    <w:pPr>
                      <w:jc w:val="center"/>
                      <w:rPr>
                        <w:vertAlign w:val="subscript"/>
                      </w:rPr>
                    </w:pPr>
                    <w:r>
                      <w:rPr>
                        <w:i/>
                      </w:rPr>
                      <w:t>B</w:t>
                    </w:r>
                    <w:r>
                      <w:rPr>
                        <w:vertAlign w:val="subscript"/>
                      </w:rPr>
                      <w:t>2</w:t>
                    </w:r>
                  </w:p>
                </w:txbxContent>
              </v:textbox>
            </v:shape>
            <v:shape id="_x0000_s1109" type="#_x0000_t120" style="position:absolute;left:5481;top:8430;width:1120;height:762" fillcolor="#cfc">
              <v:textbox style="mso-next-textbox:#_x0000_s1109">
                <w:txbxContent>
                  <w:p w:rsidR="00627F64" w:rsidRPr="007E407E" w:rsidRDefault="00627F64" w:rsidP="005E3864">
                    <w:pPr>
                      <w:jc w:val="center"/>
                      <w:rPr>
                        <w:vertAlign w:val="subscript"/>
                      </w:rPr>
                    </w:pPr>
                    <w:r>
                      <w:rPr>
                        <w:i/>
                      </w:rPr>
                      <w:t>B</w:t>
                    </w:r>
                    <w:r w:rsidR="007E407E">
                      <w:rPr>
                        <w:i/>
                        <w:vertAlign w:val="subscript"/>
                      </w:rPr>
                      <w:t>K</w:t>
                    </w:r>
                  </w:p>
                </w:txbxContent>
              </v:textbox>
            </v:shape>
            <v:shape id="_x0000_s1110" type="#_x0000_t120" style="position:absolute;left:5481;top:10335;width:1120;height:762" fillcolor="#f60">
              <v:textbox style="mso-next-textbox:#_x0000_s1110">
                <w:txbxContent>
                  <w:p w:rsidR="00627F64" w:rsidRPr="005E3864" w:rsidRDefault="00627F64" w:rsidP="005E3864">
                    <w:pPr>
                      <w:jc w:val="center"/>
                      <w:rPr>
                        <w:vertAlign w:val="subscript"/>
                      </w:rPr>
                    </w:pPr>
                    <w:r>
                      <w:rPr>
                        <w:i/>
                      </w:rPr>
                      <w:t>B</w:t>
                    </w:r>
                    <w:r>
                      <w:rPr>
                        <w:vertAlign w:val="subscript"/>
                      </w:rPr>
                      <w:t>1</w:t>
                    </w:r>
                  </w:p>
                </w:txbxContent>
              </v:textbox>
            </v:shape>
            <v:shape id="_x0000_s1111" type="#_x0000_t120" style="position:absolute;left:5481;top:11478;width:1120;height:762" fillcolor="#f60">
              <v:textbox style="mso-next-textbox:#_x0000_s1111">
                <w:txbxContent>
                  <w:p w:rsidR="00627F64" w:rsidRPr="00627F64" w:rsidRDefault="00627F64" w:rsidP="005E3864">
                    <w:pPr>
                      <w:jc w:val="center"/>
                      <w:rPr>
                        <w:vertAlign w:val="subscript"/>
                      </w:rPr>
                    </w:pPr>
                    <w:r>
                      <w:rPr>
                        <w:i/>
                      </w:rPr>
                      <w:t>B</w:t>
                    </w:r>
                    <w:r>
                      <w:rPr>
                        <w:vertAlign w:val="subscript"/>
                      </w:rPr>
                      <w:t>2</w:t>
                    </w:r>
                  </w:p>
                </w:txbxContent>
              </v:textbox>
            </v:shape>
            <v:shape id="_x0000_s1112" type="#_x0000_t120" style="position:absolute;left:5481;top:13002;width:1120;height:762" fillcolor="#f60">
              <v:textbox style="mso-next-textbox:#_x0000_s1112">
                <w:txbxContent>
                  <w:p w:rsidR="00627F64" w:rsidRPr="007E407E" w:rsidRDefault="00627F64" w:rsidP="005E3864">
                    <w:pPr>
                      <w:jc w:val="center"/>
                      <w:rPr>
                        <w:vertAlign w:val="subscript"/>
                      </w:rPr>
                    </w:pPr>
                    <w:r>
                      <w:rPr>
                        <w:i/>
                      </w:rPr>
                      <w:t>B</w:t>
                    </w:r>
                    <w:r w:rsidR="007E407E">
                      <w:rPr>
                        <w:i/>
                        <w:vertAlign w:val="subscript"/>
                      </w:rPr>
                      <w:t>K</w:t>
                    </w:r>
                  </w:p>
                </w:txbxContent>
              </v:textbox>
            </v:shape>
            <v:shape id="_x0000_s1113" type="#_x0000_t202" style="position:absolute;left:2121;top:6144;width:1120;height:381" stroked="f">
              <v:textbox>
                <w:txbxContent>
                  <w:p w:rsidR="00627F64" w:rsidRDefault="00627F64">
                    <w:r>
                      <w:t xml:space="preserve">. . . . . . </w:t>
                    </w:r>
                  </w:p>
                </w:txbxContent>
              </v:textbox>
            </v:shape>
            <v:shape id="_x0000_s1114" type="#_x0000_t202" style="position:absolute;left:2121;top:9573;width:1120;height:381" stroked="f">
              <v:textbox>
                <w:txbxContent>
                  <w:p w:rsidR="00627F64" w:rsidRDefault="00627F64">
                    <w:r>
                      <w:t xml:space="preserve">. . . . . . </w:t>
                    </w:r>
                  </w:p>
                </w:txbxContent>
              </v:textbox>
            </v:shape>
            <v:shape id="_x0000_s1115" type="#_x0000_t202" style="position:absolute;left:5481;top:7668;width:1120;height:381" stroked="f">
              <v:textbox>
                <w:txbxContent>
                  <w:p w:rsidR="00627F64" w:rsidRDefault="00627F64">
                    <w:r>
                      <w:t xml:space="preserve">. . . . . . </w:t>
                    </w:r>
                  </w:p>
                </w:txbxContent>
              </v:textbox>
            </v:shape>
            <v:shape id="_x0000_s1116" type="#_x0000_t202" style="position:absolute;left:5481;top:12240;width:1120;height:381" stroked="f">
              <v:textbox>
                <w:txbxContent>
                  <w:p w:rsidR="00627F64" w:rsidRDefault="00627F64">
                    <w:r>
                      <w:t xml:space="preserve">. . . . . . </w:t>
                    </w:r>
                  </w:p>
                </w:txbxContent>
              </v:textbox>
            </v:shape>
            <v:line id="_x0000_s1117" style="position:absolute;flip:y" from="3241,2334" to="5481,3858">
              <v:stroke endarrow="block"/>
            </v:line>
            <v:line id="_x0000_s1118" style="position:absolute;flip:y" from="3241,3477" to="5481,3858">
              <v:stroke endarrow="block"/>
            </v:line>
            <v:line id="_x0000_s1119" style="position:absolute" from="3241,3858" to="5481,4620">
              <v:stroke endarrow="block"/>
            </v:line>
            <v:line id="_x0000_s1120" style="position:absolute" from="3241,5382" to="5481,6144">
              <v:stroke endarrow="block"/>
            </v:line>
            <v:line id="_x0000_s1121" style="position:absolute" from="3241,5382" to="5481,7287">
              <v:stroke endarrow="block"/>
            </v:line>
            <v:line id="_x0000_s1122" style="position:absolute" from="3241,5382" to="5481,8811">
              <v:stroke endarrow="block"/>
            </v:line>
            <v:line id="_x0000_s1123" style="position:absolute;flip:y" from="3241,6906" to="3801,7287">
              <v:stroke endarrow="block"/>
            </v:line>
            <v:line id="_x0000_s1124" style="position:absolute" from="3241,7287" to="3801,7287">
              <v:stroke endarrow="block"/>
            </v:line>
            <v:line id="_x0000_s1125" style="position:absolute" from="3241,7287" to="3801,7668">
              <v:stroke endarrow="block"/>
            </v:line>
            <v:line id="_x0000_s1126" style="position:absolute;flip:y" from="3241,8430" to="3801,8811">
              <v:stroke endarrow="block"/>
            </v:line>
            <v:line id="_x0000_s1127" style="position:absolute" from="3241,8811" to="3801,8811">
              <v:stroke endarrow="block"/>
            </v:line>
            <v:line id="_x0000_s1128" style="position:absolute" from="3241,8811" to="3801,9192">
              <v:stroke endarrow="block"/>
            </v:line>
            <v:line id="_x0000_s1129" style="position:absolute" from="3241,10716" to="5481,10716">
              <v:stroke endarrow="block"/>
            </v:line>
            <v:line id="_x0000_s1130" style="position:absolute" from="3241,10716" to="5481,11859">
              <v:stroke endarrow="block"/>
            </v:line>
            <v:line id="_x0000_s1131" style="position:absolute" from="3241,10716" to="5481,13383">
              <v:stroke endarrow="block"/>
            </v:line>
            <v:shape id="_x0000_s1132" type="#_x0000_t202" style="position:absolute;left:4221;top:9954;width:700;height:762" stroked="f">
              <v:textbox>
                <w:txbxContent>
                  <w:p w:rsidR="007E407E" w:rsidRPr="00AF7700" w:rsidRDefault="007E407E">
                    <w:pPr>
                      <w:rPr>
                        <w:b/>
                        <w:sz w:val="24"/>
                        <w:szCs w:val="24"/>
                        <w:vertAlign w:val="subscript"/>
                      </w:rPr>
                    </w:pPr>
                    <w:r w:rsidRPr="007E407E">
                      <w:rPr>
                        <w:b/>
                        <w:i/>
                        <w:sz w:val="24"/>
                        <w:szCs w:val="24"/>
                      </w:rPr>
                      <w:sym w:font="Symbol" w:char="F077"/>
                    </w:r>
                    <w:r w:rsidR="00AF7700">
                      <w:rPr>
                        <w:b/>
                        <w:i/>
                        <w:sz w:val="24"/>
                        <w:szCs w:val="24"/>
                        <w:vertAlign w:val="subscript"/>
                      </w:rPr>
                      <w:t>R</w:t>
                    </w:r>
                    <w:r w:rsidR="00AF7700">
                      <w:rPr>
                        <w:b/>
                        <w:sz w:val="24"/>
                        <w:szCs w:val="24"/>
                        <w:vertAlign w:val="subscript"/>
                      </w:rPr>
                      <w:t>1</w:t>
                    </w:r>
                  </w:p>
                </w:txbxContent>
              </v:textbox>
            </v:shape>
            <v:shapetype id="_x0000_t109" coordsize="21600,21600" o:spt="109" path="m,l,21600r21600,l21600,xe">
              <v:stroke joinstyle="miter"/>
              <v:path gradientshapeok="t" o:connecttype="rect"/>
            </v:shapetype>
            <v:shape id="_x0000_s1133" type="#_x0000_t109" style="position:absolute;left:8561;top:3858;width:980;height:1143" fillcolor="#f9c">
              <v:textbox>
                <w:txbxContent>
                  <w:p w:rsidR="00DA6E5B" w:rsidRDefault="00DA6E5B"/>
                  <w:p w:rsidR="00DA6E5B" w:rsidRPr="00DA6E5B" w:rsidRDefault="00DA6E5B" w:rsidP="00DA6E5B">
                    <w:pPr>
                      <w:jc w:val="center"/>
                      <w:rPr>
                        <w:b/>
                        <w:vertAlign w:val="subscript"/>
                      </w:rPr>
                    </w:pPr>
                    <w:r w:rsidRPr="00DA6E5B">
                      <w:rPr>
                        <w:b/>
                      </w:rPr>
                      <w:t>B</w:t>
                    </w:r>
                    <w:r w:rsidRPr="00DA6E5B">
                      <w:rPr>
                        <w:b/>
                        <w:vertAlign w:val="subscript"/>
                      </w:rPr>
                      <w:t>1</w:t>
                    </w:r>
                  </w:p>
                </w:txbxContent>
              </v:textbox>
            </v:shape>
            <v:shape id="_x0000_s1134" type="#_x0000_t109" style="position:absolute;left:8561;top:5763;width:980;height:1143" fillcolor="#f9c">
              <v:textbox>
                <w:txbxContent>
                  <w:p w:rsidR="00DA6E5B" w:rsidRDefault="00DA6E5B"/>
                  <w:p w:rsidR="00DA6E5B" w:rsidRPr="00DA6E5B" w:rsidRDefault="00DA6E5B" w:rsidP="00DA6E5B">
                    <w:pPr>
                      <w:jc w:val="center"/>
                      <w:rPr>
                        <w:b/>
                        <w:vertAlign w:val="subscript"/>
                      </w:rPr>
                    </w:pPr>
                    <w:r w:rsidRPr="00DA6E5B">
                      <w:rPr>
                        <w:b/>
                      </w:rPr>
                      <w:t>B</w:t>
                    </w:r>
                    <w:r>
                      <w:rPr>
                        <w:b/>
                        <w:vertAlign w:val="subscript"/>
                      </w:rPr>
                      <w:t>2</w:t>
                    </w:r>
                  </w:p>
                </w:txbxContent>
              </v:textbox>
            </v:shape>
            <v:shape id="_x0000_s1135" type="#_x0000_t202" style="position:absolute;left:8561;top:7668;width:1120;height:381" stroked="f">
              <v:textbox>
                <w:txbxContent>
                  <w:p w:rsidR="00DA6E5B" w:rsidRDefault="00DA6E5B">
                    <w:r>
                      <w:t xml:space="preserve">. . . . . . </w:t>
                    </w:r>
                  </w:p>
                </w:txbxContent>
              </v:textbox>
            </v:shape>
            <v:shape id="_x0000_s1136" type="#_x0000_t109" style="position:absolute;left:8561;top:8811;width:980;height:1143" fillcolor="#f9c">
              <v:textbox>
                <w:txbxContent>
                  <w:p w:rsidR="00DA6E5B" w:rsidRDefault="00DA6E5B"/>
                  <w:p w:rsidR="00DA6E5B" w:rsidRPr="00DA6E5B" w:rsidRDefault="00DA6E5B" w:rsidP="00DA6E5B">
                    <w:pPr>
                      <w:jc w:val="center"/>
                      <w:rPr>
                        <w:b/>
                        <w:i/>
                        <w:vertAlign w:val="subscript"/>
                      </w:rPr>
                    </w:pPr>
                    <w:r w:rsidRPr="00DA6E5B">
                      <w:rPr>
                        <w:b/>
                      </w:rPr>
                      <w:t>B</w:t>
                    </w:r>
                    <w:r>
                      <w:rPr>
                        <w:b/>
                        <w:i/>
                        <w:vertAlign w:val="subscript"/>
                      </w:rPr>
                      <w:t>K</w:t>
                    </w:r>
                  </w:p>
                </w:txbxContent>
              </v:textbox>
            </v:shape>
            <v:line id="_x0000_s1137" style="position:absolute;flip:x" from="7021,4617" to="8561,4620">
              <v:stroke endarrow="oval"/>
            </v:line>
            <v:line id="_x0000_s1138" style="position:absolute" from="7021,1191" to="7021,9954"/>
            <v:line id="_x0000_s1139" style="position:absolute;flip:x" from="4781,1191" to="7021,1191"/>
            <v:line id="_x0000_s1140" style="position:absolute" from="4781,1191" to="5481,1953">
              <v:stroke endarrow="block"/>
            </v:line>
            <v:line id="_x0000_s1141" style="position:absolute;flip:x" from="5201,5382" to="7021,5382">
              <v:stroke startarrow="oval"/>
            </v:line>
            <v:line id="_x0000_s1142" style="position:absolute" from="5201,5382" to="5761,5763">
              <v:stroke endarrow="block"/>
            </v:line>
            <v:line id="_x0000_s1143" style="position:absolute;flip:x" from="5201,9954" to="7021,9954"/>
            <v:line id="_x0000_s1144" style="position:absolute" from="5201,9954" to="5901,10335">
              <v:stroke endarrow="block"/>
            </v:line>
            <v:line id="_x0000_s1145" style="position:absolute;flip:x" from="7301,6144" to="8561,6144">
              <v:stroke endarrow="oval"/>
            </v:line>
            <v:line id="_x0000_s1146" style="position:absolute" from="7301,2715" to="7301,11097"/>
            <v:line id="_x0000_s1147" style="position:absolute;flip:x" from="5341,2715" to="7301,2715"/>
            <v:line id="_x0000_s1148" style="position:absolute" from="5341,2715" to="5621,3096">
              <v:stroke endarrow="block"/>
            </v:line>
            <v:line id="_x0000_s1149" style="position:absolute;flip:x" from="6601,6525" to="7301,6525">
              <v:stroke startarrow="oval"/>
            </v:line>
            <v:line id="_x0000_s1150" style="position:absolute;flip:x" from="6181,6525" to="6601,6906">
              <v:stroke endarrow="block"/>
            </v:line>
            <v:line id="_x0000_s1151" style="position:absolute;flip:x" from="6461,11097" to="7301,11097"/>
            <v:line id="_x0000_s1152" style="position:absolute;flip:x" from="6181,11097" to="6461,11478">
              <v:stroke endarrow="block"/>
            </v:line>
            <v:line id="_x0000_s1153" style="position:absolute;flip:x" from="7721,9573" to="8561,9573">
              <v:stroke endarrow="oval"/>
            </v:line>
            <v:line id="_x0000_s1154" style="position:absolute" from="7721,4239" to="7721,12621"/>
            <v:line id="_x0000_s1155" style="position:absolute;flip:x" from="5621,4239" to="7721,4239"/>
            <v:line id="_x0000_s1156" style="position:absolute" from="5621,4239" to="5621,4620">
              <v:stroke endarrow="block"/>
            </v:line>
            <v:line id="_x0000_s1157" style="position:absolute;flip:x" from="5341,8049" to="7721,8049">
              <v:stroke startarrow="oval"/>
            </v:line>
            <v:line id="_x0000_s1158" style="position:absolute" from="5341,8049" to="5901,8430">
              <v:stroke endarrow="block"/>
            </v:line>
            <v:line id="_x0000_s1159" style="position:absolute;flip:x" from="5341,12621" to="7721,12621"/>
            <v:line id="_x0000_s1160" style="position:absolute" from="5341,12621" to="5761,13002">
              <v:stroke endarrow="block"/>
            </v:line>
          </v:group>
        </w:pict>
      </w:r>
    </w:p>
    <w:p w:rsidR="005E3864" w:rsidRPr="00335D33" w:rsidRDefault="005E3864" w:rsidP="00C85601">
      <w:pPr>
        <w:shd w:val="clear" w:color="000000" w:fill="auto"/>
        <w:suppressAutoHyphens/>
        <w:spacing w:line="360" w:lineRule="auto"/>
        <w:ind w:firstLine="709"/>
        <w:jc w:val="both"/>
        <w:rPr>
          <w:rFonts w:cs="Times New Roman"/>
          <w:lang w:val="ru-RU"/>
        </w:rPr>
      </w:pPr>
    </w:p>
    <w:p w:rsidR="005E3864" w:rsidRPr="00335D33" w:rsidRDefault="005E3864" w:rsidP="00C85601">
      <w:pPr>
        <w:shd w:val="clear" w:color="000000" w:fill="auto"/>
        <w:suppressAutoHyphens/>
        <w:spacing w:line="360" w:lineRule="auto"/>
        <w:ind w:firstLine="709"/>
        <w:jc w:val="both"/>
        <w:rPr>
          <w:rFonts w:cs="Times New Roman"/>
          <w:lang w:val="ru-RU"/>
        </w:rPr>
      </w:pPr>
    </w:p>
    <w:p w:rsidR="005E3864" w:rsidRPr="00335D33" w:rsidRDefault="005E3864" w:rsidP="00C85601">
      <w:pPr>
        <w:shd w:val="clear" w:color="000000" w:fill="auto"/>
        <w:suppressAutoHyphens/>
        <w:spacing w:line="360" w:lineRule="auto"/>
        <w:ind w:firstLine="709"/>
        <w:jc w:val="both"/>
        <w:rPr>
          <w:rFonts w:cs="Times New Roman"/>
          <w:lang w:val="ru-RU"/>
        </w:rPr>
      </w:pPr>
    </w:p>
    <w:p w:rsidR="005E3864" w:rsidRPr="00335D33" w:rsidRDefault="005E3864" w:rsidP="00C85601">
      <w:pPr>
        <w:shd w:val="clear" w:color="000000" w:fill="auto"/>
        <w:suppressAutoHyphens/>
        <w:spacing w:line="360" w:lineRule="auto"/>
        <w:ind w:firstLine="709"/>
        <w:jc w:val="both"/>
        <w:rPr>
          <w:rFonts w:cs="Times New Roman"/>
          <w:lang w:val="ru-RU"/>
        </w:rPr>
      </w:pPr>
    </w:p>
    <w:p w:rsidR="005E3864" w:rsidRPr="00335D33" w:rsidRDefault="005E3864" w:rsidP="00C85601">
      <w:pPr>
        <w:shd w:val="clear" w:color="000000" w:fill="auto"/>
        <w:suppressAutoHyphens/>
        <w:spacing w:line="360" w:lineRule="auto"/>
        <w:ind w:firstLine="709"/>
        <w:jc w:val="both"/>
        <w:rPr>
          <w:rFonts w:cs="Times New Roman"/>
          <w:lang w:val="ru-RU"/>
        </w:rPr>
      </w:pPr>
    </w:p>
    <w:p w:rsidR="005E3864" w:rsidRPr="00335D33" w:rsidRDefault="005E3864" w:rsidP="00C85601">
      <w:pPr>
        <w:shd w:val="clear" w:color="000000" w:fill="auto"/>
        <w:suppressAutoHyphens/>
        <w:spacing w:line="360" w:lineRule="auto"/>
        <w:ind w:firstLine="709"/>
        <w:jc w:val="both"/>
        <w:rPr>
          <w:rFonts w:cs="Times New Roman"/>
          <w:lang w:val="ru-RU"/>
        </w:rPr>
      </w:pPr>
    </w:p>
    <w:p w:rsidR="005E3864" w:rsidRPr="00335D33" w:rsidRDefault="005E3864" w:rsidP="00C85601">
      <w:pPr>
        <w:shd w:val="clear" w:color="000000" w:fill="auto"/>
        <w:suppressAutoHyphens/>
        <w:spacing w:line="360" w:lineRule="auto"/>
        <w:ind w:firstLine="709"/>
        <w:jc w:val="both"/>
        <w:rPr>
          <w:rFonts w:cs="Times New Roman"/>
          <w:lang w:val="ru-RU"/>
        </w:rPr>
      </w:pPr>
    </w:p>
    <w:p w:rsidR="005E3864" w:rsidRPr="00335D33" w:rsidRDefault="005E3864" w:rsidP="00C85601">
      <w:pPr>
        <w:shd w:val="clear" w:color="000000" w:fill="auto"/>
        <w:suppressAutoHyphens/>
        <w:spacing w:line="360" w:lineRule="auto"/>
        <w:ind w:firstLine="709"/>
        <w:jc w:val="both"/>
        <w:rPr>
          <w:rFonts w:cs="Times New Roman"/>
          <w:lang w:val="ru-RU"/>
        </w:rPr>
      </w:pPr>
    </w:p>
    <w:p w:rsidR="005E3864" w:rsidRPr="00335D33" w:rsidRDefault="005E3864" w:rsidP="00C85601">
      <w:pPr>
        <w:shd w:val="clear" w:color="000000" w:fill="auto"/>
        <w:suppressAutoHyphens/>
        <w:spacing w:line="360" w:lineRule="auto"/>
        <w:ind w:firstLine="709"/>
        <w:jc w:val="both"/>
        <w:rPr>
          <w:rFonts w:cs="Times New Roman"/>
          <w:lang w:val="ru-RU"/>
        </w:rPr>
      </w:pPr>
    </w:p>
    <w:p w:rsidR="005E3864" w:rsidRPr="00335D33" w:rsidRDefault="005E3864" w:rsidP="00C85601">
      <w:pPr>
        <w:shd w:val="clear" w:color="000000" w:fill="auto"/>
        <w:suppressAutoHyphens/>
        <w:spacing w:line="360" w:lineRule="auto"/>
        <w:ind w:firstLine="709"/>
        <w:jc w:val="both"/>
        <w:rPr>
          <w:rFonts w:cs="Times New Roman"/>
          <w:lang w:val="ru-RU"/>
        </w:rPr>
      </w:pPr>
    </w:p>
    <w:p w:rsidR="005E3864" w:rsidRPr="00335D33" w:rsidRDefault="005E3864" w:rsidP="00C85601">
      <w:pPr>
        <w:shd w:val="clear" w:color="000000" w:fill="auto"/>
        <w:suppressAutoHyphens/>
        <w:spacing w:line="360" w:lineRule="auto"/>
        <w:ind w:firstLine="709"/>
        <w:jc w:val="both"/>
        <w:rPr>
          <w:rFonts w:cs="Times New Roman"/>
          <w:lang w:val="ru-RU"/>
        </w:rPr>
      </w:pPr>
    </w:p>
    <w:p w:rsidR="005E3864" w:rsidRPr="00335D33" w:rsidRDefault="005E3864" w:rsidP="00C85601">
      <w:pPr>
        <w:shd w:val="clear" w:color="000000" w:fill="auto"/>
        <w:suppressAutoHyphens/>
        <w:spacing w:line="360" w:lineRule="auto"/>
        <w:ind w:firstLine="709"/>
        <w:jc w:val="both"/>
        <w:rPr>
          <w:rFonts w:cs="Times New Roman"/>
          <w:lang w:val="ru-RU"/>
        </w:rPr>
      </w:pPr>
    </w:p>
    <w:p w:rsidR="005E3864" w:rsidRPr="00335D33" w:rsidRDefault="005E3864" w:rsidP="00C85601">
      <w:pPr>
        <w:shd w:val="clear" w:color="000000" w:fill="auto"/>
        <w:suppressAutoHyphens/>
        <w:spacing w:line="360" w:lineRule="auto"/>
        <w:ind w:firstLine="709"/>
        <w:jc w:val="both"/>
        <w:rPr>
          <w:rFonts w:cs="Times New Roman"/>
          <w:lang w:val="ru-RU"/>
        </w:rPr>
      </w:pPr>
    </w:p>
    <w:p w:rsidR="005E3864" w:rsidRPr="00335D33" w:rsidRDefault="005E3864" w:rsidP="00C85601">
      <w:pPr>
        <w:shd w:val="clear" w:color="000000" w:fill="auto"/>
        <w:suppressAutoHyphens/>
        <w:spacing w:line="360" w:lineRule="auto"/>
        <w:ind w:firstLine="709"/>
        <w:jc w:val="both"/>
        <w:rPr>
          <w:rFonts w:cs="Times New Roman"/>
          <w:lang w:val="ru-RU"/>
        </w:rPr>
      </w:pPr>
    </w:p>
    <w:p w:rsidR="005E3864" w:rsidRPr="00335D33" w:rsidRDefault="005E3864" w:rsidP="00C85601">
      <w:pPr>
        <w:shd w:val="clear" w:color="000000" w:fill="auto"/>
        <w:suppressAutoHyphens/>
        <w:spacing w:line="360" w:lineRule="auto"/>
        <w:ind w:firstLine="709"/>
        <w:jc w:val="both"/>
        <w:rPr>
          <w:rFonts w:cs="Times New Roman"/>
          <w:lang w:val="ru-RU"/>
        </w:rPr>
      </w:pPr>
    </w:p>
    <w:p w:rsidR="005E3864" w:rsidRPr="00335D33" w:rsidRDefault="005E3864" w:rsidP="00C85601">
      <w:pPr>
        <w:shd w:val="clear" w:color="000000" w:fill="auto"/>
        <w:suppressAutoHyphens/>
        <w:spacing w:line="360" w:lineRule="auto"/>
        <w:ind w:firstLine="709"/>
        <w:jc w:val="both"/>
        <w:rPr>
          <w:rFonts w:cs="Times New Roman"/>
          <w:lang w:val="ru-RU"/>
        </w:rPr>
      </w:pPr>
    </w:p>
    <w:p w:rsidR="005E3864" w:rsidRPr="00335D33" w:rsidRDefault="005E3864" w:rsidP="00C85601">
      <w:pPr>
        <w:shd w:val="clear" w:color="000000" w:fill="auto"/>
        <w:suppressAutoHyphens/>
        <w:spacing w:line="360" w:lineRule="auto"/>
        <w:ind w:firstLine="709"/>
        <w:jc w:val="both"/>
        <w:rPr>
          <w:rFonts w:cs="Times New Roman"/>
          <w:lang w:val="ru-RU"/>
        </w:rPr>
      </w:pPr>
    </w:p>
    <w:p w:rsidR="001D47E3" w:rsidRPr="00335D33" w:rsidRDefault="001D47E3" w:rsidP="00C85601">
      <w:pPr>
        <w:shd w:val="clear" w:color="000000" w:fill="auto"/>
        <w:suppressAutoHyphens/>
        <w:spacing w:line="360" w:lineRule="auto"/>
        <w:ind w:firstLine="709"/>
        <w:jc w:val="both"/>
        <w:rPr>
          <w:rFonts w:cs="Times New Roman"/>
          <w:lang w:val="ru-RU"/>
        </w:rPr>
      </w:pPr>
    </w:p>
    <w:p w:rsidR="00AC1A48" w:rsidRPr="00335D33" w:rsidRDefault="00AC1A48" w:rsidP="00C85601">
      <w:pPr>
        <w:shd w:val="clear" w:color="000000" w:fill="auto"/>
        <w:suppressAutoHyphens/>
        <w:spacing w:line="360" w:lineRule="auto"/>
        <w:ind w:firstLine="709"/>
        <w:jc w:val="both"/>
        <w:rPr>
          <w:rFonts w:cs="Times New Roman"/>
          <w:lang w:val="ru-RU"/>
        </w:rPr>
      </w:pPr>
    </w:p>
    <w:p w:rsidR="00AC1A48" w:rsidRPr="00335D33" w:rsidRDefault="00AC1A48" w:rsidP="00C85601">
      <w:pPr>
        <w:shd w:val="clear" w:color="000000" w:fill="auto"/>
        <w:suppressAutoHyphens/>
        <w:spacing w:line="360" w:lineRule="auto"/>
        <w:ind w:firstLine="709"/>
        <w:jc w:val="both"/>
        <w:rPr>
          <w:rFonts w:cs="Times New Roman"/>
          <w:lang w:val="ru-RU"/>
        </w:rPr>
      </w:pPr>
    </w:p>
    <w:p w:rsidR="00AC1A48" w:rsidRPr="00335D33" w:rsidRDefault="00AC1A48" w:rsidP="00C85601">
      <w:pPr>
        <w:shd w:val="clear" w:color="000000" w:fill="auto"/>
        <w:suppressAutoHyphens/>
        <w:spacing w:line="360" w:lineRule="auto"/>
        <w:ind w:firstLine="709"/>
        <w:jc w:val="both"/>
        <w:rPr>
          <w:rFonts w:cs="Times New Roman"/>
          <w:lang w:val="ru-RU"/>
        </w:rPr>
      </w:pPr>
    </w:p>
    <w:p w:rsidR="00AC1A48" w:rsidRPr="00335D33" w:rsidRDefault="00AC1A48" w:rsidP="00C85601">
      <w:pPr>
        <w:shd w:val="clear" w:color="000000" w:fill="auto"/>
        <w:suppressAutoHyphens/>
        <w:spacing w:line="360" w:lineRule="auto"/>
        <w:ind w:firstLine="709"/>
        <w:jc w:val="both"/>
        <w:rPr>
          <w:rFonts w:cs="Times New Roman"/>
          <w:lang w:val="ru-RU"/>
        </w:rPr>
      </w:pPr>
    </w:p>
    <w:p w:rsidR="00AC1A48" w:rsidRPr="00335D33" w:rsidRDefault="00AC1A48" w:rsidP="00C85601">
      <w:pPr>
        <w:shd w:val="clear" w:color="000000" w:fill="auto"/>
        <w:suppressAutoHyphens/>
        <w:spacing w:line="360" w:lineRule="auto"/>
        <w:ind w:firstLine="709"/>
        <w:jc w:val="both"/>
        <w:rPr>
          <w:rFonts w:cs="Times New Roman"/>
          <w:lang w:val="ru-RU"/>
        </w:rPr>
      </w:pPr>
    </w:p>
    <w:p w:rsidR="00AC1A48" w:rsidRPr="00335D33" w:rsidRDefault="00AC1A48" w:rsidP="00C85601">
      <w:pPr>
        <w:shd w:val="clear" w:color="000000" w:fill="auto"/>
        <w:suppressAutoHyphens/>
        <w:spacing w:line="360" w:lineRule="auto"/>
        <w:ind w:firstLine="709"/>
        <w:jc w:val="both"/>
        <w:rPr>
          <w:rFonts w:cs="Times New Roman"/>
          <w:lang w:val="ru-RU"/>
        </w:rPr>
      </w:pPr>
    </w:p>
    <w:p w:rsidR="00AC1A48" w:rsidRPr="00335D33" w:rsidRDefault="00AC1A48" w:rsidP="00C85601">
      <w:pPr>
        <w:shd w:val="clear" w:color="000000" w:fill="auto"/>
        <w:suppressAutoHyphens/>
        <w:spacing w:line="360" w:lineRule="auto"/>
        <w:ind w:firstLine="709"/>
        <w:jc w:val="both"/>
        <w:rPr>
          <w:rFonts w:cs="Times New Roman"/>
          <w:lang w:val="ru-RU"/>
        </w:rPr>
      </w:pPr>
    </w:p>
    <w:p w:rsidR="00AC1A48" w:rsidRPr="00335D33" w:rsidRDefault="00AC1A48" w:rsidP="00C85601">
      <w:pPr>
        <w:shd w:val="clear" w:color="000000" w:fill="auto"/>
        <w:suppressAutoHyphens/>
        <w:spacing w:line="360" w:lineRule="auto"/>
        <w:ind w:firstLine="709"/>
        <w:jc w:val="both"/>
        <w:rPr>
          <w:rFonts w:cs="Times New Roman"/>
          <w:lang w:val="ru-RU"/>
        </w:rPr>
      </w:pPr>
    </w:p>
    <w:p w:rsidR="00AC1A48" w:rsidRPr="00335D33" w:rsidRDefault="00AC1A48" w:rsidP="00C85601">
      <w:pPr>
        <w:shd w:val="clear" w:color="000000" w:fill="auto"/>
        <w:suppressAutoHyphens/>
        <w:spacing w:line="360" w:lineRule="auto"/>
        <w:jc w:val="center"/>
        <w:rPr>
          <w:rFonts w:cs="Times New Roman"/>
          <w:b/>
          <w:lang w:val="ru-RU"/>
        </w:rPr>
      </w:pPr>
      <w:r w:rsidRPr="00335D33">
        <w:rPr>
          <w:rFonts w:cs="Times New Roman"/>
          <w:b/>
          <w:lang w:val="ru-RU"/>
        </w:rPr>
        <w:t>Рис. 3. Фрагмент логической нейронной сети, размещённый на узле</w:t>
      </w:r>
    </w:p>
    <w:p w:rsidR="003B6D95" w:rsidRPr="00335D33" w:rsidRDefault="003B6D95" w:rsidP="00C85601">
      <w:pPr>
        <w:shd w:val="clear" w:color="000000" w:fill="auto"/>
        <w:suppressAutoHyphens/>
        <w:spacing w:line="360" w:lineRule="auto"/>
        <w:ind w:firstLine="709"/>
        <w:jc w:val="both"/>
        <w:rPr>
          <w:rFonts w:cs="Times New Roman"/>
          <w:lang w:val="ru-RU"/>
        </w:rPr>
      </w:pPr>
    </w:p>
    <w:p w:rsidR="003B6D95" w:rsidRPr="00335D33" w:rsidRDefault="00C85601" w:rsidP="00C85601">
      <w:pPr>
        <w:shd w:val="clear" w:color="000000" w:fill="auto"/>
        <w:suppressAutoHyphens/>
        <w:spacing w:line="360" w:lineRule="auto"/>
        <w:ind w:firstLine="709"/>
        <w:jc w:val="both"/>
        <w:rPr>
          <w:rFonts w:cs="Times New Roman"/>
          <w:lang w:val="ru-RU"/>
        </w:rPr>
      </w:pPr>
      <w:r w:rsidRPr="00335D33">
        <w:rPr>
          <w:rFonts w:cs="Times New Roman"/>
          <w:lang w:val="ru-RU"/>
        </w:rPr>
        <w:br w:type="page"/>
      </w:r>
      <w:r w:rsidR="003B6D95" w:rsidRPr="00335D33">
        <w:rPr>
          <w:rFonts w:cs="Times New Roman"/>
          <w:lang w:val="ru-RU"/>
        </w:rPr>
        <w:t>Моделирование должно лежать в основе обоснования количества и структуры связей между смежными узлами, времени обработки запроса на узле, требований к производительности вычислительных средств. Должны быть выполнены абсолютные и относительные оценки накладных расходов на организацию управления сетью.</w:t>
      </w:r>
    </w:p>
    <w:p w:rsidR="003B6D95" w:rsidRPr="00335D33" w:rsidRDefault="003B6D95" w:rsidP="00C85601">
      <w:pPr>
        <w:shd w:val="clear" w:color="000000" w:fill="auto"/>
        <w:suppressAutoHyphens/>
        <w:spacing w:line="360" w:lineRule="auto"/>
        <w:ind w:firstLine="709"/>
        <w:jc w:val="both"/>
        <w:rPr>
          <w:rFonts w:cs="Times New Roman"/>
          <w:lang w:val="ru-RU"/>
        </w:rPr>
      </w:pPr>
      <w:r w:rsidRPr="00335D33">
        <w:rPr>
          <w:rFonts w:cs="Times New Roman"/>
          <w:lang w:val="ru-RU"/>
        </w:rPr>
        <w:t>Модель должна использоваться в технологии проектирования сети Wi-Fi.</w:t>
      </w:r>
      <w:bookmarkStart w:id="0" w:name="_GoBack"/>
      <w:bookmarkEnd w:id="0"/>
    </w:p>
    <w:sectPr w:rsidR="003B6D95" w:rsidRPr="00335D33" w:rsidSect="00C85601">
      <w:pgSz w:w="11906" w:h="16838"/>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rawingGridVerticalSpacing w:val="381"/>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079"/>
    <w:rsid w:val="0007774B"/>
    <w:rsid w:val="00094BA4"/>
    <w:rsid w:val="00105126"/>
    <w:rsid w:val="00117FDB"/>
    <w:rsid w:val="001D47E3"/>
    <w:rsid w:val="00204079"/>
    <w:rsid w:val="002128CF"/>
    <w:rsid w:val="00247D13"/>
    <w:rsid w:val="00284120"/>
    <w:rsid w:val="002B54BF"/>
    <w:rsid w:val="00312452"/>
    <w:rsid w:val="00335D33"/>
    <w:rsid w:val="00360479"/>
    <w:rsid w:val="003B6D95"/>
    <w:rsid w:val="003D214F"/>
    <w:rsid w:val="00451A8A"/>
    <w:rsid w:val="004825DF"/>
    <w:rsid w:val="004962B6"/>
    <w:rsid w:val="004A7FB6"/>
    <w:rsid w:val="004F1336"/>
    <w:rsid w:val="0054114A"/>
    <w:rsid w:val="005465A9"/>
    <w:rsid w:val="00555038"/>
    <w:rsid w:val="00561DF8"/>
    <w:rsid w:val="005640E5"/>
    <w:rsid w:val="005A402F"/>
    <w:rsid w:val="005D7AFB"/>
    <w:rsid w:val="005E3864"/>
    <w:rsid w:val="00627F64"/>
    <w:rsid w:val="0063794C"/>
    <w:rsid w:val="006554C9"/>
    <w:rsid w:val="006D469E"/>
    <w:rsid w:val="00714F7C"/>
    <w:rsid w:val="00741327"/>
    <w:rsid w:val="007E407E"/>
    <w:rsid w:val="007F2B15"/>
    <w:rsid w:val="008523FD"/>
    <w:rsid w:val="008D3931"/>
    <w:rsid w:val="008E6C5F"/>
    <w:rsid w:val="0091507C"/>
    <w:rsid w:val="00955879"/>
    <w:rsid w:val="009844B2"/>
    <w:rsid w:val="0098626C"/>
    <w:rsid w:val="009B2D31"/>
    <w:rsid w:val="00A26E14"/>
    <w:rsid w:val="00A457BF"/>
    <w:rsid w:val="00AC1A48"/>
    <w:rsid w:val="00AF7700"/>
    <w:rsid w:val="00B04BB1"/>
    <w:rsid w:val="00B853F2"/>
    <w:rsid w:val="00C14CBE"/>
    <w:rsid w:val="00C85601"/>
    <w:rsid w:val="00CE3BFD"/>
    <w:rsid w:val="00DA6E5B"/>
    <w:rsid w:val="00DB6F99"/>
    <w:rsid w:val="00DF3388"/>
    <w:rsid w:val="00E633EE"/>
    <w:rsid w:val="00E74A96"/>
    <w:rsid w:val="00EA78B9"/>
    <w:rsid w:val="00EE75CB"/>
    <w:rsid w:val="00F94C42"/>
    <w:rsid w:val="00FF6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3"/>
    <o:shapelayout v:ext="edit">
      <o:idmap v:ext="edit" data="1"/>
    </o:shapelayout>
  </w:shapeDefaults>
  <w:decimalSymbol w:val=","/>
  <w:listSeparator w:val=";"/>
  <w14:defaultImageDpi w14:val="0"/>
  <w15:chartTrackingRefBased/>
  <w15:docId w15:val="{AFA5093C-42F8-45E4-AD0C-DE060534B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Tahoma"/>
      <w:color w:val="000000"/>
      <w:sz w:val="28"/>
      <w:szCs w:val="28"/>
      <w:lang w:val="en-US"/>
    </w:rPr>
  </w:style>
  <w:style w:type="paragraph" w:styleId="1">
    <w:name w:val="heading 1"/>
    <w:basedOn w:val="a"/>
    <w:next w:val="a"/>
    <w:link w:val="10"/>
    <w:uiPriority w:val="9"/>
    <w:qFormat/>
    <w:rsid w:val="0098626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color w:val="000000"/>
      <w:kern w:val="32"/>
      <w:sz w:val="32"/>
      <w:szCs w:val="32"/>
      <w:lang w:val="en-US" w:eastAsia="x-none"/>
    </w:rPr>
  </w:style>
  <w:style w:type="table" w:styleId="a3">
    <w:name w:val="Table Grid"/>
    <w:basedOn w:val="a1"/>
    <w:uiPriority w:val="59"/>
    <w:rsid w:val="00C856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1838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873</Words>
  <Characters>4979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Сетевая маршрутизация данных по смежным узлам на основе логической нейронной сети с обратными связями</vt:lpstr>
    </vt:vector>
  </TitlesOfParts>
  <Company>Reanimator Extreme Edition</Company>
  <LinksUpToDate>false</LinksUpToDate>
  <CharactersWithSpaces>5841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Сетевая маршрутизация данных по смежным узлам на основе логической нейронной сети с обратными связями</dc:title>
  <dc:subject/>
  <dc:creator>Барский</dc:creator>
  <cp:keywords/>
  <dc:description/>
  <cp:lastModifiedBy>admin</cp:lastModifiedBy>
  <cp:revision>2</cp:revision>
  <dcterms:created xsi:type="dcterms:W3CDTF">2014-03-09T19:08:00Z</dcterms:created>
  <dcterms:modified xsi:type="dcterms:W3CDTF">2014-03-09T19:08:00Z</dcterms:modified>
</cp:coreProperties>
</file>