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43" w:rsidRPr="002A7D20" w:rsidRDefault="003F6B43" w:rsidP="003F6B43">
      <w:pPr>
        <w:spacing w:before="120"/>
        <w:jc w:val="center"/>
        <w:rPr>
          <w:b/>
          <w:bCs/>
          <w:sz w:val="32"/>
          <w:szCs w:val="32"/>
        </w:rPr>
      </w:pPr>
      <w:r w:rsidRPr="002A7D20">
        <w:rPr>
          <w:b/>
          <w:bCs/>
          <w:sz w:val="32"/>
          <w:szCs w:val="32"/>
        </w:rPr>
        <w:t xml:space="preserve">Синонимы 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Синонимы </w:t>
      </w:r>
      <w:r>
        <w:t>(</w:t>
      </w:r>
      <w:r w:rsidRPr="00966079">
        <w:t>греч.</w:t>
      </w:r>
      <w:r>
        <w:t>)</w:t>
      </w:r>
      <w:r w:rsidRPr="00966079">
        <w:t xml:space="preserve"> — слова, различные по звучанию, но совпадающие по значению («конь — лошадь»; «отважный — смелый — храбрый — мужественный — бесстрашный» и т.</w:t>
      </w:r>
      <w:r>
        <w:t xml:space="preserve"> </w:t>
      </w:r>
      <w:r w:rsidRPr="00966079">
        <w:t xml:space="preserve">п.). Структурность значения слова (см. «Семасиология») приводит к тому, что обычно совпадение значения в С. бывает не полным, а частичным. Так, С. могут диференцироваться: а) по обозначаемым ими предметам </w:t>
      </w:r>
      <w:r>
        <w:t>(</w:t>
      </w:r>
      <w:r w:rsidRPr="00966079">
        <w:t>С. «скоморох — лицедей — комедиант — актер — артист» отражают разные моменты в развитии театра и разное отношение к профессии актера (ср. следующий пункт б)</w:t>
      </w:r>
      <w:r>
        <w:t>)</w:t>
      </w:r>
      <w:r w:rsidRPr="00966079">
        <w:t xml:space="preserve">; б) по социальной оценке обозначаемого предмета (С. «жалованье — зарплата» отражают разное отношение к получаемому за труд вознаграждению); в) по применимости в том или ином стиле речи (С. «конь — лошадь» стилистически не всегда обратимы; в стихе «куда ты скачешь, гордый конь?» подстановка С. «лошадь» произведет комический эффект); г) по этимологическому значению, </w:t>
      </w:r>
      <w:r>
        <w:t>котор</w:t>
      </w:r>
      <w:r w:rsidRPr="00966079">
        <w:t xml:space="preserve">ое может придавать одному из С. особую окраску (С. «смелый — бесстрашный» связывают общее понятие храбрости в первом случае с «дерзанием», «решимостью», во втором — с «отсутствием страха»; поэтому эти С. в известном контексте могут быть применены как слова, противоположные по значению, как антонимы); д) по наличию или отсутствию переносных значений: так, в известной эпиграмме Пушкина: </w:t>
      </w:r>
    </w:p>
    <w:p w:rsidR="003F6B43" w:rsidRDefault="003F6B43" w:rsidP="003F6B43">
      <w:pPr>
        <w:spacing w:before="120"/>
        <w:ind w:firstLine="567"/>
        <w:jc w:val="both"/>
      </w:pPr>
      <w:r w:rsidRPr="00966079">
        <w:t>«Какое хочешь имя дай</w:t>
      </w:r>
    </w:p>
    <w:p w:rsidR="003F6B43" w:rsidRDefault="003F6B43" w:rsidP="003F6B43">
      <w:pPr>
        <w:spacing w:before="120"/>
        <w:ind w:firstLine="567"/>
        <w:jc w:val="both"/>
      </w:pPr>
      <w:r w:rsidRPr="00966079">
        <w:t>Твоей поэме полудикой</w:t>
      </w:r>
    </w:p>
    <w:p w:rsidR="003F6B43" w:rsidRDefault="003F6B43" w:rsidP="003F6B43">
      <w:pPr>
        <w:spacing w:before="120"/>
        <w:ind w:firstLine="567"/>
        <w:jc w:val="both"/>
      </w:pPr>
      <w:r w:rsidRPr="00966079">
        <w:t>„Петр Длинный“, „Петр Большой“, но только „Петр Великий“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Ее не называй». 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использовано отсутствие у первого из С. «большой — великий» переносного значения. 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Некоторые лингвисты (напр. Бальи) расширяют понятие С., включая в него однозначные грамматические обороты. В грамматической системе русского языка грамматическими С. являются напр. так наз. параллельные обороты, различные формы сложно-подчиненного предложения и предложения, включающего </w:t>
      </w:r>
      <w:r>
        <w:t xml:space="preserve"> </w:t>
      </w:r>
      <w:r w:rsidRPr="00966079">
        <w:t xml:space="preserve">причастную или деепричастную конструкцию («когда я проходил мимо этого дома, я встретил его» — «проходя мимо этого дома, я встретил его»), и др. 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>Обогащение языка С. осуществляется непрерывно, и так же непрерывно происходит диференциация С. вплоть до полной утраты ими синонимичности. Разумеется, причину этого движения С. (Synonymenschub) следует искать не в самодовлеющих законах развития языка и не в законах индивидуального мышления, как это делают различные направления буржуазной лингвистики, но лишь в анализе его социальной обусловленности. Обогащение языка С. осуществляется различными путями. Одним из основных путей является скрещение говоров при консолидации национального языка, а частично даже раньше — при образовании более крупных племенных диалектов; т.</w:t>
      </w:r>
      <w:r>
        <w:t xml:space="preserve"> </w:t>
      </w:r>
      <w:r w:rsidRPr="00966079">
        <w:t xml:space="preserve">к. каждый говор имеет свой запас слов для обозначения тех или иных явлений и предметов, то часто в получившемся от скрещения языке оказываются дублеты для обозначения одних и тех же явлений. Особенно сильно это дублирование обозначений захватывает лексику разговорной речи, связанную с предметами обихода; произведенные исследования по лексике разговорной речи (особенно детально в Германии) показывают территориальное распределение слов этого типа, выступающих в качестве равноправных С. в </w:t>
      </w:r>
      <w:r>
        <w:t>литературно</w:t>
      </w:r>
      <w:r w:rsidRPr="00966079">
        <w:t xml:space="preserve">м языке. Ср. в русском обозначения ягод — «боровика — брусника», «костяника — каменика», </w:t>
      </w:r>
      <w:r>
        <w:t>котор</w:t>
      </w:r>
      <w:r w:rsidRPr="00966079">
        <w:t xml:space="preserve">ые меняются у различных писателей в зависимости от их родного говора. 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Другим путем создания в языке дублетов обозначений является наблюдаемое в феодальной общественной формации развитие письменности — достояния и орудия господствующих классов — на чужом языке (латинском в Зап. Европе, старославянском в Киевской и Московской Руси). Проникновение слов устной речи в письменную и слов письменной речи в устную создают многочисленные стилистически различные С.: ср. в русском языке «враг — ворог», «злато — золото» и прочие так называемые славянизмы . 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Далее, не следует забывать, что всякое изменение форм производства, общественных отношений, быта не только обогащает словарь языка (см. «Лексика»), но благодаря классовой и профессиональной диференциации говорящих часто получает несколько обозначений, иногда закрепляющихся в </w:t>
      </w:r>
      <w:r>
        <w:t>литературно</w:t>
      </w:r>
      <w:r w:rsidRPr="00966079">
        <w:t xml:space="preserve">м языке в качестве С. Ср. «аэроплан — самолет» (второй С. — из военной терминологии). Особенно способствует умножению обозначений стремление говорящих не только назвать предмет, но и выразить свое к нему отношение: ср. богатство С. вокруг слов, обозначающих элементарные, но житейски важные факты; ср., с другой стороны, богатство обозначений для явлений политич. и обществ. жизни, служащих предметом классовой борьбы, — «мироед», «кулак» (в устах бедняцко-середняцкой части крестьянства), «крепкий мужичок», «хозяйственный мужичок» (в устах самой сельской буржуазии). Так. обр. накопление С. в </w:t>
      </w:r>
      <w:r>
        <w:t xml:space="preserve"> </w:t>
      </w:r>
      <w:r w:rsidRPr="00966079">
        <w:t>языке неизбежно сопровождается их диференциацией: слова, входящие в группу С. (так наз. гнездо С.), сохраняют различия в своих оттенках, порождаемые принадлежностью их разным классам общества, разным социальным прослойкам, разным видам речевого общения, различия, охарактеризованные выше и часто приводящие к полной утрате синонимичности. Ср. судьбу славянизмов тина «гражданин» (при «горожанин»), и т.</w:t>
      </w:r>
      <w:r>
        <w:t xml:space="preserve"> </w:t>
      </w:r>
      <w:r w:rsidRPr="00966079">
        <w:t xml:space="preserve">п. 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Для выяснения диференциальных оттенков синонимов полезно 1) сопоставить каждый из них с наиболее отвлеченным, не окрашенным эмоционально обозначением предмета (метод идентификации, предложенный Бальи); 2) подобрать к ним антонимы (например антоним «печаль» будет «радость», антоним «скорбь» — «ликование»); 3) подставлять один С. вместо другого в определенном контексте; 4) установить наличие других (переносных) значений у каждого из гнезда С. (примеры ср. выше); 5) учесть грамматическую структуру каждого из С. («небрежно — спустя рукава»). Особенно тщательно следует выявлять сопутствующие обозначению оттенки в словах, обозначающих явления общественной и политической жизни. История национальнокультурного строительства на Украине и в Белоруссии показала, что нацдемовское вредительство в области терминологической и словарной работы выражалось в подборе созданных враждебными классами обозначений явлений этого порядка в качестве ведущего словарного фонда языка. Такие же подстановки наличествуют в словарях С. буржуазных ученых, о чем необходимо помнить при пользовании ими. </w:t>
      </w:r>
    </w:p>
    <w:p w:rsidR="003F6B43" w:rsidRPr="002A7D20" w:rsidRDefault="003F6B43" w:rsidP="003F6B43">
      <w:pPr>
        <w:spacing w:before="120"/>
        <w:jc w:val="center"/>
        <w:rPr>
          <w:b/>
          <w:bCs/>
          <w:sz w:val="28"/>
          <w:szCs w:val="28"/>
        </w:rPr>
      </w:pPr>
      <w:r w:rsidRPr="002A7D20">
        <w:rPr>
          <w:b/>
          <w:bCs/>
          <w:sz w:val="28"/>
          <w:szCs w:val="28"/>
        </w:rPr>
        <w:t>Список литературы</w:t>
      </w:r>
    </w:p>
    <w:p w:rsidR="003F6B43" w:rsidRDefault="003F6B43" w:rsidP="003F6B43">
      <w:pPr>
        <w:spacing w:before="120"/>
        <w:ind w:firstLine="567"/>
        <w:jc w:val="both"/>
      </w:pPr>
      <w:r w:rsidRPr="00966079">
        <w:t xml:space="preserve">Общая теоретическая </w:t>
      </w:r>
      <w:r>
        <w:t>литератур</w:t>
      </w:r>
      <w:r w:rsidRPr="00966079">
        <w:t>а — см. «Лексика», «Семасиология». Наиболее распространенные словари С. — На немецком языке: Eberhard</w:t>
      </w:r>
      <w:r>
        <w:t xml:space="preserve"> </w:t>
      </w:r>
      <w:r w:rsidRPr="00966079">
        <w:t>J.</w:t>
      </w:r>
      <w:r>
        <w:t xml:space="preserve"> </w:t>
      </w:r>
      <w:r w:rsidRPr="00966079">
        <w:t>A., Synonymisches Handwörterbuch der deutschen Sprache, 17 Aufl., hrsgb. v. O.</w:t>
      </w:r>
      <w:r>
        <w:t xml:space="preserve"> </w:t>
      </w:r>
      <w:r w:rsidRPr="00966079">
        <w:t>Lyon, Lpz., 1910</w:t>
      </w:r>
    </w:p>
    <w:p w:rsidR="003F6B43" w:rsidRPr="002A7D20" w:rsidRDefault="003F6B43" w:rsidP="003F6B43">
      <w:pPr>
        <w:spacing w:before="120"/>
        <w:ind w:firstLine="567"/>
        <w:jc w:val="both"/>
        <w:rPr>
          <w:lang w:val="en-US"/>
        </w:rPr>
      </w:pPr>
      <w:r w:rsidRPr="002A7D20">
        <w:rPr>
          <w:lang w:val="en-US"/>
        </w:rPr>
        <w:t xml:space="preserve"> Hoffmann P. F. L., Volkstümliches Wörterbuch der deutschen Synonyme, 2 Aufl., umgearb. v. W. Oppermann, Lpz., 1929</w:t>
      </w:r>
    </w:p>
    <w:p w:rsidR="003F6B43" w:rsidRPr="002A7D20" w:rsidRDefault="003F6B43" w:rsidP="003F6B43">
      <w:pPr>
        <w:spacing w:before="120"/>
        <w:ind w:firstLine="567"/>
        <w:jc w:val="both"/>
        <w:rPr>
          <w:lang w:val="en-US"/>
        </w:rPr>
      </w:pPr>
      <w:r w:rsidRPr="002A7D20">
        <w:rPr>
          <w:lang w:val="en-US"/>
        </w:rPr>
        <w:t xml:space="preserve"> Flothuis M. H. und Baberg H., Wortbedeutung und Synonymik, Groningen, 1932</w:t>
      </w:r>
    </w:p>
    <w:p w:rsidR="003F6B43" w:rsidRDefault="003F6B43" w:rsidP="003F6B43">
      <w:pPr>
        <w:spacing w:before="120"/>
        <w:ind w:firstLine="567"/>
        <w:jc w:val="both"/>
        <w:rPr>
          <w:lang w:val="en-US"/>
        </w:rPr>
      </w:pPr>
      <w:r w:rsidRPr="002A7D20">
        <w:rPr>
          <w:lang w:val="en-US"/>
        </w:rPr>
        <w:t xml:space="preserve"> </w:t>
      </w:r>
      <w:r w:rsidRPr="00966079">
        <w:t>На</w:t>
      </w:r>
      <w:r w:rsidRPr="002A7D20">
        <w:rPr>
          <w:lang w:val="en-US"/>
        </w:rPr>
        <w:t xml:space="preserve"> </w:t>
      </w:r>
      <w:r w:rsidRPr="00966079">
        <w:t>французском</w:t>
      </w:r>
      <w:r w:rsidRPr="002A7D20">
        <w:rPr>
          <w:lang w:val="en-US"/>
        </w:rPr>
        <w:t xml:space="preserve"> </w:t>
      </w:r>
      <w:r w:rsidRPr="00966079">
        <w:t>языке</w:t>
      </w:r>
      <w:r w:rsidRPr="002A7D20">
        <w:rPr>
          <w:lang w:val="en-US"/>
        </w:rPr>
        <w:t xml:space="preserve">: Lafaye P. B., Dictionnaire des synonymes de la langue française, P., 1858, 2 éd., rev. et corr. </w:t>
      </w:r>
      <w:r w:rsidRPr="00FC45F3">
        <w:rPr>
          <w:lang w:val="en-US"/>
        </w:rPr>
        <w:t>(publié en 30 livraisons), P., 1861</w:t>
      </w:r>
    </w:p>
    <w:p w:rsidR="003F6B43" w:rsidRDefault="003F6B43" w:rsidP="003F6B43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</w:t>
      </w:r>
      <w:r w:rsidRPr="00966079">
        <w:t>Его</w:t>
      </w:r>
      <w:r w:rsidRPr="00FC45F3">
        <w:rPr>
          <w:lang w:val="en-US"/>
        </w:rPr>
        <w:t xml:space="preserve"> </w:t>
      </w:r>
      <w:r w:rsidRPr="00966079">
        <w:t>же</w:t>
      </w:r>
      <w:r w:rsidRPr="00FC45F3">
        <w:rPr>
          <w:lang w:val="en-US"/>
        </w:rPr>
        <w:t>, Supplément du Dictionnaire des Synonymes..., P., 1865</w:t>
      </w:r>
    </w:p>
    <w:p w:rsidR="003F6B43" w:rsidRDefault="003F6B43" w:rsidP="003F6B43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Guizot F. P. J., Dictionnaire universel des synonymes de la langue française, 6 éd., P., 1863 (1-</w:t>
      </w:r>
      <w:r w:rsidRPr="00966079">
        <w:t>е</w:t>
      </w:r>
      <w:r w:rsidRPr="00FC45F3">
        <w:rPr>
          <w:lang w:val="en-US"/>
        </w:rPr>
        <w:t xml:space="preserve"> </w:t>
      </w:r>
      <w:r w:rsidRPr="00966079">
        <w:t>изд</w:t>
      </w:r>
      <w:r w:rsidRPr="00FC45F3">
        <w:rPr>
          <w:lang w:val="en-US"/>
        </w:rPr>
        <w:t xml:space="preserve">. </w:t>
      </w:r>
      <w:r w:rsidRPr="00966079">
        <w:t>в</w:t>
      </w:r>
      <w:r w:rsidRPr="00FC45F3">
        <w:rPr>
          <w:lang w:val="en-US"/>
        </w:rPr>
        <w:t xml:space="preserve"> 1809)</w:t>
      </w:r>
    </w:p>
    <w:p w:rsidR="003F6B43" w:rsidRDefault="003F6B43" w:rsidP="003F6B43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Bourguignon A. et Bergerol E., Dictionnaire des synonymes de la langue française, P., 1884</w:t>
      </w:r>
    </w:p>
    <w:p w:rsidR="003F6B43" w:rsidRDefault="003F6B43" w:rsidP="003F6B43">
      <w:pPr>
        <w:spacing w:before="120"/>
        <w:ind w:firstLine="567"/>
        <w:jc w:val="both"/>
      </w:pPr>
      <w:r w:rsidRPr="00FC45F3">
        <w:rPr>
          <w:lang w:val="en-US"/>
        </w:rPr>
        <w:t xml:space="preserve"> Gottschalk W., Französische Synonymik für Studierende u. Lehrer, Hdlb., 1925. </w:t>
      </w:r>
      <w:r w:rsidRPr="00966079">
        <w:t>На английском языке: Crabb</w:t>
      </w:r>
      <w:r>
        <w:t xml:space="preserve"> </w:t>
      </w:r>
      <w:r w:rsidRPr="00966079">
        <w:t>G., English Synonyms explained, L., 1816 (неоднокр. переизд., из расшир. переизд. назовем так наз. «Centennial edition», L., 1920)</w:t>
      </w:r>
    </w:p>
    <w:p w:rsidR="003F6B43" w:rsidRPr="002A7D20" w:rsidRDefault="003F6B43" w:rsidP="003F6B43">
      <w:pPr>
        <w:spacing w:before="120"/>
        <w:ind w:firstLine="567"/>
        <w:jc w:val="both"/>
        <w:rPr>
          <w:lang w:val="en-US"/>
        </w:rPr>
      </w:pPr>
      <w:r w:rsidRPr="002A7D20">
        <w:rPr>
          <w:lang w:val="en-US"/>
        </w:rPr>
        <w:t xml:space="preserve"> Fernald J. C., English Synonymes and Antonymes, M. Y., 1896 (</w:t>
      </w:r>
      <w:r w:rsidRPr="00966079">
        <w:t>нов</w:t>
      </w:r>
      <w:r w:rsidRPr="002A7D20">
        <w:rPr>
          <w:lang w:val="en-US"/>
        </w:rPr>
        <w:t xml:space="preserve">. </w:t>
      </w:r>
      <w:r w:rsidRPr="00966079">
        <w:t>расшир</w:t>
      </w:r>
      <w:r w:rsidRPr="002A7D20">
        <w:rPr>
          <w:lang w:val="en-US"/>
        </w:rPr>
        <w:t xml:space="preserve">. </w:t>
      </w:r>
      <w:r w:rsidRPr="00966079">
        <w:t>изд</w:t>
      </w:r>
      <w:r w:rsidRPr="002A7D20">
        <w:rPr>
          <w:lang w:val="en-US"/>
        </w:rPr>
        <w:t xml:space="preserve">., 1914 </w:t>
      </w:r>
      <w:r w:rsidRPr="00966079">
        <w:t>и</w:t>
      </w:r>
      <w:r w:rsidRPr="002A7D20">
        <w:rPr>
          <w:lang w:val="en-US"/>
        </w:rPr>
        <w:t xml:space="preserve"> 1921)</w:t>
      </w:r>
    </w:p>
    <w:p w:rsidR="003F6B43" w:rsidRDefault="003F6B43" w:rsidP="003F6B43">
      <w:pPr>
        <w:spacing w:before="120"/>
        <w:ind w:firstLine="567"/>
        <w:jc w:val="both"/>
      </w:pPr>
      <w:r w:rsidRPr="002A7D20">
        <w:rPr>
          <w:lang w:val="en-US"/>
        </w:rPr>
        <w:t xml:space="preserve"> </w:t>
      </w:r>
      <w:r w:rsidRPr="00966079">
        <w:t>Словарь русских синоним, или сослов, составленный редакцией Нравственных Сочинений, ч.</w:t>
      </w:r>
      <w:r>
        <w:t xml:space="preserve"> </w:t>
      </w:r>
      <w:r w:rsidRPr="00966079">
        <w:t>1, вып.</w:t>
      </w:r>
      <w:r>
        <w:t xml:space="preserve"> </w:t>
      </w:r>
      <w:r w:rsidRPr="00966079">
        <w:t>1—6, СПБ, 1840—1841</w:t>
      </w:r>
    </w:p>
    <w:p w:rsidR="003F6B43" w:rsidRPr="00966079" w:rsidRDefault="003F6B43" w:rsidP="003F6B43">
      <w:pPr>
        <w:spacing w:before="120"/>
        <w:ind w:firstLine="567"/>
        <w:jc w:val="both"/>
      </w:pPr>
      <w:r w:rsidRPr="00966079">
        <w:t xml:space="preserve"> Абрамов</w:t>
      </w:r>
      <w:r>
        <w:t xml:space="preserve"> </w:t>
      </w:r>
      <w:r w:rsidRPr="00966079">
        <w:t xml:space="preserve">Н., Словарь русских синонимов и сходных по смыслу выражений, СПБ, 1904, изд. 4, П., 1915.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B43"/>
    <w:rsid w:val="00002B5A"/>
    <w:rsid w:val="0010437E"/>
    <w:rsid w:val="002806F3"/>
    <w:rsid w:val="002A7D20"/>
    <w:rsid w:val="003F6B43"/>
    <w:rsid w:val="00616072"/>
    <w:rsid w:val="006A5004"/>
    <w:rsid w:val="00710178"/>
    <w:rsid w:val="008B35EE"/>
    <w:rsid w:val="00905CC1"/>
    <w:rsid w:val="00966079"/>
    <w:rsid w:val="00B42C45"/>
    <w:rsid w:val="00B47B6A"/>
    <w:rsid w:val="00DD33F6"/>
    <w:rsid w:val="00E02B52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34CA2-60F9-47ED-8020-173F54C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F6B4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6368</Characters>
  <Application>Microsoft Office Word</Application>
  <DocSecurity>0</DocSecurity>
  <Lines>53</Lines>
  <Paragraphs>14</Paragraphs>
  <ScaleCrop>false</ScaleCrop>
  <Company>Home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Синонимы </dc:title>
  <dc:subject/>
  <dc:creator>User</dc:creator>
  <cp:keywords/>
  <dc:description/>
  <cp:lastModifiedBy>admin</cp:lastModifiedBy>
  <cp:revision>2</cp:revision>
  <dcterms:created xsi:type="dcterms:W3CDTF">2014-02-18T08:45:00Z</dcterms:created>
  <dcterms:modified xsi:type="dcterms:W3CDTF">2014-02-18T08:45:00Z</dcterms:modified>
</cp:coreProperties>
</file>