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8C" w:rsidRPr="005369B3" w:rsidRDefault="0022538C" w:rsidP="0022538C">
      <w:pPr>
        <w:spacing w:before="120"/>
        <w:jc w:val="center"/>
        <w:rPr>
          <w:b/>
          <w:bCs/>
          <w:sz w:val="32"/>
          <w:szCs w:val="32"/>
        </w:rPr>
      </w:pPr>
      <w:r w:rsidRPr="005369B3">
        <w:rPr>
          <w:b/>
          <w:bCs/>
          <w:sz w:val="32"/>
          <w:szCs w:val="32"/>
        </w:rPr>
        <w:t>Система качественных показателей для оценки достижения идеальности ТС</w:t>
      </w:r>
    </w:p>
    <w:p w:rsidR="0022538C" w:rsidRPr="005369B3" w:rsidRDefault="0022538C" w:rsidP="0022538C">
      <w:pPr>
        <w:spacing w:before="120"/>
        <w:ind w:firstLine="567"/>
        <w:jc w:val="both"/>
        <w:rPr>
          <w:sz w:val="28"/>
          <w:szCs w:val="28"/>
        </w:rPr>
      </w:pPr>
      <w:r w:rsidRPr="005369B3">
        <w:rPr>
          <w:sz w:val="28"/>
          <w:szCs w:val="28"/>
        </w:rPr>
        <w:t>Э.Л.Каган</w:t>
      </w:r>
    </w:p>
    <w:p w:rsidR="0022538C" w:rsidRPr="005369B3" w:rsidRDefault="0022538C" w:rsidP="0022538C">
      <w:pPr>
        <w:spacing w:before="120"/>
        <w:ind w:firstLine="567"/>
        <w:jc w:val="both"/>
        <w:rPr>
          <w:sz w:val="28"/>
          <w:szCs w:val="28"/>
        </w:rPr>
      </w:pPr>
      <w:r w:rsidRPr="005369B3">
        <w:rPr>
          <w:sz w:val="28"/>
          <w:szCs w:val="28"/>
        </w:rPr>
        <w:t>г. Волгоград 1980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Общая структура Технической Системы: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ЗАТРАТЫ (вход) - ТС (процессор) - ГПФ (выход)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Идеал ТС: Достижение ГПФ при сумме затрат стремящейся к нулю. </w:t>
      </w:r>
    </w:p>
    <w:p w:rsidR="0022538C" w:rsidRPr="005369B3" w:rsidRDefault="0022538C" w:rsidP="0022538C">
      <w:pPr>
        <w:spacing w:before="120"/>
        <w:jc w:val="center"/>
        <w:rPr>
          <w:b/>
          <w:bCs/>
          <w:sz w:val="28"/>
          <w:szCs w:val="28"/>
        </w:rPr>
      </w:pPr>
      <w:r w:rsidRPr="005369B3">
        <w:rPr>
          <w:b/>
          <w:bCs/>
          <w:sz w:val="28"/>
          <w:szCs w:val="28"/>
        </w:rPr>
        <w:t>1. Вещество (ТСВ)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Совокупность материальных частиц, закономерно организованных в пространстве, образующих единое целое и обеспечивающая определенный набор свойств.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Характерные признаки: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Имеет микроструктуру - 3 агрегатных состояния (макроструктуры не имеет)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Отзывчивость на воздействие определенных физических полей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Замещение (вытеснение) пространства в равнозначном объеме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Наличие массы.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Параметры затрат на ВХОДЕ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Размеры - Р и масса вещества - М.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Совокупность затрат как сумма затрат на вещество и габариты в каждой точке ТСВ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Параметры и суть ГПФ на ВЫХОДЕ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Определенный набор свойств (полезных и бесполезных)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Условия достижения абсолютной идеальности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Определенный набор свойств при Р - 0 и М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Правила построения и преобразования ТС для повышения степени идеальности (принципы идеальности)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Идеальное вещество -заданный набор свойств вещества при отсутствии самого вещества.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Для максимального приближения к идеалу следует стремиться: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реализовать свойства вещества в объеме за счет использования физических полей;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использовать "неполезные" выходы других подсистем в объекте;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вместо введения в систему новых элементов использовать видоизменение имеющихся элементов или внешней среды;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выявление и использование скрытых побочных свойств как соседних объектов, так и самого объекта обработки.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(Примеры: воздушная подушка, магнитная опора). </w:t>
      </w:r>
    </w:p>
    <w:p w:rsidR="0022538C" w:rsidRPr="005369B3" w:rsidRDefault="0022538C" w:rsidP="0022538C">
      <w:pPr>
        <w:spacing w:before="120"/>
        <w:jc w:val="center"/>
        <w:rPr>
          <w:b/>
          <w:bCs/>
          <w:sz w:val="28"/>
          <w:szCs w:val="28"/>
        </w:rPr>
      </w:pPr>
      <w:r w:rsidRPr="005369B3">
        <w:rPr>
          <w:b/>
          <w:bCs/>
          <w:sz w:val="28"/>
          <w:szCs w:val="28"/>
        </w:rPr>
        <w:t>2. Устройство (ТСУ)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Совокупность вещественных элементов (ТСВ), закономерно организованных в пространстве, обеспечивающая при функционировании определенный набор функций.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Характерные признаки: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Для функционирования ТСУ необходимы энергия и затраты на управление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Имеет определенную макроструктуру в отношении энергопотоков при функционировании.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Параметры затрат на ВХОДЕ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Энергия основного потока и управляющего - Е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Затраты на управление - У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Совокупность затрат: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Параметры и суть ГПФ на ВЫХОДЕ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Определенный набор функций (полезных и бесполезных). Энергия - Евых (в случае устройства, преобразующего энергию или информацию). </w:t>
      </w:r>
    </w:p>
    <w:p w:rsidR="0022538C" w:rsidRPr="005369B3" w:rsidRDefault="0022538C" w:rsidP="0022538C">
      <w:pPr>
        <w:spacing w:before="120"/>
        <w:jc w:val="center"/>
        <w:rPr>
          <w:b/>
          <w:bCs/>
          <w:sz w:val="28"/>
          <w:szCs w:val="28"/>
        </w:rPr>
      </w:pPr>
      <w:r w:rsidRPr="005369B3">
        <w:rPr>
          <w:b/>
          <w:bCs/>
          <w:sz w:val="28"/>
          <w:szCs w:val="28"/>
        </w:rPr>
        <w:t>Условия достижения абсолютной идеальности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Определенный набор функций; получение энергии или преобразование информации при: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СУМ ТСВ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Е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У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Правила построения и преобразования ТС для повышения степени идеальности (принципы идеальности)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Идеальное устройство - воплощение его макроструктуры в одном веществе, которое под влиянием внешних факторов (полей) само реализует ГПФ системы.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Это обеспечивается при: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повышении степени неоднородности частей системы в пространстве, в частности, за счет концентрации энергопотока (фокусировки в пространстве);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повышении динамичности (вплоть до отброса и регенерации частей ситемы), повышения управляемости вплоть до самоорганизации и саморегулирования фазовых переходов I и II рода, физических полей при максимальном использовании скрытых свойств элементов ТС;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уменьшение числа компонентов в структуре системы за счет перехода к эффективным физическим принципам преобразования энергии и новым материалам;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согласования пространственных и временных ритмов частей системы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(Пример: терморегулятор на веществе с точкой Кюри в заданной температурной точке). </w:t>
      </w:r>
    </w:p>
    <w:p w:rsidR="0022538C" w:rsidRPr="005369B3" w:rsidRDefault="0022538C" w:rsidP="0022538C">
      <w:pPr>
        <w:spacing w:before="120"/>
        <w:jc w:val="center"/>
        <w:rPr>
          <w:b/>
          <w:bCs/>
          <w:sz w:val="28"/>
          <w:szCs w:val="28"/>
        </w:rPr>
      </w:pPr>
      <w:r w:rsidRPr="005369B3">
        <w:rPr>
          <w:b/>
          <w:bCs/>
          <w:sz w:val="28"/>
          <w:szCs w:val="28"/>
        </w:rPr>
        <w:t>3. Способ (ТССп)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Совокупность закономерно организованных в пространстве ТСУ - элементов, обеспечивающая при функционировании и управлении заданный (организованный во времени) НАБОР ОПЕРАЦИЙ по обработке какого - либо объекта.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Характерные признаки: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Для функционирования ТСУ - элементов необходима энергия и определенная система управления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Функционирование ТСУ - элементов осуществляется по строгому временному графику. Часть ТСУ при этом простаивает.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Макроструктурных связей по функционированию между ТСУ - элементами, как правило нет, так как имеет место ВРЕМЕННАЯ СТРУКТУРА.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Параметры затрат на ВХОДЕ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Сумма ТСУ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Затраты энергии - Е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Затраты на управление - У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Затраты времени - В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Совокупность затрат: СУМ ТСУ + Е + У + В.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Параметры и суть ГПФ на ВЫХОДЕ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Заданный набор операций обработки объекта (основных и вспомогательных)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Условия достижения абсолютной идеальности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СУМ ТСУ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Е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У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В - 0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>Правила построения и преобразования ТС для повышения степени идеальности (принципы идеальности)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Идеальный способ - обеспечение всего набора операций обработки одним устройством практически без затрат времени, энергии и затрат на управление (пример: штамповка). &lt;.p&gt;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Для этого следует: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максимально использовать время за счет повышения непрерывности процессов, полезного использования холостых и промежуточных ходов и пауз;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Повышать степень "отзывчивости" системы и ее элементов к процессу за счет предварительного исполнения части требуемых действий; </w:t>
      </w:r>
    </w:p>
    <w:p w:rsidR="0022538C" w:rsidRPr="00CA4486" w:rsidRDefault="0022538C" w:rsidP="0022538C">
      <w:pPr>
        <w:spacing w:before="120"/>
        <w:ind w:firstLine="567"/>
        <w:jc w:val="both"/>
      </w:pPr>
      <w:r w:rsidRPr="00CA4486">
        <w:t xml:space="preserve">- От последовательно выполняемых операций переходить к параллельным; </w:t>
      </w:r>
    </w:p>
    <w:p w:rsidR="0022538C" w:rsidRDefault="0022538C" w:rsidP="0022538C">
      <w:pPr>
        <w:spacing w:before="120"/>
        <w:ind w:firstLine="567"/>
        <w:jc w:val="both"/>
      </w:pPr>
      <w:r w:rsidRPr="00CA4486">
        <w:t xml:space="preserve">- Обеспечить согласование временных ритмов подсистем.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38C"/>
    <w:rsid w:val="000119E6"/>
    <w:rsid w:val="001776F2"/>
    <w:rsid w:val="0022538C"/>
    <w:rsid w:val="002C0843"/>
    <w:rsid w:val="005064A4"/>
    <w:rsid w:val="005369B3"/>
    <w:rsid w:val="005C4569"/>
    <w:rsid w:val="005F369E"/>
    <w:rsid w:val="007644A1"/>
    <w:rsid w:val="00820540"/>
    <w:rsid w:val="00AF5F9F"/>
    <w:rsid w:val="00CA4486"/>
    <w:rsid w:val="00CC3D15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DCDE0C-317F-4E20-85C5-43A24F08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8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5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3158</Words>
  <Characters>1801</Characters>
  <Application>Microsoft Office Word</Application>
  <DocSecurity>0</DocSecurity>
  <Lines>15</Lines>
  <Paragraphs>9</Paragraphs>
  <ScaleCrop>false</ScaleCrop>
  <Company>Home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качественных показателей для оценки достижения идеальности ТС</dc:title>
  <dc:subject/>
  <dc:creator>User</dc:creator>
  <cp:keywords/>
  <dc:description/>
  <cp:lastModifiedBy>admin</cp:lastModifiedBy>
  <cp:revision>2</cp:revision>
  <dcterms:created xsi:type="dcterms:W3CDTF">2014-01-25T14:09:00Z</dcterms:created>
  <dcterms:modified xsi:type="dcterms:W3CDTF">2014-01-25T14:09:00Z</dcterms:modified>
</cp:coreProperties>
</file>