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12AD6" w:rsidRDefault="00326E89">
      <w:pPr>
        <w:pStyle w:val="Mystyle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СИСТЕМА ТЕСТОВ ПО ОЦЕНКЕ КРЕДИТОСПОСОБНОСТИ ПРЕДПРИЯТИЙ И ОРГАНИЗАЦИЙ</w:t>
      </w:r>
    </w:p>
    <w:p w:rsidR="00A12AD6" w:rsidRDefault="00A12AD6">
      <w:pPr>
        <w:pStyle w:val="Mystyle"/>
      </w:pPr>
    </w:p>
    <w:p w:rsidR="00A12AD6" w:rsidRDefault="00326E89">
      <w:pPr>
        <w:pStyle w:val="Mystyl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Тест 1.  Оценка ликвидности активов предприятий и организаций</w:t>
      </w:r>
    </w:p>
    <w:p w:rsidR="00A12AD6" w:rsidRDefault="00A12AD6">
      <w:pPr>
        <w:pStyle w:val="Mystyle"/>
      </w:pPr>
    </w:p>
    <w:p w:rsidR="00A12AD6" w:rsidRDefault="00326E89">
      <w:pPr>
        <w:pStyle w:val="Mystyle"/>
      </w:pPr>
      <w:r>
        <w:rPr>
          <w:u w:val="single"/>
        </w:rPr>
        <w:t>Задание теста.</w:t>
      </w:r>
      <w:r>
        <w:t xml:space="preserve"> Проверить соответствие фактических показателей ликвидности баланса предприятий и организаций рекомендуемым значениям, соответствующим нормальному режиму функционирования на рынке.</w:t>
      </w:r>
    </w:p>
    <w:p w:rsidR="00A12AD6" w:rsidRDefault="00326E89">
      <w:pPr>
        <w:pStyle w:val="Mystyle"/>
      </w:pPr>
      <w:r>
        <w:rPr>
          <w:u w:val="single"/>
        </w:rPr>
        <w:t>Общие положения.</w:t>
      </w:r>
      <w:r>
        <w:t xml:space="preserve"> Ликвидность (текущая платежеспособность) - это способность своевременно и полностью платить по своим краткосрочным обязательствам. Баланс предприятия или организации считается ликвидным, когда субъект хозяйствования в состоянии выполнять свои срочные обязательства за счет реализации имеющихся текущих активов.</w:t>
      </w:r>
    </w:p>
    <w:p w:rsidR="00A12AD6" w:rsidRDefault="00326E89">
      <w:pPr>
        <w:pStyle w:val="Mystyle"/>
      </w:pPr>
      <w:r>
        <w:t>Оценка ликвидности активов включает в себя расчет и изучение изменения  финансовых коэффициентов, приведенных в табл. 1.</w:t>
      </w:r>
    </w:p>
    <w:p w:rsidR="00A12AD6" w:rsidRDefault="00326E89">
      <w:pPr>
        <w:pStyle w:val="Mystyle"/>
      </w:pPr>
      <w:r>
        <w:t xml:space="preserve">                                                                                                      Таблица 1.</w:t>
      </w:r>
    </w:p>
    <w:tbl>
      <w:tblPr>
        <w:tblW w:w="0" w:type="auto"/>
        <w:tblInd w:w="-109" w:type="dxa"/>
        <w:tblLayout w:type="fixed"/>
        <w:tblLook w:val="0000" w:firstRow="0" w:lastRow="0" w:firstColumn="0" w:lastColumn="0" w:noHBand="0" w:noVBand="0"/>
      </w:tblPr>
      <w:tblGrid>
        <w:gridCol w:w="2235"/>
        <w:gridCol w:w="3543"/>
        <w:gridCol w:w="3686"/>
      </w:tblGrid>
      <w:tr w:rsidR="00A12AD6">
        <w:tc>
          <w:tcPr>
            <w:tcW w:w="22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D6" w:rsidRDefault="00326E89">
            <w:pPr>
              <w:pStyle w:val="Mystyle"/>
            </w:pPr>
            <w:r>
              <w:t>Показатель</w:t>
            </w:r>
          </w:p>
          <w:p w:rsidR="00A12AD6" w:rsidRDefault="00A12AD6">
            <w:pPr>
              <w:pStyle w:val="Mystyle"/>
            </w:pPr>
          </w:p>
        </w:tc>
        <w:tc>
          <w:tcPr>
            <w:tcW w:w="35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D6" w:rsidRDefault="00326E89">
            <w:pPr>
              <w:pStyle w:val="Mystyle"/>
            </w:pPr>
            <w:r>
              <w:t>Назначение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D6" w:rsidRDefault="00326E89">
            <w:pPr>
              <w:pStyle w:val="Mystyle"/>
            </w:pPr>
            <w:r>
              <w:t>Расчетная формула            (по строкам баланса)</w:t>
            </w:r>
          </w:p>
        </w:tc>
      </w:tr>
      <w:tr w:rsidR="00A12AD6">
        <w:tc>
          <w:tcPr>
            <w:tcW w:w="22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D6" w:rsidRDefault="00326E89">
            <w:pPr>
              <w:pStyle w:val="Mystyle"/>
            </w:pPr>
            <w:r>
              <w:t>1</w:t>
            </w:r>
          </w:p>
        </w:tc>
        <w:tc>
          <w:tcPr>
            <w:tcW w:w="35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D6" w:rsidRDefault="00326E89">
            <w:pPr>
              <w:pStyle w:val="Mystyle"/>
            </w:pPr>
            <w:r>
              <w:t>2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D6" w:rsidRDefault="00326E89">
            <w:pPr>
              <w:pStyle w:val="Mystyle"/>
            </w:pPr>
            <w:r>
              <w:t>3</w:t>
            </w:r>
          </w:p>
        </w:tc>
      </w:tr>
      <w:tr w:rsidR="00A12AD6">
        <w:tc>
          <w:tcPr>
            <w:tcW w:w="22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D6" w:rsidRDefault="00326E89">
            <w:pPr>
              <w:pStyle w:val="Mystyle"/>
            </w:pPr>
            <w:r>
              <w:t>1. Коэффициент общего покрытия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D6" w:rsidRDefault="00326E89">
            <w:pPr>
              <w:pStyle w:val="Mystyle"/>
            </w:pPr>
            <w:r>
              <w:t>Позволяет установить, в какой степени текущие активы покрывают краткосрочные обязательства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D6" w:rsidRDefault="00326E89">
            <w:pPr>
              <w:pStyle w:val="Mystyle"/>
            </w:pPr>
            <w:r>
              <w:t xml:space="preserve">Текущие активы / краткосрочные обязательства:                        </w:t>
            </w:r>
          </w:p>
          <w:p w:rsidR="00A12AD6" w:rsidRDefault="00326E89">
            <w:pPr>
              <w:pStyle w:val="Mystyle"/>
            </w:pPr>
            <w:r>
              <w:t xml:space="preserve">  290 / (610+620+630+660)</w:t>
            </w:r>
          </w:p>
        </w:tc>
      </w:tr>
      <w:tr w:rsidR="00A12AD6">
        <w:tc>
          <w:tcPr>
            <w:tcW w:w="22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D6" w:rsidRDefault="00326E89">
            <w:pPr>
              <w:pStyle w:val="Mystyle"/>
            </w:pPr>
            <w:r>
              <w:t>2. Коэффициент текущей ликвидности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D6" w:rsidRDefault="00326E89">
            <w:pPr>
              <w:pStyle w:val="Mystyle"/>
            </w:pPr>
            <w:r>
              <w:t>Характеризует ту часть срочных обязательств, которая может быть погашена за счет текущих активов без долгосрочной дебиторской задолженности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D6" w:rsidRDefault="00326E89">
            <w:pPr>
              <w:pStyle w:val="Mystyle"/>
            </w:pPr>
            <w:r>
              <w:t>Оборотный капитал  –дебиторская задолженность со сроком погашения более 1 года с учетом НДС  /    краткосрочные обяза-тельства:</w:t>
            </w:r>
          </w:p>
          <w:p w:rsidR="00A12AD6" w:rsidRDefault="00326E89">
            <w:pPr>
              <w:pStyle w:val="Mystyle"/>
            </w:pPr>
            <w:r>
              <w:t>[290-(220+230)] / (610+ 620+</w:t>
            </w:r>
          </w:p>
          <w:p w:rsidR="00A12AD6" w:rsidRDefault="00326E89">
            <w:pPr>
              <w:pStyle w:val="Mystyle"/>
            </w:pPr>
            <w:r>
              <w:t>+ 630 + 660)</w:t>
            </w:r>
          </w:p>
        </w:tc>
      </w:tr>
      <w:tr w:rsidR="00A12AD6">
        <w:tc>
          <w:tcPr>
            <w:tcW w:w="22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D6" w:rsidRDefault="00326E89">
            <w:pPr>
              <w:pStyle w:val="Mystyle"/>
            </w:pPr>
            <w:r>
              <w:t>3. Коэффициент срочного покрытия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D6" w:rsidRDefault="00326E89">
            <w:pPr>
              <w:pStyle w:val="Mystyle"/>
            </w:pPr>
            <w:r>
              <w:t>Показывает, какая часть краткосрочных обязательств будет погашена немедленно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D6" w:rsidRDefault="00326E89">
            <w:pPr>
              <w:pStyle w:val="Mystyle"/>
            </w:pPr>
            <w:r>
              <w:t xml:space="preserve">Денежные средства / краткосрочные обязательства:                               </w:t>
            </w:r>
          </w:p>
          <w:p w:rsidR="00A12AD6" w:rsidRDefault="00326E89">
            <w:pPr>
              <w:pStyle w:val="Mystyle"/>
            </w:pPr>
            <w:r>
              <w:t xml:space="preserve">   260 / (610+620+630+660)</w:t>
            </w:r>
          </w:p>
        </w:tc>
      </w:tr>
      <w:tr w:rsidR="00A12AD6">
        <w:tc>
          <w:tcPr>
            <w:tcW w:w="22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D6" w:rsidRDefault="00326E89">
            <w:pPr>
              <w:pStyle w:val="Mystyle"/>
            </w:pPr>
            <w:r>
              <w:t>4. Коэффициент абсолютной ликвидности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D6" w:rsidRDefault="00326E89">
            <w:pPr>
              <w:pStyle w:val="Mystyle"/>
            </w:pPr>
            <w:r>
              <w:t>Показывает, какая часть текущей задолженности может быть погашена в ближайший период времени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D6" w:rsidRDefault="00326E89">
            <w:pPr>
              <w:pStyle w:val="Mystyle"/>
            </w:pPr>
            <w:r>
              <w:t>Денежные средства + краткосрочные финансовые вложения  / краткосрочные обязательства:</w:t>
            </w:r>
          </w:p>
          <w:p w:rsidR="00A12AD6" w:rsidRDefault="00326E89">
            <w:pPr>
              <w:pStyle w:val="Mystyle"/>
            </w:pPr>
            <w:r>
              <w:t>(250 + 260) / (610 + 620 +     + 630 + 660)</w:t>
            </w:r>
          </w:p>
        </w:tc>
      </w:tr>
      <w:tr w:rsidR="00A12AD6">
        <w:trPr>
          <w:cantSplit/>
        </w:trPr>
        <w:tc>
          <w:tcPr>
            <w:tcW w:w="946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D6" w:rsidRDefault="00326E89">
            <w:pPr>
              <w:pStyle w:val="Mystyle"/>
            </w:pPr>
            <w:r>
              <w:t xml:space="preserve">                                                                                       Продолжение таблицы 1</w:t>
            </w:r>
          </w:p>
        </w:tc>
      </w:tr>
      <w:tr w:rsidR="00A12AD6">
        <w:tc>
          <w:tcPr>
            <w:tcW w:w="22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D6" w:rsidRDefault="00326E89">
            <w:pPr>
              <w:pStyle w:val="Mystyle"/>
            </w:pPr>
            <w:r>
              <w:t>1</w:t>
            </w:r>
          </w:p>
        </w:tc>
        <w:tc>
          <w:tcPr>
            <w:tcW w:w="35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D6" w:rsidRDefault="00326E89">
            <w:pPr>
              <w:pStyle w:val="Mystyle"/>
            </w:pPr>
            <w:r>
              <w:t>2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D6" w:rsidRDefault="00326E89">
            <w:pPr>
              <w:pStyle w:val="Mystyle"/>
            </w:pPr>
            <w:r>
              <w:t>3</w:t>
            </w:r>
          </w:p>
        </w:tc>
      </w:tr>
      <w:tr w:rsidR="00A12AD6">
        <w:tc>
          <w:tcPr>
            <w:tcW w:w="22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D6" w:rsidRDefault="00326E89">
            <w:pPr>
              <w:pStyle w:val="Mystyle"/>
            </w:pPr>
            <w:r>
              <w:t>5. Коэффициент промежуточного покрытия (ликвидность средств в обращении)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D6" w:rsidRDefault="00326E89">
            <w:pPr>
              <w:pStyle w:val="Mystyle"/>
            </w:pPr>
            <w:r>
              <w:t>Показывает долю наиболее ликвидной части в составе оборотных активов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D6" w:rsidRDefault="00326E89">
            <w:pPr>
              <w:pStyle w:val="Mystyle"/>
            </w:pPr>
            <w:r>
              <w:t>Дебиторская задолженность со сроком погашения до 1 года + денежные средства + краткосрочные финансовые вложения / краткосрочные обязательства:</w:t>
            </w:r>
          </w:p>
          <w:p w:rsidR="00A12AD6" w:rsidRDefault="00326E89">
            <w:pPr>
              <w:pStyle w:val="Mystyle"/>
            </w:pPr>
            <w:r>
              <w:t>(240+250+260) / (610+620+</w:t>
            </w:r>
          </w:p>
          <w:p w:rsidR="00A12AD6" w:rsidRDefault="00326E89">
            <w:pPr>
              <w:pStyle w:val="Mystyle"/>
            </w:pPr>
            <w:r>
              <w:t>+630+660)</w:t>
            </w:r>
          </w:p>
        </w:tc>
      </w:tr>
      <w:tr w:rsidR="00A12AD6">
        <w:tc>
          <w:tcPr>
            <w:tcW w:w="22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D6" w:rsidRDefault="00326E89">
            <w:pPr>
              <w:pStyle w:val="Mystyle"/>
            </w:pPr>
            <w:r>
              <w:t>6. Коэффициент материального покрытия</w:t>
            </w:r>
          </w:p>
        </w:tc>
        <w:tc>
          <w:tcPr>
            <w:tcW w:w="35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D6" w:rsidRDefault="00326E89">
            <w:pPr>
              <w:pStyle w:val="Mystyle"/>
            </w:pPr>
            <w:r>
              <w:t>Характеризует степень  ликвидности баланса   в зависимости от наличия  запасов и затрат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D6" w:rsidRDefault="00326E89">
            <w:pPr>
              <w:pStyle w:val="Mystyle"/>
            </w:pPr>
            <w:r>
              <w:t>Материальные оборотные средства / краткосрочные обязательства</w:t>
            </w:r>
          </w:p>
          <w:p w:rsidR="00A12AD6" w:rsidRDefault="00326E89">
            <w:pPr>
              <w:pStyle w:val="Mystyle"/>
            </w:pPr>
            <w:r>
              <w:t xml:space="preserve">  210 / (610+620+630+ 660)</w:t>
            </w:r>
          </w:p>
        </w:tc>
      </w:tr>
    </w:tbl>
    <w:p w:rsidR="00A12AD6" w:rsidRDefault="00A12AD6">
      <w:pPr>
        <w:pStyle w:val="Mystyle"/>
      </w:pPr>
    </w:p>
    <w:p w:rsidR="00A12AD6" w:rsidRDefault="00326E89">
      <w:pPr>
        <w:pStyle w:val="Mystyle"/>
      </w:pPr>
      <w:r>
        <w:t>Рекомендуемые значения показателей ликвидности для</w:t>
      </w:r>
    </w:p>
    <w:p w:rsidR="00A12AD6" w:rsidRDefault="00326E89">
      <w:pPr>
        <w:pStyle w:val="Mystyle"/>
      </w:pPr>
      <w:r>
        <w:t xml:space="preserve"> предприятий и организаций  отраслей народного хозяйства                                                                           </w:t>
      </w:r>
    </w:p>
    <w:tbl>
      <w:tblPr>
        <w:tblW w:w="0" w:type="auto"/>
        <w:tblInd w:w="-143" w:type="dxa"/>
        <w:tblLayout w:type="fixed"/>
        <w:tblLook w:val="0000" w:firstRow="0" w:lastRow="0" w:firstColumn="0" w:lastColumn="0" w:noHBand="0" w:noVBand="0"/>
      </w:tblPr>
      <w:tblGrid>
        <w:gridCol w:w="426"/>
        <w:gridCol w:w="2268"/>
        <w:gridCol w:w="1276"/>
        <w:gridCol w:w="1417"/>
        <w:gridCol w:w="1104"/>
        <w:gridCol w:w="1306"/>
        <w:gridCol w:w="1416"/>
        <w:gridCol w:w="1"/>
      </w:tblGrid>
      <w:tr w:rsidR="00A12AD6">
        <w:trPr>
          <w:cantSplit/>
        </w:trPr>
        <w:tc>
          <w:tcPr>
            <w:tcW w:w="42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A12AD6" w:rsidRDefault="00326E89">
            <w:pPr>
              <w:pStyle w:val="Mystyle"/>
            </w:pPr>
            <w:r>
              <w:t>№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A12AD6" w:rsidRDefault="00326E89">
            <w:pPr>
              <w:pStyle w:val="Mystyle"/>
            </w:pPr>
            <w:r>
              <w:t>Наименование коэффициентов</w:t>
            </w:r>
          </w:p>
          <w:p w:rsidR="00A12AD6" w:rsidRDefault="00326E89">
            <w:pPr>
              <w:pStyle w:val="Mystyle"/>
            </w:pPr>
            <w:r>
              <w:t xml:space="preserve">  </w:t>
            </w:r>
          </w:p>
        </w:tc>
        <w:tc>
          <w:tcPr>
            <w:tcW w:w="6520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D6" w:rsidRDefault="00326E89">
            <w:pPr>
              <w:pStyle w:val="Mystyle"/>
            </w:pPr>
            <w:r>
              <w:t>Рекомендуемые значения.</w:t>
            </w:r>
          </w:p>
        </w:tc>
      </w:tr>
      <w:tr w:rsidR="00A12AD6">
        <w:trPr>
          <w:gridAfter w:val="1"/>
          <w:cantSplit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D6" w:rsidRDefault="00A12AD6">
            <w:pPr>
              <w:pStyle w:val="Mystyle"/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D6" w:rsidRDefault="00A12AD6">
            <w:pPr>
              <w:pStyle w:val="Mystyle"/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12AD6" w:rsidRDefault="00326E89">
            <w:pPr>
              <w:pStyle w:val="Mystyle"/>
            </w:pPr>
            <w:r>
              <w:t>Пред-приятия про-мыш-ленно-сти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12AD6" w:rsidRDefault="00326E89">
            <w:pPr>
              <w:pStyle w:val="Mystyle"/>
            </w:pPr>
            <w:r>
              <w:t>Строи-тельно-монтаж-ные органи-зации</w:t>
            </w:r>
          </w:p>
        </w:tc>
        <w:tc>
          <w:tcPr>
            <w:tcW w:w="11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12AD6" w:rsidRDefault="00326E89">
            <w:pPr>
              <w:pStyle w:val="Mystyle"/>
            </w:pPr>
            <w:r>
              <w:t>Пред-прия-тия связи</w:t>
            </w:r>
          </w:p>
        </w:tc>
        <w:tc>
          <w:tcPr>
            <w:tcW w:w="13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12AD6" w:rsidRDefault="00326E89">
            <w:pPr>
              <w:pStyle w:val="Mystyle"/>
            </w:pPr>
            <w:r>
              <w:t>Торго-во-пос-редни-ческие органи-зации</w:t>
            </w:r>
          </w:p>
        </w:tc>
        <w:tc>
          <w:tcPr>
            <w:tcW w:w="14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D6" w:rsidRDefault="00326E89">
            <w:pPr>
              <w:pStyle w:val="Mystyle"/>
            </w:pPr>
            <w:r>
              <w:t>Финан-совые компа-нии</w:t>
            </w:r>
          </w:p>
        </w:tc>
      </w:tr>
      <w:tr w:rsidR="00A12AD6">
        <w:trPr>
          <w:gridAfter w:val="1"/>
        </w:trPr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D6" w:rsidRDefault="00326E89">
            <w:pPr>
              <w:pStyle w:val="Mystyle"/>
            </w:pPr>
            <w:r>
              <w:t>1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D6" w:rsidRDefault="00326E89">
            <w:pPr>
              <w:pStyle w:val="Mystyle"/>
            </w:pPr>
            <w:r>
              <w:t>Коэффициент общего покрытия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12AD6" w:rsidRDefault="00326E89">
            <w:pPr>
              <w:pStyle w:val="Mystyle"/>
            </w:pPr>
            <w:r>
              <w:t>1,5</w:t>
            </w:r>
            <w:r>
              <w:rPr>
                <w:rFonts w:ascii="Symbol" w:hAnsi="Symbol"/>
              </w:rPr>
              <w:t></w:t>
            </w:r>
            <w:r>
              <w:t>2,0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12AD6" w:rsidRDefault="00326E89">
            <w:pPr>
              <w:pStyle w:val="Mystyle"/>
            </w:pPr>
            <w:r>
              <w:t>2,0</w:t>
            </w:r>
            <w:r>
              <w:rPr>
                <w:rFonts w:ascii="Symbol" w:hAnsi="Symbol"/>
              </w:rPr>
              <w:t></w:t>
            </w:r>
            <w:r>
              <w:t>3,0</w:t>
            </w:r>
          </w:p>
        </w:tc>
        <w:tc>
          <w:tcPr>
            <w:tcW w:w="11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12AD6" w:rsidRDefault="00326E89">
            <w:pPr>
              <w:pStyle w:val="Mystyle"/>
            </w:pPr>
            <w:r>
              <w:t>&gt;1,0</w:t>
            </w:r>
          </w:p>
        </w:tc>
        <w:tc>
          <w:tcPr>
            <w:tcW w:w="13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12AD6" w:rsidRDefault="00326E89">
            <w:pPr>
              <w:pStyle w:val="Mystyle"/>
            </w:pPr>
            <w:r>
              <w:t>&gt;1,0</w:t>
            </w:r>
          </w:p>
        </w:tc>
        <w:tc>
          <w:tcPr>
            <w:tcW w:w="14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D6" w:rsidRDefault="00326E89">
            <w:pPr>
              <w:pStyle w:val="Mystyle"/>
            </w:pPr>
            <w:r>
              <w:t>&gt;1,0</w:t>
            </w:r>
          </w:p>
        </w:tc>
      </w:tr>
      <w:tr w:rsidR="00A12AD6">
        <w:trPr>
          <w:gridAfter w:val="1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D6" w:rsidRDefault="00326E89">
            <w:pPr>
              <w:pStyle w:val="Mystyle"/>
            </w:pPr>
            <w:r>
              <w:t>2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D6" w:rsidRDefault="00326E89">
            <w:pPr>
              <w:pStyle w:val="Mystyle"/>
            </w:pPr>
            <w:r>
              <w:t>Коэффициент текущей ликвидности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A12AD6" w:rsidRDefault="00326E89">
            <w:pPr>
              <w:pStyle w:val="Mystyle"/>
            </w:pPr>
            <w:r>
              <w:t>1,0</w:t>
            </w:r>
            <w:r>
              <w:rPr>
                <w:rFonts w:ascii="Symbol" w:hAnsi="Symbol"/>
              </w:rPr>
              <w:t></w:t>
            </w:r>
            <w:r>
              <w:t>2,0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A12AD6" w:rsidRDefault="00326E89">
            <w:pPr>
              <w:pStyle w:val="Mystyle"/>
            </w:pPr>
            <w:r>
              <w:t>&gt;1,0</w:t>
            </w:r>
          </w:p>
        </w:tc>
        <w:tc>
          <w:tcPr>
            <w:tcW w:w="1104" w:type="dxa"/>
            <w:tcBorders>
              <w:left w:val="single" w:sz="1" w:space="0" w:color="000000"/>
              <w:bottom w:val="single" w:sz="1" w:space="0" w:color="000000"/>
            </w:tcBorders>
          </w:tcPr>
          <w:p w:rsidR="00A12AD6" w:rsidRDefault="00326E89">
            <w:pPr>
              <w:pStyle w:val="Mystyle"/>
            </w:pPr>
            <w:r>
              <w:t>&gt;1,0</w:t>
            </w:r>
          </w:p>
        </w:tc>
        <w:tc>
          <w:tcPr>
            <w:tcW w:w="1306" w:type="dxa"/>
            <w:tcBorders>
              <w:left w:val="single" w:sz="1" w:space="0" w:color="000000"/>
              <w:bottom w:val="single" w:sz="1" w:space="0" w:color="000000"/>
            </w:tcBorders>
          </w:tcPr>
          <w:p w:rsidR="00A12AD6" w:rsidRDefault="00326E89">
            <w:pPr>
              <w:pStyle w:val="Mystyle"/>
            </w:pPr>
            <w:r>
              <w:t>&gt;1,0</w:t>
            </w:r>
          </w:p>
        </w:tc>
        <w:tc>
          <w:tcPr>
            <w:tcW w:w="14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D6" w:rsidRDefault="00326E89">
            <w:pPr>
              <w:pStyle w:val="Mystyle"/>
            </w:pPr>
            <w:r>
              <w:t>&gt;1,0</w:t>
            </w:r>
          </w:p>
        </w:tc>
      </w:tr>
      <w:tr w:rsidR="00A12AD6">
        <w:trPr>
          <w:gridAfter w:val="1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D6" w:rsidRDefault="00326E89">
            <w:pPr>
              <w:pStyle w:val="Mystyle"/>
            </w:pPr>
            <w:r>
              <w:t>3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D6" w:rsidRDefault="00326E89">
            <w:pPr>
              <w:pStyle w:val="Mystyle"/>
            </w:pPr>
            <w:r>
              <w:t>Коэффициент срочного покрытия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A12AD6" w:rsidRDefault="00326E89">
            <w:pPr>
              <w:pStyle w:val="Mystyle"/>
            </w:pPr>
            <w:r>
              <w:t>0,1</w:t>
            </w:r>
            <w:r>
              <w:rPr>
                <w:rFonts w:ascii="Symbol" w:hAnsi="Symbol"/>
              </w:rPr>
              <w:t></w:t>
            </w:r>
            <w:r>
              <w:t>0,3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:rsidR="00A12AD6" w:rsidRDefault="00326E89">
            <w:pPr>
              <w:pStyle w:val="Mystyle"/>
            </w:pPr>
            <w:r>
              <w:t>0,1</w:t>
            </w:r>
            <w:r>
              <w:rPr>
                <w:rFonts w:ascii="Symbol" w:hAnsi="Symbol"/>
              </w:rPr>
              <w:t></w:t>
            </w:r>
            <w:r>
              <w:t>0,3</w:t>
            </w:r>
          </w:p>
        </w:tc>
        <w:tc>
          <w:tcPr>
            <w:tcW w:w="1104" w:type="dxa"/>
            <w:tcBorders>
              <w:left w:val="single" w:sz="1" w:space="0" w:color="000000"/>
              <w:bottom w:val="single" w:sz="1" w:space="0" w:color="000000"/>
            </w:tcBorders>
          </w:tcPr>
          <w:p w:rsidR="00A12AD6" w:rsidRDefault="00326E89">
            <w:pPr>
              <w:pStyle w:val="Mystyle"/>
            </w:pPr>
            <w:r>
              <w:t>0,3</w:t>
            </w:r>
            <w:r>
              <w:rPr>
                <w:rFonts w:ascii="Symbol" w:hAnsi="Symbol"/>
              </w:rPr>
              <w:t></w:t>
            </w:r>
            <w:r>
              <w:t>0,5</w:t>
            </w:r>
          </w:p>
        </w:tc>
        <w:tc>
          <w:tcPr>
            <w:tcW w:w="1306" w:type="dxa"/>
            <w:tcBorders>
              <w:left w:val="single" w:sz="1" w:space="0" w:color="000000"/>
              <w:bottom w:val="single" w:sz="1" w:space="0" w:color="000000"/>
            </w:tcBorders>
          </w:tcPr>
          <w:p w:rsidR="00A12AD6" w:rsidRDefault="00326E89">
            <w:pPr>
              <w:pStyle w:val="Mystyle"/>
            </w:pPr>
            <w:r>
              <w:t>0,2</w:t>
            </w:r>
            <w:r>
              <w:rPr>
                <w:rFonts w:ascii="Symbol" w:hAnsi="Symbol"/>
              </w:rPr>
              <w:t></w:t>
            </w:r>
            <w:r>
              <w:t>0,4</w:t>
            </w:r>
          </w:p>
        </w:tc>
        <w:tc>
          <w:tcPr>
            <w:tcW w:w="14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D6" w:rsidRDefault="00326E89">
            <w:pPr>
              <w:pStyle w:val="Mystyle"/>
            </w:pPr>
            <w:r>
              <w:t>&gt;0,4</w:t>
            </w:r>
          </w:p>
        </w:tc>
      </w:tr>
      <w:tr w:rsidR="00A12AD6">
        <w:trPr>
          <w:gridAfter w:val="1"/>
          <w:trHeight w:val="1054"/>
        </w:trPr>
        <w:tc>
          <w:tcPr>
            <w:tcW w:w="42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A12AD6" w:rsidRDefault="00326E89">
            <w:pPr>
              <w:pStyle w:val="Mystyle"/>
            </w:pPr>
            <w:r>
              <w:t>4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A12AD6" w:rsidRDefault="00326E89">
            <w:pPr>
              <w:pStyle w:val="Mystyle"/>
            </w:pPr>
            <w:r>
              <w:t>Коэффициент абсолютной ликвидности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</w:tcBorders>
          </w:tcPr>
          <w:p w:rsidR="00A12AD6" w:rsidRDefault="00326E89">
            <w:pPr>
              <w:pStyle w:val="Mystyle"/>
            </w:pPr>
            <w:r>
              <w:t>0,2</w:t>
            </w:r>
            <w:r>
              <w:rPr>
                <w:rFonts w:ascii="Symbol" w:hAnsi="Symbol"/>
              </w:rPr>
              <w:t></w:t>
            </w:r>
            <w:r>
              <w:t>0,4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</w:tcBorders>
          </w:tcPr>
          <w:p w:rsidR="00A12AD6" w:rsidRDefault="00326E89">
            <w:pPr>
              <w:pStyle w:val="Mystyle"/>
            </w:pPr>
            <w:r>
              <w:rPr>
                <w:rFonts w:ascii="Symbol" w:hAnsi="Symbol"/>
              </w:rPr>
              <w:t></w:t>
            </w:r>
            <w:r>
              <w:t>0,2</w:t>
            </w:r>
          </w:p>
        </w:tc>
        <w:tc>
          <w:tcPr>
            <w:tcW w:w="1104" w:type="dxa"/>
            <w:tcBorders>
              <w:top w:val="single" w:sz="1" w:space="0" w:color="000000"/>
              <w:left w:val="single" w:sz="1" w:space="0" w:color="000000"/>
            </w:tcBorders>
          </w:tcPr>
          <w:p w:rsidR="00A12AD6" w:rsidRDefault="00326E89">
            <w:pPr>
              <w:pStyle w:val="Mystyle"/>
            </w:pPr>
            <w:r>
              <w:rPr>
                <w:rFonts w:ascii="Symbol" w:hAnsi="Symbol"/>
              </w:rPr>
              <w:t></w:t>
            </w:r>
            <w:r>
              <w:t>0,3</w:t>
            </w:r>
          </w:p>
        </w:tc>
        <w:tc>
          <w:tcPr>
            <w:tcW w:w="1306" w:type="dxa"/>
            <w:tcBorders>
              <w:top w:val="single" w:sz="1" w:space="0" w:color="000000"/>
              <w:left w:val="single" w:sz="1" w:space="0" w:color="000000"/>
            </w:tcBorders>
          </w:tcPr>
          <w:p w:rsidR="00A12AD6" w:rsidRDefault="00326E89">
            <w:pPr>
              <w:pStyle w:val="Mystyle"/>
            </w:pPr>
            <w:r>
              <w:rPr>
                <w:rFonts w:ascii="Symbol" w:hAnsi="Symbol"/>
              </w:rPr>
              <w:t></w:t>
            </w:r>
            <w:r>
              <w:t>0,3</w:t>
            </w:r>
          </w:p>
        </w:tc>
        <w:tc>
          <w:tcPr>
            <w:tcW w:w="141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A12AD6" w:rsidRDefault="00326E89">
            <w:pPr>
              <w:pStyle w:val="Mystyle"/>
            </w:pPr>
            <w:r>
              <w:t>&gt;0,5</w:t>
            </w:r>
          </w:p>
        </w:tc>
      </w:tr>
      <w:tr w:rsidR="00A12AD6">
        <w:trPr>
          <w:gridAfter w:val="1"/>
          <w:trHeight w:val="879"/>
        </w:trPr>
        <w:tc>
          <w:tcPr>
            <w:tcW w:w="42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A12AD6" w:rsidRDefault="00326E89">
            <w:pPr>
              <w:pStyle w:val="Mystyle"/>
            </w:pPr>
            <w:r>
              <w:t>5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A12AD6" w:rsidRDefault="00326E89">
            <w:pPr>
              <w:pStyle w:val="Mystyle"/>
            </w:pPr>
            <w:r>
              <w:t>Коэффициент промежуточного покрытия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</w:tcBorders>
          </w:tcPr>
          <w:p w:rsidR="00A12AD6" w:rsidRDefault="00326E89">
            <w:pPr>
              <w:pStyle w:val="Mystyle"/>
            </w:pPr>
            <w:r>
              <w:t>0,3</w:t>
            </w:r>
            <w:r>
              <w:rPr>
                <w:rFonts w:ascii="Symbol" w:hAnsi="Symbol"/>
              </w:rPr>
              <w:t></w:t>
            </w:r>
            <w:r>
              <w:t>0,7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</w:tcBorders>
          </w:tcPr>
          <w:p w:rsidR="00A12AD6" w:rsidRDefault="00326E89">
            <w:pPr>
              <w:pStyle w:val="Mystyle"/>
            </w:pPr>
            <w:r>
              <w:t>0,3</w:t>
            </w:r>
            <w:r>
              <w:rPr>
                <w:rFonts w:ascii="Symbol" w:hAnsi="Symbol"/>
              </w:rPr>
              <w:t></w:t>
            </w:r>
            <w:r>
              <w:t>0,7</w:t>
            </w:r>
          </w:p>
        </w:tc>
        <w:tc>
          <w:tcPr>
            <w:tcW w:w="1104" w:type="dxa"/>
            <w:tcBorders>
              <w:top w:val="single" w:sz="1" w:space="0" w:color="000000"/>
              <w:left w:val="single" w:sz="1" w:space="0" w:color="000000"/>
            </w:tcBorders>
          </w:tcPr>
          <w:p w:rsidR="00A12AD6" w:rsidRDefault="00326E89">
            <w:pPr>
              <w:pStyle w:val="Mystyle"/>
            </w:pPr>
            <w:r>
              <w:t>0,7</w:t>
            </w:r>
            <w:r>
              <w:rPr>
                <w:rFonts w:ascii="Symbol" w:hAnsi="Symbol"/>
              </w:rPr>
              <w:t></w:t>
            </w:r>
            <w:r>
              <w:t>1,0</w:t>
            </w:r>
          </w:p>
        </w:tc>
        <w:tc>
          <w:tcPr>
            <w:tcW w:w="1306" w:type="dxa"/>
            <w:tcBorders>
              <w:top w:val="single" w:sz="1" w:space="0" w:color="000000"/>
              <w:left w:val="single" w:sz="1" w:space="0" w:color="000000"/>
            </w:tcBorders>
          </w:tcPr>
          <w:p w:rsidR="00A12AD6" w:rsidRDefault="00326E89">
            <w:pPr>
              <w:pStyle w:val="Mystyle"/>
            </w:pPr>
            <w:r>
              <w:t>0,5</w:t>
            </w:r>
            <w:r>
              <w:rPr>
                <w:rFonts w:ascii="Symbol" w:hAnsi="Symbol"/>
              </w:rPr>
              <w:t></w:t>
            </w:r>
            <w:r>
              <w:t>0,8</w:t>
            </w:r>
          </w:p>
        </w:tc>
        <w:tc>
          <w:tcPr>
            <w:tcW w:w="141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A12AD6" w:rsidRDefault="00326E89">
            <w:pPr>
              <w:pStyle w:val="Mystyle"/>
            </w:pPr>
            <w:r>
              <w:rPr>
                <w:rFonts w:ascii="Symbol" w:hAnsi="Symbol"/>
              </w:rPr>
              <w:t></w:t>
            </w:r>
            <w:r>
              <w:t>0,7</w:t>
            </w:r>
          </w:p>
        </w:tc>
      </w:tr>
      <w:tr w:rsidR="00A12AD6">
        <w:trPr>
          <w:gridAfter w:val="1"/>
        </w:trPr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D6" w:rsidRDefault="00326E89">
            <w:pPr>
              <w:pStyle w:val="Mystyle"/>
            </w:pPr>
            <w:r>
              <w:t>6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D6" w:rsidRDefault="00326E89">
            <w:pPr>
              <w:pStyle w:val="Mystyle"/>
            </w:pPr>
            <w:r>
              <w:t>Коэффициент материального  покрытия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12AD6" w:rsidRDefault="00326E89">
            <w:pPr>
              <w:pStyle w:val="Mystyle"/>
            </w:pPr>
            <w:r>
              <w:t>0,5</w:t>
            </w:r>
            <w:r>
              <w:rPr>
                <w:rFonts w:ascii="Symbol" w:hAnsi="Symbol"/>
              </w:rPr>
              <w:t></w:t>
            </w:r>
            <w:r>
              <w:t>1,0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12AD6" w:rsidRDefault="00326E89">
            <w:pPr>
              <w:pStyle w:val="Mystyle"/>
            </w:pPr>
            <w:r>
              <w:t>0,4</w:t>
            </w:r>
            <w:r>
              <w:rPr>
                <w:rFonts w:ascii="Symbol" w:hAnsi="Symbol"/>
              </w:rPr>
              <w:t></w:t>
            </w:r>
            <w:r>
              <w:t>0,7</w:t>
            </w:r>
          </w:p>
        </w:tc>
        <w:tc>
          <w:tcPr>
            <w:tcW w:w="11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12AD6" w:rsidRDefault="00326E89">
            <w:pPr>
              <w:pStyle w:val="Mystyle"/>
            </w:pPr>
            <w:r>
              <w:rPr>
                <w:rFonts w:ascii="Symbol" w:hAnsi="Symbol"/>
              </w:rPr>
              <w:t></w:t>
            </w:r>
            <w:r>
              <w:t>0,3</w:t>
            </w:r>
          </w:p>
        </w:tc>
        <w:tc>
          <w:tcPr>
            <w:tcW w:w="13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12AD6" w:rsidRDefault="00326E89">
            <w:pPr>
              <w:pStyle w:val="Mystyle"/>
            </w:pPr>
            <w:r>
              <w:rPr>
                <w:rFonts w:ascii="Symbol" w:hAnsi="Symbol"/>
              </w:rPr>
              <w:t></w:t>
            </w:r>
            <w:r>
              <w:t>0,3</w:t>
            </w:r>
          </w:p>
        </w:tc>
        <w:tc>
          <w:tcPr>
            <w:tcW w:w="14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D6" w:rsidRDefault="00326E89">
            <w:pPr>
              <w:pStyle w:val="Mystyle"/>
            </w:pPr>
            <w:r>
              <w:rPr>
                <w:rFonts w:ascii="Symbol" w:hAnsi="Symbol"/>
              </w:rPr>
              <w:t></w:t>
            </w:r>
            <w:r>
              <w:t>0,2</w:t>
            </w:r>
          </w:p>
        </w:tc>
      </w:tr>
    </w:tbl>
    <w:p w:rsidR="00A12AD6" w:rsidRDefault="00326E89">
      <w:pPr>
        <w:pStyle w:val="Mystyl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Тест 2. Оценка обеспеченности предприятий и организаций собственными средствами</w:t>
      </w:r>
    </w:p>
    <w:p w:rsidR="00A12AD6" w:rsidRDefault="00A12AD6">
      <w:pPr>
        <w:pStyle w:val="Mystyle"/>
      </w:pPr>
    </w:p>
    <w:p w:rsidR="00A12AD6" w:rsidRDefault="00326E89">
      <w:pPr>
        <w:pStyle w:val="Mystyle"/>
      </w:pPr>
      <w:r>
        <w:t xml:space="preserve">         </w:t>
      </w:r>
      <w:r>
        <w:rPr>
          <w:u w:val="single"/>
        </w:rPr>
        <w:t>Задание теста.</w:t>
      </w:r>
      <w:r>
        <w:t xml:space="preserve"> Проверить соответствие имеющихся в наличии у предприятий   собственных средств   параметрам деловой активности  с позиции экономических интересов институтов рыночной инфраструктуры.</w:t>
      </w:r>
    </w:p>
    <w:p w:rsidR="00A12AD6" w:rsidRDefault="00326E89">
      <w:pPr>
        <w:pStyle w:val="Mystyle"/>
      </w:pPr>
      <w:r>
        <w:t>Общие положения.          Оценка обеспеченности   собственными средствами включает в себя расчет и изучение  финансовых коэффициентов, отражающих не только долю собственных средств предприятий и организаций, но и имеющиеся у них  возможности по  использованию этих средств. Повышенное внимание аналитиков к данным вопросам основывается на том, что достаточность собственных средств является не только признаком кредитоспособности, но и главным условием надежности и стабильности предпринимательской деятельности субъектов хозяйствования на рынке.  В табл. 2  приведены состав и методика расчета соответствующих финансовых коэффициентов.</w:t>
      </w:r>
    </w:p>
    <w:p w:rsidR="00A12AD6" w:rsidRDefault="00326E89">
      <w:pPr>
        <w:pStyle w:val="Mystyle"/>
      </w:pPr>
      <w:r>
        <w:t xml:space="preserve">                                                                                                      Таблица 2.                                           </w:t>
      </w:r>
    </w:p>
    <w:tbl>
      <w:tblPr>
        <w:tblW w:w="0" w:type="auto"/>
        <w:tblInd w:w="-109" w:type="dxa"/>
        <w:tblLayout w:type="fixed"/>
        <w:tblLook w:val="0000" w:firstRow="0" w:lastRow="0" w:firstColumn="0" w:lastColumn="0" w:noHBand="0" w:noVBand="0"/>
      </w:tblPr>
      <w:tblGrid>
        <w:gridCol w:w="2802"/>
        <w:gridCol w:w="3543"/>
        <w:gridCol w:w="3119"/>
      </w:tblGrid>
      <w:tr w:rsidR="00A12AD6">
        <w:tc>
          <w:tcPr>
            <w:tcW w:w="28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D6" w:rsidRDefault="00326E89">
            <w:pPr>
              <w:pStyle w:val="Mystyle"/>
            </w:pPr>
            <w:r>
              <w:t>Показатель</w:t>
            </w:r>
          </w:p>
        </w:tc>
        <w:tc>
          <w:tcPr>
            <w:tcW w:w="35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D6" w:rsidRDefault="00326E89">
            <w:pPr>
              <w:pStyle w:val="Mystyle"/>
            </w:pPr>
            <w:r>
              <w:t>Назначение</w:t>
            </w: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D6" w:rsidRDefault="00326E89">
            <w:pPr>
              <w:pStyle w:val="Mystyle"/>
            </w:pPr>
            <w:r>
              <w:t>Расчетная формула         (по строкам баланса)</w:t>
            </w:r>
          </w:p>
        </w:tc>
      </w:tr>
      <w:tr w:rsidR="00A12AD6">
        <w:tc>
          <w:tcPr>
            <w:tcW w:w="28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D6" w:rsidRDefault="00326E89">
            <w:pPr>
              <w:pStyle w:val="Mystyle"/>
            </w:pPr>
            <w:r>
              <w:t>1</w:t>
            </w:r>
          </w:p>
        </w:tc>
        <w:tc>
          <w:tcPr>
            <w:tcW w:w="35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D6" w:rsidRDefault="00326E89">
            <w:pPr>
              <w:pStyle w:val="Mystyle"/>
            </w:pPr>
            <w:r>
              <w:t>2</w:t>
            </w: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D6" w:rsidRDefault="00326E89">
            <w:pPr>
              <w:pStyle w:val="Mystyle"/>
            </w:pPr>
            <w:r>
              <w:t>3</w:t>
            </w:r>
          </w:p>
        </w:tc>
      </w:tr>
      <w:tr w:rsidR="00A12AD6">
        <w:tc>
          <w:tcPr>
            <w:tcW w:w="28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D6" w:rsidRDefault="00326E89">
            <w:pPr>
              <w:pStyle w:val="Mystyle"/>
            </w:pPr>
            <w:r>
              <w:t xml:space="preserve">1. Коэффициент финансовой автономии 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D6" w:rsidRDefault="00326E89">
            <w:pPr>
              <w:pStyle w:val="Mystyle"/>
            </w:pPr>
            <w:r>
              <w:t>Характеризует долю собственного капитала предприятия в его общем капитале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D6" w:rsidRDefault="00326E89">
            <w:pPr>
              <w:pStyle w:val="Mystyle"/>
            </w:pPr>
            <w:r>
              <w:t>Собственный капитал / валюта баланса:</w:t>
            </w:r>
          </w:p>
          <w:p w:rsidR="00A12AD6" w:rsidRDefault="00326E89">
            <w:pPr>
              <w:pStyle w:val="Mystyle"/>
            </w:pPr>
            <w:r>
              <w:t xml:space="preserve">   (490+640+650) /  700</w:t>
            </w:r>
          </w:p>
        </w:tc>
      </w:tr>
      <w:tr w:rsidR="00A12AD6">
        <w:tc>
          <w:tcPr>
            <w:tcW w:w="28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D6" w:rsidRDefault="00326E89">
            <w:pPr>
              <w:pStyle w:val="Mystyle"/>
            </w:pPr>
            <w:r>
              <w:t>2. Коэффициент задолженности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D6" w:rsidRDefault="00326E89">
            <w:pPr>
              <w:pStyle w:val="Mystyle"/>
            </w:pPr>
            <w:r>
              <w:t xml:space="preserve">Показывает, в каком соотношении находятся заемные средства и собственный капитал 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D6" w:rsidRDefault="00326E89">
            <w:pPr>
              <w:pStyle w:val="Mystyle"/>
            </w:pPr>
            <w:r>
              <w:t>Заемный капитал  / собственный капитал:</w:t>
            </w:r>
          </w:p>
          <w:p w:rsidR="00A12AD6" w:rsidRDefault="00326E89">
            <w:pPr>
              <w:pStyle w:val="Mystyle"/>
            </w:pPr>
            <w:r>
              <w:t xml:space="preserve">  (590+690-640-650) /       </w:t>
            </w:r>
          </w:p>
          <w:p w:rsidR="00A12AD6" w:rsidRDefault="00326E89">
            <w:pPr>
              <w:pStyle w:val="Mystyle"/>
            </w:pPr>
            <w:r>
              <w:t xml:space="preserve">     (490 +640 +650)</w:t>
            </w:r>
          </w:p>
        </w:tc>
      </w:tr>
      <w:tr w:rsidR="00A12AD6">
        <w:tc>
          <w:tcPr>
            <w:tcW w:w="28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D6" w:rsidRDefault="00326E89">
            <w:pPr>
              <w:pStyle w:val="Mystyle"/>
            </w:pPr>
            <w:r>
              <w:t>3. Коэффициент финансовой мобильности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D6" w:rsidRDefault="00326E89">
            <w:pPr>
              <w:pStyle w:val="Mystyle"/>
            </w:pPr>
            <w:r>
              <w:t>Отражает, какая часть собственных средств направляется на обеспечение мобильного (оборотного) капитала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D6" w:rsidRDefault="00326E89">
            <w:pPr>
              <w:pStyle w:val="Mystyle"/>
            </w:pPr>
            <w:r>
              <w:t>Собственные оборотные средства / мобильный капитал:</w:t>
            </w:r>
          </w:p>
          <w:p w:rsidR="00A12AD6" w:rsidRDefault="00326E89">
            <w:pPr>
              <w:pStyle w:val="Mystyle"/>
            </w:pPr>
            <w:r>
              <w:t xml:space="preserve"> (490+640+650-190) /</w:t>
            </w:r>
          </w:p>
          <w:p w:rsidR="00A12AD6" w:rsidRDefault="00326E89">
            <w:pPr>
              <w:pStyle w:val="Mystyle"/>
            </w:pPr>
            <w:r>
              <w:t xml:space="preserve">   (290 - 230)</w:t>
            </w:r>
          </w:p>
        </w:tc>
      </w:tr>
      <w:tr w:rsidR="00A12AD6">
        <w:tc>
          <w:tcPr>
            <w:tcW w:w="28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D6" w:rsidRDefault="00326E89">
            <w:pPr>
              <w:pStyle w:val="Mystyle"/>
            </w:pPr>
            <w:r>
              <w:t>4. Коэффициент финансовой независимости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D6" w:rsidRDefault="00326E89">
            <w:pPr>
              <w:pStyle w:val="Mystyle"/>
            </w:pPr>
            <w:r>
              <w:t xml:space="preserve">Указывает, какая часть краткосрочной задол-женности обеспечивается собственным капиталом  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D6" w:rsidRDefault="00326E89">
            <w:pPr>
              <w:pStyle w:val="Mystyle"/>
            </w:pPr>
            <w:r>
              <w:t>Краткосрочные обязательства  / собственный капитал:</w:t>
            </w:r>
          </w:p>
          <w:p w:rsidR="00A12AD6" w:rsidRDefault="00326E89">
            <w:pPr>
              <w:pStyle w:val="Mystyle"/>
            </w:pPr>
            <w:r>
              <w:t xml:space="preserve">   690 / (490+640+650)</w:t>
            </w:r>
          </w:p>
        </w:tc>
      </w:tr>
      <w:tr w:rsidR="00A12AD6">
        <w:tc>
          <w:tcPr>
            <w:tcW w:w="28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D6" w:rsidRDefault="00326E89">
            <w:pPr>
              <w:pStyle w:val="Mystyle"/>
            </w:pPr>
            <w:r>
              <w:t xml:space="preserve">5. Коэффициент обеспеченности внеоборотных активов собственным капиталом 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D6" w:rsidRDefault="00326E89">
            <w:pPr>
              <w:pStyle w:val="Mystyle"/>
            </w:pPr>
            <w:r>
              <w:t>Определяет, в какой степени внеоборотные активы предприятия финансируются за счет собственного капитала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D6" w:rsidRDefault="00326E89">
            <w:pPr>
              <w:pStyle w:val="Mystyle"/>
            </w:pPr>
            <w:r>
              <w:t>Внеоборотный капитал / собственный капитал:</w:t>
            </w:r>
          </w:p>
          <w:p w:rsidR="00A12AD6" w:rsidRDefault="00326E89">
            <w:pPr>
              <w:pStyle w:val="Mystyle"/>
            </w:pPr>
            <w:r>
              <w:t xml:space="preserve">    190 / (490+640+650)</w:t>
            </w:r>
          </w:p>
        </w:tc>
      </w:tr>
      <w:tr w:rsidR="00A12AD6">
        <w:trPr>
          <w:cantSplit/>
        </w:trPr>
        <w:tc>
          <w:tcPr>
            <w:tcW w:w="946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D6" w:rsidRDefault="00326E89">
            <w:pPr>
              <w:pStyle w:val="Mystyle"/>
            </w:pPr>
            <w:r>
              <w:t xml:space="preserve">                                                                                    Продолжение таблицы 2</w:t>
            </w:r>
          </w:p>
        </w:tc>
      </w:tr>
      <w:tr w:rsidR="00A12AD6">
        <w:tc>
          <w:tcPr>
            <w:tcW w:w="28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D6" w:rsidRDefault="00326E89">
            <w:pPr>
              <w:pStyle w:val="Mystyle"/>
            </w:pPr>
            <w:r>
              <w:t>1</w:t>
            </w:r>
          </w:p>
        </w:tc>
        <w:tc>
          <w:tcPr>
            <w:tcW w:w="35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D6" w:rsidRDefault="00326E89">
            <w:pPr>
              <w:pStyle w:val="Mystyle"/>
            </w:pPr>
            <w:r>
              <w:t>2</w:t>
            </w: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D6" w:rsidRDefault="00326E89">
            <w:pPr>
              <w:pStyle w:val="Mystyle"/>
            </w:pPr>
            <w:r>
              <w:t>3</w:t>
            </w:r>
          </w:p>
        </w:tc>
      </w:tr>
      <w:tr w:rsidR="00A12AD6">
        <w:tc>
          <w:tcPr>
            <w:tcW w:w="28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D6" w:rsidRDefault="00326E89">
            <w:pPr>
              <w:pStyle w:val="Mystyle"/>
            </w:pPr>
            <w:r>
              <w:t>6. Соотношение оборотных и внеоборотных активов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D6" w:rsidRDefault="00326E89">
            <w:pPr>
              <w:pStyle w:val="Mystyle"/>
            </w:pPr>
            <w:r>
              <w:t>Показывает изменение структуры имущества предприятия в разрезе его основных групп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D6" w:rsidRDefault="00326E89">
            <w:pPr>
              <w:pStyle w:val="Mystyle"/>
            </w:pPr>
            <w:r>
              <w:t>Оборотные активы / внеоборотные активы:</w:t>
            </w:r>
          </w:p>
          <w:p w:rsidR="00A12AD6" w:rsidRDefault="00326E89">
            <w:pPr>
              <w:pStyle w:val="Mystyle"/>
            </w:pPr>
            <w:r>
              <w:t xml:space="preserve">           290 / 190</w:t>
            </w:r>
          </w:p>
          <w:p w:rsidR="00A12AD6" w:rsidRDefault="00A12AD6">
            <w:pPr>
              <w:pStyle w:val="Mystyle"/>
            </w:pPr>
          </w:p>
        </w:tc>
      </w:tr>
      <w:tr w:rsidR="00A12AD6">
        <w:tc>
          <w:tcPr>
            <w:tcW w:w="28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D6" w:rsidRDefault="00326E89">
            <w:pPr>
              <w:pStyle w:val="Mystyle"/>
            </w:pPr>
            <w:r>
              <w:t xml:space="preserve">7. Коэффициент финансовой маневренности 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D6" w:rsidRDefault="00326E89">
            <w:pPr>
              <w:pStyle w:val="Mystyle"/>
            </w:pPr>
            <w:r>
              <w:t>Характеризует, какая часть собственного капитала  используется для финансирования текущей деятельности предприятия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D6" w:rsidRDefault="00326E89">
            <w:pPr>
              <w:pStyle w:val="Mystyle"/>
            </w:pPr>
            <w:r>
              <w:t>Собственные оборотные средства / собственный капитал:</w:t>
            </w:r>
          </w:p>
          <w:p w:rsidR="00A12AD6" w:rsidRDefault="00326E89">
            <w:pPr>
              <w:pStyle w:val="Mystyle"/>
            </w:pPr>
            <w:r>
              <w:t xml:space="preserve"> (490+640+650-190) /</w:t>
            </w:r>
          </w:p>
          <w:p w:rsidR="00A12AD6" w:rsidRDefault="00326E89">
            <w:pPr>
              <w:pStyle w:val="Mystyle"/>
            </w:pPr>
            <w:r>
              <w:t xml:space="preserve">  (490 +640 + 650)</w:t>
            </w:r>
          </w:p>
        </w:tc>
      </w:tr>
      <w:tr w:rsidR="00A12AD6">
        <w:tc>
          <w:tcPr>
            <w:tcW w:w="28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D6" w:rsidRDefault="00326E89">
            <w:pPr>
              <w:pStyle w:val="Mystyle"/>
            </w:pPr>
            <w:r>
              <w:t>8. Уровень чистых оборотных активов по отношению к собственному капиталу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D6" w:rsidRDefault="00326E89">
            <w:pPr>
              <w:pStyle w:val="Mystyle"/>
            </w:pPr>
            <w:r>
              <w:t>Отражает ту долю финансовых средств в активах, которой предпри-ятие может распоряжаться в текущей деятельности без опасности быть изъятой при предъявлении  в краткосрочной перспек-тиве счетов кредиторов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D6" w:rsidRDefault="00326E89">
            <w:pPr>
              <w:pStyle w:val="Mystyle"/>
            </w:pPr>
            <w:r>
              <w:t>Чистые оборотные активы / собственный капитал:</w:t>
            </w:r>
          </w:p>
          <w:p w:rsidR="00A12AD6" w:rsidRDefault="00326E89">
            <w:pPr>
              <w:pStyle w:val="Mystyle"/>
            </w:pPr>
            <w:r>
              <w:t xml:space="preserve">[290-220-244-252- (610+620+630+660)]  /                   </w:t>
            </w:r>
          </w:p>
          <w:p w:rsidR="00A12AD6" w:rsidRDefault="00326E89">
            <w:pPr>
              <w:pStyle w:val="Mystyle"/>
            </w:pPr>
            <w:r>
              <w:t xml:space="preserve">  (490 + 640 + 650)</w:t>
            </w:r>
          </w:p>
        </w:tc>
      </w:tr>
      <w:tr w:rsidR="00A12AD6">
        <w:trPr>
          <w:trHeight w:val="2062"/>
        </w:trPr>
        <w:tc>
          <w:tcPr>
            <w:tcW w:w="28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D6" w:rsidRDefault="00326E89">
            <w:pPr>
              <w:pStyle w:val="Mystyle"/>
            </w:pPr>
            <w:r>
              <w:t xml:space="preserve">9. Уровень инвестированного капитала </w:t>
            </w:r>
          </w:p>
        </w:tc>
        <w:tc>
          <w:tcPr>
            <w:tcW w:w="35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D6" w:rsidRDefault="00326E89">
            <w:pPr>
              <w:pStyle w:val="Mystyle"/>
            </w:pPr>
            <w:r>
              <w:t>Определяет долю средств предприятия, которые направлены им для инвестиций в другие субъекты хозяйствования в целях получения дохода</w:t>
            </w: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D6" w:rsidRDefault="00326E89">
            <w:pPr>
              <w:pStyle w:val="Mystyle"/>
            </w:pPr>
            <w:r>
              <w:t>Долгосрочные + крат-косрочные финансовые вложения /  валюта баланса:</w:t>
            </w:r>
          </w:p>
          <w:p w:rsidR="00A12AD6" w:rsidRDefault="00326E89">
            <w:pPr>
              <w:pStyle w:val="Mystyle"/>
            </w:pPr>
            <w:r>
              <w:t xml:space="preserve">     (140+250) / 700</w:t>
            </w:r>
          </w:p>
        </w:tc>
      </w:tr>
      <w:tr w:rsidR="00A12AD6">
        <w:tc>
          <w:tcPr>
            <w:tcW w:w="28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D6" w:rsidRDefault="00326E89">
            <w:pPr>
              <w:pStyle w:val="Mystyle"/>
            </w:pPr>
            <w:r>
              <w:t>10. Уровень перманентного капитала</w:t>
            </w:r>
          </w:p>
          <w:p w:rsidR="00A12AD6" w:rsidRDefault="00A12AD6">
            <w:pPr>
              <w:pStyle w:val="Mystyle"/>
            </w:pPr>
          </w:p>
          <w:p w:rsidR="00A12AD6" w:rsidRDefault="00326E89">
            <w:pPr>
              <w:pStyle w:val="Mystyle"/>
            </w:pPr>
            <w:r>
              <w:t xml:space="preserve"> </w:t>
            </w:r>
          </w:p>
        </w:tc>
        <w:tc>
          <w:tcPr>
            <w:tcW w:w="35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D6" w:rsidRDefault="00326E89">
            <w:pPr>
              <w:pStyle w:val="Mystyle"/>
            </w:pPr>
            <w:r>
              <w:t>Отражает удельный вес источников финанси-рования, которые могут быть использованы предприятием длительное время</w:t>
            </w: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D6" w:rsidRDefault="00326E89">
            <w:pPr>
              <w:pStyle w:val="Mystyle"/>
            </w:pPr>
            <w:r>
              <w:t>Собственный капитал + долгосрочные источни-ки финансирования / валюта баланса:</w:t>
            </w:r>
          </w:p>
          <w:p w:rsidR="00A12AD6" w:rsidRDefault="00326E89">
            <w:pPr>
              <w:pStyle w:val="Mystyle"/>
            </w:pPr>
            <w:r>
              <w:t>(490+590+640+650)/700</w:t>
            </w:r>
          </w:p>
        </w:tc>
      </w:tr>
      <w:tr w:rsidR="00A12AD6">
        <w:tc>
          <w:tcPr>
            <w:tcW w:w="28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D6" w:rsidRDefault="00326E89">
            <w:pPr>
              <w:pStyle w:val="Mystyle"/>
            </w:pPr>
            <w:r>
              <w:t>11. Уровень функционирующего капитала на предприятии</w:t>
            </w:r>
          </w:p>
        </w:tc>
        <w:tc>
          <w:tcPr>
            <w:tcW w:w="35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D6" w:rsidRDefault="00326E89">
            <w:pPr>
              <w:pStyle w:val="Mystyle"/>
            </w:pPr>
            <w:r>
              <w:t>Указывает на долю капитала, которая непосредственно занята в производственной деятельности самого предприятия</w:t>
            </w: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D6" w:rsidRDefault="00326E89">
            <w:pPr>
              <w:pStyle w:val="Mystyle"/>
            </w:pPr>
            <w:r>
              <w:t>Всего активов – дол-госрочные финансовые вложения – краткосроч-ные финансовые вложения / валюта баланса:</w:t>
            </w:r>
          </w:p>
          <w:p w:rsidR="00A12AD6" w:rsidRDefault="00326E89">
            <w:pPr>
              <w:pStyle w:val="Mystyle"/>
            </w:pPr>
            <w:r>
              <w:t xml:space="preserve">    (300-140-250) / 700</w:t>
            </w:r>
          </w:p>
        </w:tc>
      </w:tr>
    </w:tbl>
    <w:p w:rsidR="00A12AD6" w:rsidRDefault="00A12AD6">
      <w:pPr>
        <w:pStyle w:val="Mystyle"/>
        <w:rPr>
          <w:u w:val="single"/>
        </w:rPr>
      </w:pPr>
    </w:p>
    <w:p w:rsidR="00A12AD6" w:rsidRDefault="00A12AD6">
      <w:pPr>
        <w:pStyle w:val="Mystyle"/>
        <w:rPr>
          <w:u w:val="single"/>
        </w:rPr>
      </w:pPr>
    </w:p>
    <w:p w:rsidR="00A12AD6" w:rsidRDefault="00A12AD6">
      <w:pPr>
        <w:pStyle w:val="Mystyle"/>
        <w:rPr>
          <w:u w:val="single"/>
        </w:rPr>
      </w:pPr>
    </w:p>
    <w:p w:rsidR="00A12AD6" w:rsidRDefault="00326E89">
      <w:pPr>
        <w:pStyle w:val="Mystyle"/>
      </w:pPr>
      <w:r>
        <w:t>Рекомендуемые значения финансовых коэффициентов, характеризующих наличие и использование    предприятиями и организациями  различных отраслей народного хозяйства собственных средств.</w:t>
      </w:r>
    </w:p>
    <w:p w:rsidR="00A12AD6" w:rsidRDefault="00326E89">
      <w:pPr>
        <w:pStyle w:val="Mystyle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Ind w:w="-143" w:type="dxa"/>
        <w:tblLayout w:type="fixed"/>
        <w:tblLook w:val="0000" w:firstRow="0" w:lastRow="0" w:firstColumn="0" w:lastColumn="0" w:noHBand="0" w:noVBand="0"/>
      </w:tblPr>
      <w:tblGrid>
        <w:gridCol w:w="568"/>
        <w:gridCol w:w="2835"/>
        <w:gridCol w:w="1275"/>
        <w:gridCol w:w="1560"/>
        <w:gridCol w:w="992"/>
        <w:gridCol w:w="1134"/>
        <w:gridCol w:w="1134"/>
      </w:tblGrid>
      <w:tr w:rsidR="00A12AD6">
        <w:trPr>
          <w:cantSplit/>
        </w:trPr>
        <w:tc>
          <w:tcPr>
            <w:tcW w:w="568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A12AD6" w:rsidRDefault="00326E89">
            <w:pPr>
              <w:pStyle w:val="Mystyle"/>
            </w:pPr>
            <w:r>
              <w:t>№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A12AD6" w:rsidRDefault="00326E89">
            <w:pPr>
              <w:pStyle w:val="Mystyle"/>
            </w:pPr>
            <w:r>
              <w:t>Наименование коэффициентов</w:t>
            </w:r>
          </w:p>
        </w:tc>
        <w:tc>
          <w:tcPr>
            <w:tcW w:w="609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D6" w:rsidRDefault="00326E89">
            <w:pPr>
              <w:pStyle w:val="Mystyle"/>
            </w:pPr>
            <w:r>
              <w:t>Рекомендуемые значения.</w:t>
            </w:r>
          </w:p>
        </w:tc>
      </w:tr>
      <w:tr w:rsidR="00A12AD6">
        <w:trPr>
          <w:cantSplit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D6" w:rsidRDefault="00A12AD6">
            <w:pPr>
              <w:pStyle w:val="Mystyle"/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D6" w:rsidRDefault="00A12AD6">
            <w:pPr>
              <w:pStyle w:val="Mystyle"/>
            </w:pP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12AD6" w:rsidRDefault="00326E89">
            <w:pPr>
              <w:pStyle w:val="Mystyle"/>
            </w:pPr>
            <w:r>
              <w:t>Предпри-ятия промыш-ленности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12AD6" w:rsidRDefault="00326E89">
            <w:pPr>
              <w:pStyle w:val="Mystyle"/>
            </w:pPr>
            <w:r>
              <w:t>Строительномонтажные органи-зации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12AD6" w:rsidRDefault="00326E89">
            <w:pPr>
              <w:pStyle w:val="Mystyle"/>
            </w:pPr>
            <w:r>
              <w:t>Пред-прия-тия связи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12AD6" w:rsidRDefault="00326E89">
            <w:pPr>
              <w:pStyle w:val="Mystyle"/>
            </w:pPr>
            <w:r>
              <w:t>Тор-гово-посред. органи-зации.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D6" w:rsidRDefault="00326E89">
            <w:pPr>
              <w:pStyle w:val="Mystyle"/>
            </w:pPr>
            <w:r>
              <w:t>Финан-совые компа-нии</w:t>
            </w:r>
          </w:p>
        </w:tc>
      </w:tr>
      <w:tr w:rsidR="00A12AD6"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D6" w:rsidRDefault="00326E89">
            <w:pPr>
              <w:pStyle w:val="Mystyle"/>
            </w:pPr>
            <w:r>
              <w:t>1.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D6" w:rsidRDefault="00326E89">
            <w:pPr>
              <w:pStyle w:val="Mystyle"/>
            </w:pPr>
            <w:r>
              <w:t>Коэффициент финансовой</w:t>
            </w:r>
          </w:p>
          <w:p w:rsidR="00A12AD6" w:rsidRDefault="00326E89">
            <w:pPr>
              <w:pStyle w:val="Mystyle"/>
            </w:pPr>
            <w:r>
              <w:t>Автономии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12AD6" w:rsidRDefault="00326E89">
            <w:pPr>
              <w:pStyle w:val="Mystyle"/>
            </w:pPr>
            <w:r>
              <w:t>&gt;0,5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12AD6" w:rsidRDefault="00326E89">
            <w:pPr>
              <w:pStyle w:val="Mystyle"/>
            </w:pPr>
            <w:r>
              <w:t>&gt;0,5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12AD6" w:rsidRDefault="00326E89">
            <w:pPr>
              <w:pStyle w:val="Mystyle"/>
            </w:pPr>
            <w:r>
              <w:t>&gt;0,3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12AD6" w:rsidRDefault="00326E89">
            <w:pPr>
              <w:pStyle w:val="Mystyle"/>
            </w:pPr>
            <w:r>
              <w:t>&gt;0,3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D6" w:rsidRDefault="00326E89">
            <w:pPr>
              <w:pStyle w:val="Mystyle"/>
            </w:pPr>
            <w:r>
              <w:t>&gt;0,3</w:t>
            </w:r>
          </w:p>
        </w:tc>
      </w:tr>
      <w:tr w:rsidR="00A12AD6">
        <w:tc>
          <w:tcPr>
            <w:tcW w:w="568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A12AD6" w:rsidRDefault="00326E89">
            <w:pPr>
              <w:pStyle w:val="Mystyle"/>
            </w:pPr>
            <w:r>
              <w:t>2.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A12AD6" w:rsidRDefault="00326E89">
            <w:pPr>
              <w:pStyle w:val="Mystyle"/>
            </w:pPr>
            <w:r>
              <w:t>Коэффициент задолженности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</w:tcBorders>
          </w:tcPr>
          <w:p w:rsidR="00A12AD6" w:rsidRDefault="00326E89">
            <w:pPr>
              <w:pStyle w:val="Mystyle"/>
            </w:pPr>
            <w:r>
              <w:t>&lt;0,5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</w:tcBorders>
          </w:tcPr>
          <w:p w:rsidR="00A12AD6" w:rsidRDefault="00326E89">
            <w:pPr>
              <w:pStyle w:val="Mystyle"/>
            </w:pPr>
            <w:r>
              <w:t xml:space="preserve">0,6 </w:t>
            </w:r>
            <w:r>
              <w:rPr>
                <w:rFonts w:ascii="Symbol" w:hAnsi="Symbol"/>
              </w:rPr>
              <w:t></w:t>
            </w:r>
            <w:r>
              <w:t xml:space="preserve"> 1,0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</w:tcBorders>
          </w:tcPr>
          <w:p w:rsidR="00A12AD6" w:rsidRDefault="00326E89">
            <w:pPr>
              <w:pStyle w:val="Mystyle"/>
            </w:pPr>
            <w:r>
              <w:t>&lt;2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</w:tcBorders>
          </w:tcPr>
          <w:p w:rsidR="00A12AD6" w:rsidRDefault="00326E89">
            <w:pPr>
              <w:pStyle w:val="Mystyle"/>
            </w:pPr>
            <w:r>
              <w:t>&lt;2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A12AD6" w:rsidRDefault="00326E89">
            <w:pPr>
              <w:pStyle w:val="Mystyle"/>
            </w:pPr>
            <w:r>
              <w:t>&lt;1,5</w:t>
            </w:r>
          </w:p>
        </w:tc>
      </w:tr>
      <w:tr w:rsidR="00A12AD6">
        <w:tc>
          <w:tcPr>
            <w:tcW w:w="568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A12AD6" w:rsidRDefault="00326E89">
            <w:pPr>
              <w:pStyle w:val="Mystyle"/>
            </w:pPr>
            <w:r>
              <w:t>3.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A12AD6" w:rsidRDefault="00326E89">
            <w:pPr>
              <w:pStyle w:val="Mystyle"/>
            </w:pPr>
            <w:r>
              <w:t>Коэффициент финансовой мобильности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A12AD6" w:rsidRDefault="00326E89">
            <w:pPr>
              <w:pStyle w:val="Mystyle"/>
            </w:pPr>
            <w:r>
              <w:rPr>
                <w:rFonts w:ascii="Symbol" w:hAnsi="Symbol"/>
              </w:rPr>
              <w:t></w:t>
            </w:r>
            <w:r>
              <w:t>0,3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A12AD6" w:rsidRDefault="00326E89">
            <w:pPr>
              <w:pStyle w:val="Mystyle"/>
            </w:pPr>
            <w:r>
              <w:rPr>
                <w:rFonts w:ascii="Symbol" w:hAnsi="Symbol"/>
              </w:rPr>
              <w:t></w:t>
            </w:r>
            <w:r>
              <w:t>0,25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A12AD6" w:rsidRDefault="00326E89">
            <w:pPr>
              <w:pStyle w:val="Mystyle"/>
            </w:pPr>
            <w:r>
              <w:rPr>
                <w:rFonts w:ascii="Symbol" w:hAnsi="Symbol"/>
              </w:rPr>
              <w:t></w:t>
            </w:r>
            <w:r>
              <w:t>0,2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A12AD6" w:rsidRDefault="00326E89">
            <w:pPr>
              <w:pStyle w:val="Mystyle"/>
            </w:pPr>
            <w:r>
              <w:rPr>
                <w:rFonts w:ascii="Symbol" w:hAnsi="Symbol"/>
              </w:rPr>
              <w:t></w:t>
            </w:r>
            <w:r>
              <w:t>0,15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A12AD6" w:rsidRDefault="00326E89">
            <w:pPr>
              <w:pStyle w:val="Mystyle"/>
            </w:pPr>
            <w:r>
              <w:rPr>
                <w:rFonts w:ascii="Symbol" w:hAnsi="Symbol"/>
              </w:rPr>
              <w:t></w:t>
            </w:r>
            <w:r>
              <w:t>0,1</w:t>
            </w:r>
          </w:p>
        </w:tc>
      </w:tr>
      <w:tr w:rsidR="00A12AD6">
        <w:tc>
          <w:tcPr>
            <w:tcW w:w="568" w:type="dxa"/>
            <w:tcBorders>
              <w:left w:val="single" w:sz="1" w:space="0" w:color="000000"/>
              <w:right w:val="single" w:sz="1" w:space="0" w:color="000000"/>
            </w:tcBorders>
          </w:tcPr>
          <w:p w:rsidR="00A12AD6" w:rsidRDefault="00326E89">
            <w:pPr>
              <w:pStyle w:val="Mystyle"/>
            </w:pPr>
            <w:r>
              <w:t>4.</w:t>
            </w:r>
          </w:p>
        </w:tc>
        <w:tc>
          <w:tcPr>
            <w:tcW w:w="2835" w:type="dxa"/>
            <w:tcBorders>
              <w:left w:val="single" w:sz="1" w:space="0" w:color="000000"/>
              <w:right w:val="single" w:sz="1" w:space="0" w:color="000000"/>
            </w:tcBorders>
          </w:tcPr>
          <w:p w:rsidR="00A12AD6" w:rsidRDefault="00326E89">
            <w:pPr>
              <w:pStyle w:val="Mystyle"/>
            </w:pPr>
            <w:r>
              <w:t>Коэффициент финансовой независимости</w:t>
            </w:r>
          </w:p>
        </w:tc>
        <w:tc>
          <w:tcPr>
            <w:tcW w:w="1275" w:type="dxa"/>
            <w:tcBorders>
              <w:left w:val="single" w:sz="1" w:space="0" w:color="000000"/>
              <w:right w:val="single" w:sz="1" w:space="0" w:color="000000"/>
            </w:tcBorders>
          </w:tcPr>
          <w:p w:rsidR="00A12AD6" w:rsidRDefault="00326E89">
            <w:pPr>
              <w:pStyle w:val="Mystyle"/>
            </w:pPr>
            <w:r>
              <w:t>&lt;0,6</w:t>
            </w:r>
          </w:p>
        </w:tc>
        <w:tc>
          <w:tcPr>
            <w:tcW w:w="1560" w:type="dxa"/>
            <w:tcBorders>
              <w:left w:val="single" w:sz="1" w:space="0" w:color="000000"/>
              <w:right w:val="single" w:sz="1" w:space="0" w:color="000000"/>
            </w:tcBorders>
          </w:tcPr>
          <w:p w:rsidR="00A12AD6" w:rsidRDefault="00326E89">
            <w:pPr>
              <w:pStyle w:val="Mystyle"/>
            </w:pPr>
            <w:r>
              <w:t>&lt;0,7</w:t>
            </w:r>
          </w:p>
        </w:tc>
        <w:tc>
          <w:tcPr>
            <w:tcW w:w="992" w:type="dxa"/>
            <w:tcBorders>
              <w:left w:val="single" w:sz="1" w:space="0" w:color="000000"/>
              <w:right w:val="single" w:sz="1" w:space="0" w:color="000000"/>
            </w:tcBorders>
          </w:tcPr>
          <w:p w:rsidR="00A12AD6" w:rsidRDefault="00326E89">
            <w:pPr>
              <w:pStyle w:val="Mystyle"/>
            </w:pPr>
            <w:r>
              <w:t>&lt;0,65</w:t>
            </w:r>
          </w:p>
        </w:tc>
        <w:tc>
          <w:tcPr>
            <w:tcW w:w="1134" w:type="dxa"/>
            <w:tcBorders>
              <w:left w:val="single" w:sz="1" w:space="0" w:color="000000"/>
              <w:right w:val="single" w:sz="1" w:space="0" w:color="000000"/>
            </w:tcBorders>
          </w:tcPr>
          <w:p w:rsidR="00A12AD6" w:rsidRDefault="00326E89">
            <w:pPr>
              <w:pStyle w:val="Mystyle"/>
            </w:pPr>
            <w:r>
              <w:t>&lt;0,75</w:t>
            </w:r>
          </w:p>
        </w:tc>
        <w:tc>
          <w:tcPr>
            <w:tcW w:w="1134" w:type="dxa"/>
            <w:tcBorders>
              <w:left w:val="single" w:sz="1" w:space="0" w:color="000000"/>
              <w:right w:val="single" w:sz="1" w:space="0" w:color="000000"/>
            </w:tcBorders>
          </w:tcPr>
          <w:p w:rsidR="00A12AD6" w:rsidRDefault="00326E89">
            <w:pPr>
              <w:pStyle w:val="Mystyle"/>
            </w:pPr>
            <w:r>
              <w:t>&lt;0,7</w:t>
            </w:r>
          </w:p>
        </w:tc>
      </w:tr>
      <w:tr w:rsidR="00A12AD6">
        <w:tc>
          <w:tcPr>
            <w:tcW w:w="568" w:type="dxa"/>
            <w:tcBorders>
              <w:left w:val="single" w:sz="1" w:space="0" w:color="000000"/>
              <w:right w:val="single" w:sz="1" w:space="0" w:color="000000"/>
            </w:tcBorders>
          </w:tcPr>
          <w:p w:rsidR="00A12AD6" w:rsidRDefault="00326E89">
            <w:pPr>
              <w:pStyle w:val="Mystyle"/>
            </w:pPr>
            <w:r>
              <w:t>5.</w:t>
            </w:r>
          </w:p>
        </w:tc>
        <w:tc>
          <w:tcPr>
            <w:tcW w:w="2835" w:type="dxa"/>
            <w:tcBorders>
              <w:left w:val="single" w:sz="1" w:space="0" w:color="000000"/>
              <w:right w:val="single" w:sz="1" w:space="0" w:color="000000"/>
            </w:tcBorders>
          </w:tcPr>
          <w:p w:rsidR="00A12AD6" w:rsidRDefault="00326E89">
            <w:pPr>
              <w:pStyle w:val="Mystyle"/>
            </w:pPr>
            <w:r>
              <w:t>Коэффициент обес-печенности внеобо-ротных активов соб-ственным капиталом</w:t>
            </w:r>
          </w:p>
        </w:tc>
        <w:tc>
          <w:tcPr>
            <w:tcW w:w="1275" w:type="dxa"/>
            <w:tcBorders>
              <w:left w:val="single" w:sz="1" w:space="0" w:color="000000"/>
              <w:right w:val="single" w:sz="1" w:space="0" w:color="000000"/>
            </w:tcBorders>
          </w:tcPr>
          <w:p w:rsidR="00A12AD6" w:rsidRDefault="00326E89">
            <w:pPr>
              <w:pStyle w:val="Mystyle"/>
            </w:pPr>
            <w:r>
              <w:t>&lt;1,5</w:t>
            </w:r>
          </w:p>
        </w:tc>
        <w:tc>
          <w:tcPr>
            <w:tcW w:w="1560" w:type="dxa"/>
            <w:tcBorders>
              <w:left w:val="single" w:sz="1" w:space="0" w:color="000000"/>
              <w:right w:val="single" w:sz="1" w:space="0" w:color="000000"/>
            </w:tcBorders>
          </w:tcPr>
          <w:p w:rsidR="00A12AD6" w:rsidRDefault="00326E89">
            <w:pPr>
              <w:pStyle w:val="Mystyle"/>
            </w:pPr>
            <w:r>
              <w:t>&lt;2</w:t>
            </w:r>
          </w:p>
        </w:tc>
        <w:tc>
          <w:tcPr>
            <w:tcW w:w="992" w:type="dxa"/>
            <w:tcBorders>
              <w:left w:val="single" w:sz="1" w:space="0" w:color="000000"/>
              <w:right w:val="single" w:sz="1" w:space="0" w:color="000000"/>
            </w:tcBorders>
          </w:tcPr>
          <w:p w:rsidR="00A12AD6" w:rsidRDefault="00326E89">
            <w:pPr>
              <w:pStyle w:val="Mystyle"/>
            </w:pPr>
            <w:r>
              <w:t>&lt;1</w:t>
            </w:r>
          </w:p>
        </w:tc>
        <w:tc>
          <w:tcPr>
            <w:tcW w:w="1134" w:type="dxa"/>
            <w:tcBorders>
              <w:left w:val="single" w:sz="1" w:space="0" w:color="000000"/>
              <w:right w:val="single" w:sz="1" w:space="0" w:color="000000"/>
            </w:tcBorders>
          </w:tcPr>
          <w:p w:rsidR="00A12AD6" w:rsidRDefault="00326E89">
            <w:pPr>
              <w:pStyle w:val="Mystyle"/>
            </w:pPr>
            <w:r>
              <w:t>&lt;1</w:t>
            </w:r>
          </w:p>
        </w:tc>
        <w:tc>
          <w:tcPr>
            <w:tcW w:w="1134" w:type="dxa"/>
            <w:tcBorders>
              <w:left w:val="single" w:sz="1" w:space="0" w:color="000000"/>
              <w:right w:val="single" w:sz="1" w:space="0" w:color="000000"/>
            </w:tcBorders>
          </w:tcPr>
          <w:p w:rsidR="00A12AD6" w:rsidRDefault="00326E89">
            <w:pPr>
              <w:pStyle w:val="Mystyle"/>
            </w:pPr>
            <w:r>
              <w:t>&lt;1</w:t>
            </w:r>
          </w:p>
        </w:tc>
      </w:tr>
      <w:tr w:rsidR="00A12AD6"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D6" w:rsidRDefault="00326E89">
            <w:pPr>
              <w:pStyle w:val="Mystyle"/>
            </w:pPr>
            <w:r>
              <w:t>6.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D6" w:rsidRDefault="00326E89">
            <w:pPr>
              <w:pStyle w:val="Mystyle"/>
            </w:pPr>
            <w:r>
              <w:t>Соотношение оборот-ных и внеоборотных активов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D6" w:rsidRDefault="00326E89">
            <w:pPr>
              <w:pStyle w:val="Mystyle"/>
              <w:rPr>
                <w:rFonts w:ascii="Symbol" w:hAnsi="Symbol"/>
              </w:rPr>
            </w:pPr>
            <w:r>
              <w:t xml:space="preserve"> 0,5       </w:t>
            </w:r>
            <w:r>
              <w:rPr>
                <w:rFonts w:ascii="Symbol" w:hAnsi="Symbol"/>
              </w:rPr>
              <w:t></w:t>
            </w:r>
          </w:p>
          <w:p w:rsidR="00A12AD6" w:rsidRDefault="00326E89">
            <w:pPr>
              <w:pStyle w:val="Mystyle"/>
            </w:pPr>
            <w:r>
              <w:t xml:space="preserve"> 1,0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D6" w:rsidRDefault="00326E89">
            <w:pPr>
              <w:pStyle w:val="Mystyle"/>
            </w:pPr>
            <w:r>
              <w:t>0,7</w:t>
            </w:r>
          </w:p>
          <w:p w:rsidR="00A12AD6" w:rsidRDefault="00326E89">
            <w:pPr>
              <w:pStyle w:val="Mystyle"/>
              <w:rPr>
                <w:rFonts w:ascii="Symbol" w:hAnsi="Symbol"/>
              </w:rPr>
            </w:pPr>
            <w:r>
              <w:rPr>
                <w:rFonts w:ascii="Symbol" w:hAnsi="Symbol"/>
              </w:rPr>
              <w:t></w:t>
            </w:r>
          </w:p>
          <w:p w:rsidR="00A12AD6" w:rsidRDefault="00326E89">
            <w:pPr>
              <w:pStyle w:val="Mystyle"/>
            </w:pPr>
            <w:r>
              <w:t>1,2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D6" w:rsidRDefault="00326E89">
            <w:pPr>
              <w:pStyle w:val="Mystyle"/>
            </w:pPr>
            <w:r>
              <w:t>&gt;2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D6" w:rsidRDefault="00326E89">
            <w:pPr>
              <w:pStyle w:val="Mystyle"/>
            </w:pPr>
            <w:r>
              <w:t>&gt;2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D6" w:rsidRDefault="00326E89">
            <w:pPr>
              <w:pStyle w:val="Mystyle"/>
            </w:pPr>
            <w:r>
              <w:t>&gt;1,5</w:t>
            </w:r>
          </w:p>
        </w:tc>
      </w:tr>
      <w:tr w:rsidR="00A12AD6">
        <w:tc>
          <w:tcPr>
            <w:tcW w:w="568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A12AD6" w:rsidRDefault="00326E89">
            <w:pPr>
              <w:pStyle w:val="Mystyle"/>
            </w:pPr>
            <w:r>
              <w:t>7.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A12AD6" w:rsidRDefault="00326E89">
            <w:pPr>
              <w:pStyle w:val="Mystyle"/>
            </w:pPr>
            <w:r>
              <w:t xml:space="preserve">Коэффициент финансовой маневренности 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A12AD6" w:rsidRDefault="00326E89">
            <w:pPr>
              <w:pStyle w:val="Mystyle"/>
            </w:pPr>
            <w:r>
              <w:t>&gt;0,3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A12AD6" w:rsidRDefault="00326E89">
            <w:pPr>
              <w:pStyle w:val="Mystyle"/>
            </w:pPr>
            <w:r>
              <w:t>&gt;0,3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A12AD6" w:rsidRDefault="00326E89">
            <w:pPr>
              <w:pStyle w:val="Mystyle"/>
            </w:pPr>
            <w:r>
              <w:t>&gt;0,5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A12AD6" w:rsidRDefault="00326E89">
            <w:pPr>
              <w:pStyle w:val="Mystyle"/>
            </w:pPr>
            <w:r>
              <w:t>&gt;0,5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A12AD6" w:rsidRDefault="00326E89">
            <w:pPr>
              <w:pStyle w:val="Mystyle"/>
            </w:pPr>
            <w:r>
              <w:t>&gt;0,4</w:t>
            </w:r>
          </w:p>
        </w:tc>
      </w:tr>
      <w:tr w:rsidR="00A12AD6"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D6" w:rsidRDefault="00326E89">
            <w:pPr>
              <w:pStyle w:val="Mystyle"/>
            </w:pPr>
            <w:r>
              <w:t xml:space="preserve"> 8.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D6" w:rsidRDefault="00326E89">
            <w:pPr>
              <w:pStyle w:val="Mystyle"/>
            </w:pPr>
            <w:r>
              <w:t>Уровень чистых оборотных активов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D6" w:rsidRDefault="00326E89">
            <w:pPr>
              <w:pStyle w:val="Mystyle"/>
            </w:pPr>
            <w:r>
              <w:t>&gt;0,2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D6" w:rsidRDefault="00326E89">
            <w:pPr>
              <w:pStyle w:val="Mystyle"/>
            </w:pPr>
            <w:r>
              <w:t>&gt;0,2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D6" w:rsidRDefault="00326E89">
            <w:pPr>
              <w:pStyle w:val="Mystyle"/>
            </w:pPr>
            <w:r>
              <w:rPr>
                <w:rFonts w:ascii="Symbol" w:hAnsi="Symbol"/>
              </w:rPr>
              <w:t></w:t>
            </w:r>
            <w:r>
              <w:t>0,1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D6" w:rsidRDefault="00326E89">
            <w:pPr>
              <w:pStyle w:val="Mystyle"/>
            </w:pPr>
            <w:r>
              <w:rPr>
                <w:rFonts w:ascii="Symbol" w:hAnsi="Symbol"/>
              </w:rPr>
              <w:t></w:t>
            </w:r>
            <w:r>
              <w:t>0,15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12AD6" w:rsidRDefault="00326E89">
            <w:pPr>
              <w:pStyle w:val="Mystyle"/>
            </w:pPr>
            <w:r>
              <w:rPr>
                <w:rFonts w:ascii="Symbol" w:hAnsi="Symbol"/>
              </w:rPr>
              <w:t></w:t>
            </w:r>
            <w:r>
              <w:t>0,12</w:t>
            </w:r>
          </w:p>
        </w:tc>
      </w:tr>
    </w:tbl>
    <w:p w:rsidR="00A12AD6" w:rsidRDefault="00A12AD6">
      <w:pPr>
        <w:pStyle w:val="Mystyle"/>
      </w:pPr>
    </w:p>
    <w:p w:rsidR="00A12AD6" w:rsidRDefault="00326E89">
      <w:pPr>
        <w:pStyle w:val="Mystyle"/>
      </w:pPr>
      <w:r>
        <w:t xml:space="preserve">Рекомендуемые значения финансовых коэффициентов  отражают параметры нормального режима функционирования субъектов хозяйствования на рынке. В тоже время они позволяют обратным путем  проводить точечную диагностику результатов предпринимательской деятельности в разрезе каждого отдельно взятого коэффициента. Ведь их экономическое содержание во многом предопределяет возможный состав факторов, влияющих на возникновение  отклонений от рекомендуемых значений финансовых коэффициентов. </w:t>
      </w:r>
    </w:p>
    <w:p w:rsidR="00A12AD6" w:rsidRDefault="00A12AD6">
      <w:pPr>
        <w:pStyle w:val="Mystyle"/>
      </w:pPr>
      <w:bookmarkStart w:id="0" w:name="_GoBack"/>
      <w:bookmarkEnd w:id="0"/>
    </w:p>
    <w:sectPr w:rsidR="00A12AD6">
      <w:headerReference w:type="default" r:id="rId7"/>
      <w:headerReference w:type="first" r:id="rId8"/>
      <w:footnotePr>
        <w:pos w:val="beneathText"/>
      </w:footnotePr>
      <w:pgSz w:w="11905" w:h="16837"/>
      <w:pgMar w:top="1134" w:right="1134" w:bottom="1134" w:left="1134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AD6" w:rsidRDefault="00326E89">
      <w:r>
        <w:separator/>
      </w:r>
    </w:p>
  </w:endnote>
  <w:endnote w:type="continuationSeparator" w:id="0">
    <w:p w:rsidR="00A12AD6" w:rsidRDefault="00326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nt276">
    <w:charset w:val="8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Nimbus Sans L">
    <w:altName w:val="Arial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R Cyr MT"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AD6" w:rsidRDefault="00326E89">
      <w:r>
        <w:separator/>
      </w:r>
    </w:p>
  </w:footnote>
  <w:footnote w:type="continuationSeparator" w:id="0">
    <w:p w:rsidR="00A12AD6" w:rsidRDefault="00326E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AD6" w:rsidRDefault="00423F99">
    <w:pPr>
      <w:pStyle w:val="ae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0;width:18.95pt;height:11.5pt;z-index:251657728;mso-wrap-distance-left:0;mso-wrap-distance-right:0;mso-position-horizontal:center;mso-position-horizontal-relative:margin;mso-position-vertical:absolute;mso-position-vertical-relative:text" stroked="f">
          <v:fill opacity="0" color2="black"/>
          <v:textbox inset="0,0,0,0">
            <w:txbxContent>
              <w:p w:rsidR="00A12AD6" w:rsidRDefault="00326E89">
                <w:pPr>
                  <w:pStyle w:val="ae"/>
                </w:pPr>
                <w:r>
                  <w:fldChar w:fldCharType="begin"/>
                </w:r>
                <w:r>
                  <w:instrText xml:space="preserve"> PAGE \*Arabic </w:instrText>
                </w:r>
                <w:r>
                  <w:fldChar w:fldCharType="separate"/>
                </w:r>
                <w:r>
                  <w:t>5</w:t>
                </w:r>
                <w:r>
                  <w:fldChar w:fldCharType="end"/>
                </w:r>
              </w:p>
            </w:txbxContent>
          </v:textbox>
          <w10:wrap type="square" anchorx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AD6" w:rsidRDefault="00A12AD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6E89"/>
    <w:rsid w:val="00326E89"/>
    <w:rsid w:val="00423F99"/>
    <w:rsid w:val="00A12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  <w15:chartTrackingRefBased/>
  <w15:docId w15:val="{42F35468-CAC6-4967-9F61-B0E30F37A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31">
    <w:name w:val="RTF_Num 3 1"/>
  </w:style>
  <w:style w:type="character" w:customStyle="1" w:styleId="RTFNum41">
    <w:name w:val="RTF_Num 4 1"/>
    <w:rPr>
      <w:rFonts w:ascii="Wingdings" w:eastAsia="Wingdings" w:hAnsi="Wingdings" w:cs="Wingdings"/>
      <w:sz w:val="18"/>
      <w:szCs w:val="18"/>
    </w:rPr>
  </w:style>
  <w:style w:type="character" w:customStyle="1" w:styleId="RTFNum51">
    <w:name w:val="RTF_Num 5 1"/>
    <w:rPr>
      <w:rFonts w:ascii="Wingdings" w:eastAsia="Wingdings" w:hAnsi="Wingdings" w:cs="Wingdings"/>
    </w:rPr>
  </w:style>
  <w:style w:type="character" w:customStyle="1" w:styleId="RTFNum61">
    <w:name w:val="RTF_Num 6 1"/>
    <w:rPr>
      <w:rFonts w:ascii="Wingdings" w:eastAsia="Wingdings" w:hAnsi="Wingdings" w:cs="Wingdings"/>
    </w:rPr>
  </w:style>
  <w:style w:type="character" w:customStyle="1" w:styleId="RTFNum71">
    <w:name w:val="RTF_Num 7 1"/>
  </w:style>
  <w:style w:type="character" w:customStyle="1" w:styleId="RTFNum81">
    <w:name w:val="RTF_Num 8 1"/>
  </w:style>
  <w:style w:type="character" w:customStyle="1" w:styleId="RTFNum91">
    <w:name w:val="RTF_Num 9 1"/>
  </w:style>
  <w:style w:type="character" w:customStyle="1" w:styleId="RTFNum101">
    <w:name w:val="RTF_Num 10 1"/>
  </w:style>
  <w:style w:type="character" w:customStyle="1" w:styleId="RTFNum111">
    <w:name w:val="RTF_Num 11 1"/>
    <w:rPr>
      <w:rFonts w:ascii="font276" w:eastAsia="font276" w:hAnsi="font276" w:cs="font276"/>
    </w:rPr>
  </w:style>
  <w:style w:type="character" w:customStyle="1" w:styleId="RTFNum121">
    <w:name w:val="RTF_Num 12 1"/>
  </w:style>
  <w:style w:type="character" w:customStyle="1" w:styleId="RTFNum131">
    <w:name w:val="RTF_Num 13 1"/>
  </w:style>
  <w:style w:type="character" w:customStyle="1" w:styleId="RTFNum141">
    <w:name w:val="RTF_Num 14 1"/>
  </w:style>
  <w:style w:type="character" w:customStyle="1" w:styleId="RTFNum151">
    <w:name w:val="RTF_Num 15 1"/>
    <w:rPr>
      <w:rFonts w:ascii="Wingdings" w:eastAsia="Wingdings" w:hAnsi="Wingdings" w:cs="Wingdings"/>
    </w:rPr>
  </w:style>
  <w:style w:type="character" w:customStyle="1" w:styleId="RTFNum161">
    <w:name w:val="RTF_Num 16 1"/>
  </w:style>
  <w:style w:type="character" w:customStyle="1" w:styleId="RTFNum171">
    <w:name w:val="RTF_Num 17 1"/>
  </w:style>
  <w:style w:type="character" w:customStyle="1" w:styleId="RTFNum181">
    <w:name w:val="RTF_Num 18 1"/>
  </w:style>
  <w:style w:type="character" w:customStyle="1" w:styleId="RTFNum191">
    <w:name w:val="RTF_Num 19 1"/>
    <w:rPr>
      <w:rFonts w:ascii="Symbol" w:eastAsia="Symbol" w:hAnsi="Symbol" w:cs="Symbol"/>
    </w:rPr>
  </w:style>
  <w:style w:type="character" w:customStyle="1" w:styleId="RTFNum201">
    <w:name w:val="RTF_Num 20 1"/>
  </w:style>
  <w:style w:type="character" w:customStyle="1" w:styleId="RTFNum211">
    <w:name w:val="RTF_Num 21 1"/>
    <w:rPr>
      <w:rFonts w:ascii="Times New Roman" w:eastAsia="Times New Roman" w:hAnsi="Times New Roman" w:cs="Times New Roman"/>
      <w:b w:val="0"/>
      <w:bCs w:val="0"/>
      <w:i w:val="0"/>
      <w:iCs w:val="0"/>
      <w:sz w:val="28"/>
      <w:szCs w:val="28"/>
      <w:u w:val="none"/>
    </w:rPr>
  </w:style>
  <w:style w:type="character" w:customStyle="1" w:styleId="RTFNum221">
    <w:name w:val="RTF_Num 22 1"/>
  </w:style>
  <w:style w:type="character" w:customStyle="1" w:styleId="RTFNum231">
    <w:name w:val="RTF_Num 23 1"/>
  </w:style>
  <w:style w:type="character" w:customStyle="1" w:styleId="RTFNum241">
    <w:name w:val="RTF_Num 24 1"/>
    <w:rPr>
      <w:rFonts w:ascii="Symbol" w:eastAsia="Symbol" w:hAnsi="Symbol" w:cs="Symbol"/>
      <w:sz w:val="20"/>
      <w:szCs w:val="20"/>
    </w:rPr>
  </w:style>
  <w:style w:type="character" w:customStyle="1" w:styleId="RTFNum251">
    <w:name w:val="RTF_Num 25 1"/>
  </w:style>
  <w:style w:type="character" w:customStyle="1" w:styleId="RTFNum261">
    <w:name w:val="RTF_Num 26 1"/>
    <w:rPr>
      <w:rFonts w:ascii="Wingdings" w:eastAsia="Wingdings" w:hAnsi="Wingdings" w:cs="Wingdings"/>
    </w:rPr>
  </w:style>
  <w:style w:type="character" w:customStyle="1" w:styleId="RTFNum271">
    <w:name w:val="RTF_Num 27 1"/>
  </w:style>
  <w:style w:type="character" w:customStyle="1" w:styleId="RTFNum281">
    <w:name w:val="RTF_Num 28 1"/>
  </w:style>
  <w:style w:type="character" w:customStyle="1" w:styleId="RTFNum291">
    <w:name w:val="RTF_Num 29 1"/>
    <w:rPr>
      <w:rFonts w:ascii="Wingdings" w:eastAsia="Wingdings" w:hAnsi="Wingdings" w:cs="Wingdings"/>
    </w:rPr>
  </w:style>
  <w:style w:type="character" w:customStyle="1" w:styleId="RTFNum301">
    <w:name w:val="RTF_Num 30 1"/>
  </w:style>
  <w:style w:type="character" w:customStyle="1" w:styleId="RTFNum311">
    <w:name w:val="RTF_Num 31 1"/>
  </w:style>
  <w:style w:type="character" w:customStyle="1" w:styleId="RTFNum321">
    <w:name w:val="RTF_Num 32 1"/>
    <w:rPr>
      <w:rFonts w:ascii="Wingdings" w:eastAsia="Wingdings" w:hAnsi="Wingdings" w:cs="Wingdings"/>
    </w:rPr>
  </w:style>
  <w:style w:type="character" w:customStyle="1" w:styleId="RTFNum331">
    <w:name w:val="RTF_Num 33 1"/>
  </w:style>
  <w:style w:type="character" w:customStyle="1" w:styleId="RTFNum341">
    <w:name w:val="RTF_Num 34 1"/>
  </w:style>
  <w:style w:type="character" w:customStyle="1" w:styleId="RTFNum351">
    <w:name w:val="RTF_Num 35 1"/>
    <w:rPr>
      <w:rFonts w:ascii="Times New Roman" w:eastAsia="Times New Roman" w:hAnsi="Times New Roman" w:cs="Times New Roman"/>
      <w:b w:val="0"/>
      <w:bCs w:val="0"/>
      <w:i w:val="0"/>
      <w:iCs w:val="0"/>
      <w:sz w:val="28"/>
      <w:szCs w:val="28"/>
      <w:u w:val="none"/>
    </w:rPr>
  </w:style>
  <w:style w:type="character" w:customStyle="1" w:styleId="RTFNum361">
    <w:name w:val="RTF_Num 36 1"/>
    <w:rPr>
      <w:rFonts w:ascii="Wingdings" w:eastAsia="Wingdings" w:hAnsi="Wingdings" w:cs="Wingdings"/>
    </w:rPr>
  </w:style>
  <w:style w:type="character" w:customStyle="1" w:styleId="RTFNum371">
    <w:name w:val="RTF_Num 37 1"/>
  </w:style>
  <w:style w:type="character" w:customStyle="1" w:styleId="RTFNum381">
    <w:name w:val="RTF_Num 38 1"/>
  </w:style>
  <w:style w:type="character" w:customStyle="1" w:styleId="RTFNum391">
    <w:name w:val="RTF_Num 39 1"/>
  </w:style>
  <w:style w:type="character" w:customStyle="1" w:styleId="RTFNum401">
    <w:name w:val="RTF_Num 40 1"/>
  </w:style>
  <w:style w:type="character" w:customStyle="1" w:styleId="RTFNum411">
    <w:name w:val="RTF_Num 41 1"/>
    <w:rPr>
      <w:rFonts w:ascii="Wingdings" w:eastAsia="Wingdings" w:hAnsi="Wingdings" w:cs="Wingdings"/>
    </w:rPr>
  </w:style>
  <w:style w:type="character" w:customStyle="1" w:styleId="RTFNum421">
    <w:name w:val="RTF_Num 42 1"/>
  </w:style>
  <w:style w:type="character" w:customStyle="1" w:styleId="RTFNum431">
    <w:name w:val="RTF_Num 43 1"/>
    <w:rPr>
      <w:rFonts w:ascii="Times New Roman" w:eastAsia="Times New Roman" w:hAnsi="Times New Roman" w:cs="Times New Roman"/>
      <w:b w:val="0"/>
      <w:bCs w:val="0"/>
      <w:i w:val="0"/>
      <w:iCs w:val="0"/>
      <w:sz w:val="28"/>
      <w:szCs w:val="28"/>
      <w:u w:val="none"/>
    </w:rPr>
  </w:style>
  <w:style w:type="character" w:customStyle="1" w:styleId="RTFNum441">
    <w:name w:val="RTF_Num 44 1"/>
    <w:rPr>
      <w:rFonts w:ascii="Wingdings" w:eastAsia="Wingdings" w:hAnsi="Wingdings" w:cs="Wingdings"/>
    </w:rPr>
  </w:style>
  <w:style w:type="character" w:customStyle="1" w:styleId="RTFNum451">
    <w:name w:val="RTF_Num 45 1"/>
    <w:rPr>
      <w:rFonts w:ascii="Wingdings" w:eastAsia="Wingdings" w:hAnsi="Wingdings" w:cs="Wingdings"/>
    </w:rPr>
  </w:style>
  <w:style w:type="character" w:customStyle="1" w:styleId="RTFNum461">
    <w:name w:val="RTF_Num 46 1"/>
    <w:rPr>
      <w:rFonts w:ascii="Wingdings" w:eastAsia="Wingdings" w:hAnsi="Wingdings" w:cs="Wingdings"/>
    </w:rPr>
  </w:style>
  <w:style w:type="character" w:customStyle="1" w:styleId="RTFNum471">
    <w:name w:val="RTF_Num 47 1"/>
  </w:style>
  <w:style w:type="character" w:customStyle="1" w:styleId="RTFNum481">
    <w:name w:val="RTF_Num 48 1"/>
    <w:rPr>
      <w:rFonts w:ascii="Wingdings" w:eastAsia="Wingdings" w:hAnsi="Wingdings" w:cs="Wingdings"/>
    </w:rPr>
  </w:style>
  <w:style w:type="character" w:customStyle="1" w:styleId="RTFNum491">
    <w:name w:val="RTF_Num 49 1"/>
  </w:style>
  <w:style w:type="character" w:customStyle="1" w:styleId="RTFNum501">
    <w:name w:val="RTF_Num 50 1"/>
  </w:style>
  <w:style w:type="character" w:customStyle="1" w:styleId="RTFNum511">
    <w:name w:val="RTF_Num 51 1"/>
  </w:style>
  <w:style w:type="character" w:customStyle="1" w:styleId="RTFNum521">
    <w:name w:val="RTF_Num 52 1"/>
    <w:rPr>
      <w:rFonts w:ascii="Wingdings" w:eastAsia="Wingdings" w:hAnsi="Wingdings" w:cs="Wingdings"/>
    </w:rPr>
  </w:style>
  <w:style w:type="character" w:customStyle="1" w:styleId="RTFNum531">
    <w:name w:val="RTF_Num 53 1"/>
  </w:style>
  <w:style w:type="character" w:customStyle="1" w:styleId="a3">
    <w:name w:val="Îñíîâíîé øðèôò"/>
  </w:style>
  <w:style w:type="character" w:customStyle="1" w:styleId="a4">
    <w:name w:val="íîìåð ñòðàíèöû"/>
    <w:basedOn w:val="a3"/>
  </w:style>
  <w:style w:type="character" w:customStyle="1" w:styleId="a5">
    <w:name w:val="Ãèïåðññûëêà"/>
    <w:basedOn w:val="a3"/>
    <w:rPr>
      <w:color w:val="0000FF"/>
      <w:u w:val="single"/>
    </w:rPr>
  </w:style>
  <w:style w:type="character" w:customStyle="1" w:styleId="a6">
    <w:name w:val="çíàê ñíîñêè"/>
    <w:basedOn w:val="a3"/>
    <w:rPr>
      <w:position w:val="6"/>
      <w:sz w:val="14"/>
    </w:rPr>
  </w:style>
  <w:style w:type="character" w:customStyle="1" w:styleId="a7">
    <w:name w:val="çíàê ïðèìå÷àíèÿ"/>
    <w:basedOn w:val="a3"/>
    <w:rPr>
      <w:sz w:val="16"/>
      <w:szCs w:val="16"/>
    </w:rPr>
  </w:style>
  <w:style w:type="character" w:customStyle="1" w:styleId="a8">
    <w:name w:val="íîìåð ñòðîêè"/>
    <w:basedOn w:val="a3"/>
  </w:style>
  <w:style w:type="paragraph" w:customStyle="1" w:styleId="Heading">
    <w:name w:val="Heading"/>
    <w:basedOn w:val="a"/>
    <w:next w:val="a9"/>
    <w:pPr>
      <w:keepNext/>
      <w:spacing w:before="240" w:after="120"/>
    </w:pPr>
    <w:rPr>
      <w:rFonts w:ascii="Liberation Sans" w:eastAsia="Nimbus Sans L" w:hAnsi="Liberation Sans" w:cs="Nimbus Sans L"/>
      <w:sz w:val="28"/>
      <w:szCs w:val="28"/>
    </w:rPr>
  </w:style>
  <w:style w:type="paragraph" w:styleId="a9">
    <w:name w:val="Body Text"/>
    <w:basedOn w:val="a"/>
    <w:semiHidden/>
    <w:pPr>
      <w:spacing w:after="120"/>
    </w:pPr>
  </w:style>
  <w:style w:type="paragraph" w:styleId="aa">
    <w:name w:val="List"/>
    <w:basedOn w:val="a9"/>
    <w:semiHidden/>
    <w:rPr>
      <w:rFonts w:cs="Nimbus Sans L"/>
    </w:rPr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</w:rPr>
  </w:style>
  <w:style w:type="paragraph" w:customStyle="1" w:styleId="Index">
    <w:name w:val="Index"/>
    <w:basedOn w:val="a"/>
    <w:pPr>
      <w:suppressLineNumbers/>
    </w:pPr>
    <w:rPr>
      <w:rFonts w:cs="Nimbus Sans L"/>
    </w:rPr>
  </w:style>
  <w:style w:type="paragraph" w:customStyle="1" w:styleId="ab">
    <w:name w:val="Îáû÷íûé"/>
    <w:pPr>
      <w:widowControl w:val="0"/>
      <w:suppressAutoHyphens/>
      <w:autoSpaceDE w:val="0"/>
    </w:pPr>
    <w:rPr>
      <w:lang w:eastAsia="en-US" w:bidi="en-US"/>
    </w:rPr>
  </w:style>
  <w:style w:type="paragraph" w:customStyle="1" w:styleId="10">
    <w:name w:val="çàãîëîâîê 1"/>
    <w:basedOn w:val="ab"/>
    <w:next w:val="ab"/>
    <w:pPr>
      <w:keepNext/>
      <w:spacing w:before="240" w:after="60"/>
    </w:pPr>
    <w:rPr>
      <w:rFonts w:ascii="Arial" w:eastAsia="Arial" w:hAnsi="Arial" w:cs="Arial"/>
      <w:b/>
      <w:bCs/>
      <w:kern w:val="1"/>
      <w:sz w:val="28"/>
      <w:szCs w:val="28"/>
    </w:rPr>
  </w:style>
  <w:style w:type="paragraph" w:customStyle="1" w:styleId="2">
    <w:name w:val="çàãîëîâîê 2"/>
    <w:basedOn w:val="ab"/>
    <w:next w:val="ab"/>
    <w:pPr>
      <w:keepNext/>
      <w:numPr>
        <w:ilvl w:val="1"/>
        <w:numId w:val="1"/>
      </w:numPr>
      <w:spacing w:before="240" w:after="60"/>
      <w:outlineLvl w:val="1"/>
    </w:pPr>
    <w:rPr>
      <w:rFonts w:ascii="Arial" w:eastAsia="Arial" w:hAnsi="Arial" w:cs="Arial"/>
      <w:b/>
      <w:bCs/>
      <w:i/>
      <w:iCs/>
      <w:sz w:val="24"/>
      <w:szCs w:val="24"/>
    </w:rPr>
  </w:style>
  <w:style w:type="paragraph" w:customStyle="1" w:styleId="3">
    <w:name w:val="çàãîëîâîê 3"/>
    <w:basedOn w:val="ab"/>
    <w:next w:val="ab"/>
    <w:pPr>
      <w:keepNext/>
      <w:numPr>
        <w:ilvl w:val="2"/>
        <w:numId w:val="1"/>
      </w:numPr>
      <w:jc w:val="both"/>
      <w:outlineLvl w:val="2"/>
    </w:pPr>
    <w:rPr>
      <w:sz w:val="28"/>
      <w:szCs w:val="28"/>
    </w:rPr>
  </w:style>
  <w:style w:type="paragraph" w:customStyle="1" w:styleId="4">
    <w:name w:val="çàãîëîâîê 4"/>
    <w:basedOn w:val="ab"/>
    <w:next w:val="ab"/>
    <w:pPr>
      <w:keepNext/>
      <w:numPr>
        <w:ilvl w:val="3"/>
        <w:numId w:val="1"/>
      </w:numPr>
      <w:jc w:val="center"/>
      <w:outlineLvl w:val="3"/>
    </w:pPr>
    <w:rPr>
      <w:b/>
      <w:bCs/>
      <w:sz w:val="28"/>
      <w:szCs w:val="28"/>
    </w:rPr>
  </w:style>
  <w:style w:type="paragraph" w:customStyle="1" w:styleId="8">
    <w:name w:val="çàãîëîâîê 8"/>
    <w:basedOn w:val="ab"/>
    <w:next w:val="ab"/>
    <w:pPr>
      <w:spacing w:before="240" w:after="60"/>
    </w:pPr>
    <w:rPr>
      <w:rFonts w:ascii="Arial" w:eastAsia="Arial" w:hAnsi="Arial" w:cs="Arial"/>
      <w:i/>
      <w:iCs/>
    </w:rPr>
  </w:style>
  <w:style w:type="paragraph" w:customStyle="1" w:styleId="ac">
    <w:name w:val="Îñíîâíîé òåêñò"/>
    <w:basedOn w:val="ab"/>
    <w:pPr>
      <w:jc w:val="both"/>
    </w:pPr>
    <w:rPr>
      <w:rFonts w:ascii="Courier New" w:eastAsia="Courier New" w:hAnsi="Courier New" w:cs="Courier New"/>
      <w:b/>
      <w:bCs/>
      <w:sz w:val="24"/>
      <w:szCs w:val="24"/>
    </w:rPr>
  </w:style>
  <w:style w:type="paragraph" w:customStyle="1" w:styleId="20">
    <w:name w:val="Îñíîâíîé òåêñò 2"/>
    <w:basedOn w:val="ab"/>
    <w:pPr>
      <w:jc w:val="both"/>
    </w:pPr>
    <w:rPr>
      <w:sz w:val="24"/>
      <w:szCs w:val="24"/>
    </w:rPr>
  </w:style>
  <w:style w:type="paragraph" w:customStyle="1" w:styleId="Mystyle">
    <w:name w:val="Mystyle"/>
    <w:basedOn w:val="ac"/>
    <w:pPr>
      <w:spacing w:before="120"/>
      <w:ind w:firstLine="567"/>
    </w:pPr>
    <w:rPr>
      <w:rFonts w:ascii="Times New Roman" w:eastAsia="Times New Roman" w:hAnsi="Times New Roman" w:cs="Times New Roman"/>
      <w:b w:val="0"/>
      <w:bCs w:val="0"/>
    </w:rPr>
  </w:style>
  <w:style w:type="paragraph" w:customStyle="1" w:styleId="21">
    <w:name w:val="Îñíîâíîé òåêñò ñ îòñòóïîì 2"/>
    <w:basedOn w:val="ab"/>
    <w:pPr>
      <w:spacing w:line="240" w:lineRule="atLeast"/>
      <w:ind w:firstLine="320"/>
    </w:pPr>
    <w:rPr>
      <w:sz w:val="24"/>
      <w:szCs w:val="24"/>
    </w:rPr>
  </w:style>
  <w:style w:type="paragraph" w:customStyle="1" w:styleId="30">
    <w:name w:val="Îñíîâíîé òåêñò ñ îòñòóïîì 3"/>
    <w:basedOn w:val="ab"/>
    <w:pPr>
      <w:spacing w:before="40" w:line="240" w:lineRule="atLeast"/>
      <w:ind w:firstLine="360"/>
    </w:pPr>
    <w:rPr>
      <w:sz w:val="24"/>
      <w:szCs w:val="24"/>
    </w:rPr>
  </w:style>
  <w:style w:type="paragraph" w:customStyle="1" w:styleId="ad">
    <w:name w:val="Íèæíèé êîëîíòèòóë"/>
    <w:basedOn w:val="ab"/>
    <w:pPr>
      <w:tabs>
        <w:tab w:val="center" w:pos="4153"/>
        <w:tab w:val="right" w:pos="8306"/>
      </w:tabs>
    </w:pPr>
  </w:style>
  <w:style w:type="paragraph" w:customStyle="1" w:styleId="11">
    <w:name w:val="îãëàâëåíèå 1"/>
    <w:basedOn w:val="ab"/>
    <w:next w:val="ab"/>
  </w:style>
  <w:style w:type="paragraph" w:customStyle="1" w:styleId="22">
    <w:name w:val="îãëàâëåíèå 2"/>
    <w:basedOn w:val="ab"/>
    <w:next w:val="ab"/>
    <w:pPr>
      <w:tabs>
        <w:tab w:val="right" w:leader="dot" w:pos="4536"/>
      </w:tabs>
      <w:ind w:left="142"/>
    </w:pPr>
    <w:rPr>
      <w:sz w:val="10"/>
      <w:szCs w:val="10"/>
    </w:rPr>
  </w:style>
  <w:style w:type="paragraph" w:customStyle="1" w:styleId="31">
    <w:name w:val="îãëàâëåíèå 3"/>
    <w:basedOn w:val="ab"/>
    <w:next w:val="ab"/>
    <w:pPr>
      <w:ind w:left="400"/>
    </w:pPr>
  </w:style>
  <w:style w:type="paragraph" w:customStyle="1" w:styleId="40">
    <w:name w:val="îãëàâëåíèå 4"/>
    <w:basedOn w:val="ab"/>
    <w:next w:val="ab"/>
    <w:pPr>
      <w:ind w:left="600"/>
    </w:pPr>
  </w:style>
  <w:style w:type="paragraph" w:customStyle="1" w:styleId="5">
    <w:name w:val="îãëàâëåíèå 5"/>
    <w:basedOn w:val="ab"/>
    <w:next w:val="ab"/>
    <w:pPr>
      <w:ind w:left="800"/>
    </w:pPr>
  </w:style>
  <w:style w:type="paragraph" w:customStyle="1" w:styleId="6">
    <w:name w:val="îãëàâëåíèå 6"/>
    <w:basedOn w:val="ab"/>
    <w:next w:val="ab"/>
    <w:pPr>
      <w:ind w:left="1000"/>
    </w:pPr>
  </w:style>
  <w:style w:type="paragraph" w:customStyle="1" w:styleId="7">
    <w:name w:val="îãëàâëåíèå 7"/>
    <w:basedOn w:val="ab"/>
    <w:next w:val="ab"/>
    <w:pPr>
      <w:ind w:left="1200"/>
    </w:pPr>
  </w:style>
  <w:style w:type="paragraph" w:customStyle="1" w:styleId="80">
    <w:name w:val="îãëàâëåíèå 8"/>
    <w:basedOn w:val="ab"/>
    <w:next w:val="ab"/>
    <w:pPr>
      <w:ind w:left="1400"/>
    </w:pPr>
  </w:style>
  <w:style w:type="paragraph" w:customStyle="1" w:styleId="9">
    <w:name w:val="îãëàâëåíèå 9"/>
    <w:basedOn w:val="ab"/>
    <w:next w:val="ab"/>
    <w:pPr>
      <w:ind w:left="1600"/>
    </w:pPr>
  </w:style>
  <w:style w:type="paragraph" w:customStyle="1" w:styleId="ae">
    <w:name w:val="Âåðõíèé êîëîíòèòóë"/>
    <w:basedOn w:val="ab"/>
    <w:pPr>
      <w:tabs>
        <w:tab w:val="center" w:pos="4153"/>
        <w:tab w:val="right" w:pos="8306"/>
      </w:tabs>
    </w:pPr>
  </w:style>
  <w:style w:type="paragraph" w:customStyle="1" w:styleId="af">
    <w:name w:val="òåêñò ñíîñêè"/>
    <w:basedOn w:val="ab"/>
    <w:rPr>
      <w:lang w:val="en-GB"/>
    </w:rPr>
  </w:style>
  <w:style w:type="paragraph" w:customStyle="1" w:styleId="af0">
    <w:name w:val=""/>
    <w:basedOn w:val="ab"/>
    <w:rPr>
      <w:rFonts w:ascii="Symbol" w:eastAsia="Symbol" w:hAnsi="Symbol" w:cs="Symbol"/>
      <w:lang w:val="en-GB"/>
    </w:rPr>
  </w:style>
  <w:style w:type="paragraph" w:customStyle="1" w:styleId="WW-2">
    <w:name w:val="WW-Îñíîâíîé òåêñò 2"/>
    <w:basedOn w:val="ab"/>
    <w:pPr>
      <w:jc w:val="both"/>
    </w:pPr>
    <w:rPr>
      <w:rFonts w:ascii="Times NR Cyr MT" w:eastAsia="Times NR Cyr MT" w:hAnsi="Times NR Cyr MT" w:cs="Times NR Cyr MT"/>
      <w:sz w:val="28"/>
      <w:szCs w:val="28"/>
    </w:rPr>
  </w:style>
  <w:style w:type="paragraph" w:styleId="af1">
    <w:name w:val="header"/>
    <w:basedOn w:val="a"/>
    <w:semiHidden/>
    <w:pPr>
      <w:suppressLineNumbers/>
      <w:tabs>
        <w:tab w:val="center" w:pos="4819"/>
        <w:tab w:val="right" w:pos="9639"/>
      </w:tabs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1358</Words>
  <Characters>7747</Characters>
  <Application>Microsoft Office Word</Application>
  <DocSecurity>0</DocSecurity>
  <Lines>64</Lines>
  <Paragraphs>18</Paragraphs>
  <ScaleCrop>false</ScaleCrop>
  <Company/>
  <LinksUpToDate>false</LinksUpToDate>
  <CharactersWithSpaces>9087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2014-04-14T11:28:00Z</dcterms:created>
  <dcterms:modified xsi:type="dcterms:W3CDTF">2014-04-14T11:28:00Z</dcterms:modified>
</cp:coreProperties>
</file>