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7E7FDA" w:rsidRPr="0066502B" w:rsidRDefault="007E7FDA" w:rsidP="00364F27">
      <w:pPr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  <w:r w:rsidRPr="0066502B">
        <w:rPr>
          <w:bCs/>
          <w:color w:val="000000"/>
          <w:sz w:val="28"/>
          <w:szCs w:val="32"/>
        </w:rPr>
        <w:t>Система управления складом готовой продукции</w:t>
      </w:r>
      <w:r w:rsidR="00233749" w:rsidRPr="0066502B">
        <w:rPr>
          <w:bCs/>
          <w:color w:val="000000"/>
          <w:sz w:val="28"/>
          <w:szCs w:val="32"/>
        </w:rPr>
        <w:t xml:space="preserve"> </w:t>
      </w:r>
      <w:r w:rsidRPr="0066502B">
        <w:rPr>
          <w:bCs/>
          <w:color w:val="000000"/>
          <w:sz w:val="28"/>
          <w:szCs w:val="32"/>
        </w:rPr>
        <w:t xml:space="preserve">фирмы </w:t>
      </w:r>
      <w:r w:rsidRPr="0066502B">
        <w:rPr>
          <w:bCs/>
          <w:color w:val="000000"/>
          <w:sz w:val="28"/>
          <w:szCs w:val="32"/>
          <w:lang w:val="en-US"/>
        </w:rPr>
        <w:t>Hansa</w:t>
      </w:r>
      <w:r w:rsidRPr="0066502B">
        <w:rPr>
          <w:bCs/>
          <w:color w:val="000000"/>
          <w:sz w:val="28"/>
          <w:szCs w:val="32"/>
        </w:rPr>
        <w:t xml:space="preserve"> </w:t>
      </w:r>
      <w:r w:rsidRPr="0066502B">
        <w:rPr>
          <w:bCs/>
          <w:color w:val="000000"/>
          <w:sz w:val="28"/>
          <w:szCs w:val="32"/>
          <w:lang w:val="en-US"/>
        </w:rPr>
        <w:t>Flex</w:t>
      </w:r>
      <w:r w:rsidR="00217407" w:rsidRPr="0066502B">
        <w:rPr>
          <w:bCs/>
          <w:color w:val="000000"/>
          <w:sz w:val="28"/>
          <w:szCs w:val="32"/>
        </w:rPr>
        <w:t xml:space="preserve"> </w:t>
      </w:r>
      <w:r w:rsidRPr="0066502B">
        <w:rPr>
          <w:bCs/>
          <w:color w:val="000000"/>
          <w:sz w:val="28"/>
          <w:szCs w:val="32"/>
        </w:rPr>
        <w:t xml:space="preserve">в среде </w:t>
      </w:r>
      <w:r w:rsidRPr="0066502B">
        <w:rPr>
          <w:bCs/>
          <w:color w:val="000000"/>
          <w:sz w:val="28"/>
          <w:szCs w:val="32"/>
          <w:lang w:val="en-US"/>
        </w:rPr>
        <w:t>C</w:t>
      </w:r>
      <w:r w:rsidRPr="0066502B">
        <w:rPr>
          <w:bCs/>
          <w:color w:val="000000"/>
          <w:sz w:val="28"/>
          <w:szCs w:val="32"/>
        </w:rPr>
        <w:t>#</w:t>
      </w:r>
    </w:p>
    <w:p w:rsidR="00364F27" w:rsidRPr="0066502B" w:rsidRDefault="00364F27" w:rsidP="0023374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364F27" w:rsidRPr="0066502B" w:rsidRDefault="00364F27" w:rsidP="0023374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17407" w:rsidRPr="0066502B" w:rsidRDefault="00217407" w:rsidP="00233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502B">
        <w:rPr>
          <w:color w:val="000000"/>
          <w:sz w:val="28"/>
          <w:szCs w:val="28"/>
        </w:rPr>
        <w:t>Кадыров А. М., гр.ПОВТ1-04</w:t>
      </w:r>
    </w:p>
    <w:p w:rsidR="00217407" w:rsidRPr="0066502B" w:rsidRDefault="00217407" w:rsidP="00233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502B">
        <w:rPr>
          <w:color w:val="000000"/>
          <w:sz w:val="28"/>
          <w:szCs w:val="28"/>
        </w:rPr>
        <w:t>Мусина И.Р., ст.преп</w:t>
      </w:r>
      <w:bookmarkStart w:id="0" w:name="_Toc107823034"/>
      <w:bookmarkStart w:id="1" w:name="_Toc194080286"/>
      <w:bookmarkStart w:id="2" w:name="_Toc194080939"/>
      <w:bookmarkStart w:id="3" w:name="_Toc200458524"/>
      <w:bookmarkStart w:id="4" w:name="_Toc200459239"/>
      <w:bookmarkStart w:id="5" w:name="_Toc200501123"/>
    </w:p>
    <w:p w:rsidR="00364F27" w:rsidRPr="0066502B" w:rsidRDefault="00364F27" w:rsidP="00233749">
      <w:pPr>
        <w:spacing w:line="360" w:lineRule="auto"/>
        <w:ind w:firstLine="709"/>
        <w:jc w:val="both"/>
        <w:rPr>
          <w:color w:val="000000"/>
          <w:sz w:val="28"/>
        </w:rPr>
      </w:pPr>
    </w:p>
    <w:p w:rsidR="00217407" w:rsidRPr="0066502B" w:rsidRDefault="00364F27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b/>
          <w:color w:val="000000"/>
          <w:sz w:val="28"/>
        </w:rPr>
        <w:br w:type="page"/>
      </w:r>
      <w:r w:rsidR="00217407" w:rsidRPr="0066502B">
        <w:rPr>
          <w:b/>
          <w:color w:val="000000"/>
          <w:sz w:val="28"/>
        </w:rPr>
        <w:t>Актуальность проблемы</w:t>
      </w:r>
      <w:bookmarkEnd w:id="0"/>
      <w:bookmarkEnd w:id="1"/>
      <w:bookmarkEnd w:id="2"/>
      <w:bookmarkEnd w:id="3"/>
      <w:bookmarkEnd w:id="4"/>
      <w:bookmarkEnd w:id="5"/>
      <w:r w:rsidR="00217407" w:rsidRPr="0066502B">
        <w:rPr>
          <w:b/>
          <w:color w:val="000000"/>
          <w:sz w:val="28"/>
        </w:rPr>
        <w:t>.</w:t>
      </w:r>
      <w:r w:rsidR="00217407" w:rsidRPr="0066502B">
        <w:rPr>
          <w:color w:val="000000"/>
          <w:sz w:val="28"/>
        </w:rPr>
        <w:t xml:space="preserve"> Современные условия рыночных отношений кардинально изменили подходы управления предприятием и бизнесом. Важное место в новых подходах занимает логистика.</w:t>
      </w:r>
    </w:p>
    <w:p w:rsidR="00233749" w:rsidRPr="0066502B" w:rsidRDefault="00217407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Цель логистики заключается в том, чтобы товары имелись в нужном месте, в нужном количестве, в нужный момент. В экономике логистику считают наукой и искусством управления материалопотоком.</w:t>
      </w:r>
    </w:p>
    <w:p w:rsidR="00DD728A" w:rsidRPr="0066502B" w:rsidRDefault="00217407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«Управление складом» считается актуальной на сегодняшний день, так как сегодня ни одна отрасль не обходится без использования складского хозяйства, ни одна отрасль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товарных отношений не обходится без использования складского хозяйства,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не может оптимально функционировать без складов, складского хозяйства.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Склады влияют на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издержки обращения, на размер и движение запасов на различных участках логистической цепи. Поэтому игнорирование рационального управления складами неизбежно ведет к увеличению стоимости товара, следовательно, и к понижению конкурентоспособности предприятия, времени доставки готовой продукции, сырья и материалов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от производителя к потребителю, а в некоторых случаях и к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потере потребительских свойств товара.</w:t>
      </w:r>
    </w:p>
    <w:p w:rsidR="00233749" w:rsidRPr="0066502B" w:rsidRDefault="00217407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Управление запасами представляет собой проблему, общую для предприятий и фирм любого направления. Запасы необходимо создавать в промышленности, розничной торговле, на предприятии, фирмах и так далее. Существует много причин, почему фирмы идут на создание запасов. Основным доводом является то, что на предприятии должно быть определенное количество материальных ресурсов для избегания потерь и убытков в случае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непредвиденных колебаний спроса или перебоев в поставках.</w:t>
      </w:r>
    </w:p>
    <w:p w:rsidR="00233749" w:rsidRPr="0066502B" w:rsidRDefault="00DD728A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b/>
          <w:color w:val="000000"/>
          <w:sz w:val="28"/>
        </w:rPr>
        <w:t>Обоснование необходимости разработки.</w:t>
      </w:r>
      <w:r w:rsidRPr="0066502B">
        <w:rPr>
          <w:color w:val="000000"/>
          <w:sz w:val="28"/>
        </w:rPr>
        <w:t xml:space="preserve"> В фирме “Hansa Flex” остро стоит проблема учета товаров на складе. В общем в “Hansa Flex” более 40 000 наименований товаров, а в филиале, находящийся в городе Алма-Ата (Казахстан) хранятся около 800 наименований товара, привозимые с Германии. Складскому работку трудно вести учет склада из-за обилия видов товара. Что приводит к несвоевременным поставкам с Германии, к срывам сделок, к потере клиентов, к дополнительным транспортным затратам, так как из-за отсутствия необходимых товаров, приходится в срочном порядке заказывать товары с транспортировкой на самолете, что в несколько раз дороже обходится чем транспортировка на автомобиле.</w:t>
      </w:r>
    </w:p>
    <w:p w:rsidR="00DD728A" w:rsidRPr="0066502B" w:rsidRDefault="00DD728A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Основной задачей сотрудника является ввести учет и следить за количеством товаров. При достижении конкретного товара критической точки, так называемой точки заказа, необходимо сделать заказ на поставку этих товаров с Германии. А следить за всеми товарами, количество которых превышает 800, становится более трудоемким и утомляющим для складского работника. Тем более существует человеческий фактор и сотрудник может пропустить или заметить поздно дефицит на некоторые товары. Возникла необходимость разработки системы управления складом, которая вела бы учет и сообщала о дефиците на некоторые в иды товара.</w:t>
      </w:r>
    </w:p>
    <w:p w:rsidR="00233749" w:rsidRPr="0066502B" w:rsidRDefault="00DD728A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b/>
          <w:color w:val="000000"/>
          <w:sz w:val="28"/>
        </w:rPr>
        <w:t>Цель работы.</w:t>
      </w:r>
      <w:r w:rsidRPr="0066502B">
        <w:rPr>
          <w:color w:val="000000"/>
          <w:sz w:val="28"/>
        </w:rPr>
        <w:t xml:space="preserve"> Разработка автоматизированной системы, предназначенной</w:t>
      </w:r>
      <w:r w:rsidR="009A223C" w:rsidRPr="0066502B">
        <w:rPr>
          <w:color w:val="000000"/>
          <w:sz w:val="28"/>
        </w:rPr>
        <w:t xml:space="preserve"> для эффективного управления складом с минимальным дефицитом по каждому продукту. </w:t>
      </w:r>
      <w:r w:rsidR="002D5CDE" w:rsidRPr="0066502B">
        <w:rPr>
          <w:color w:val="000000"/>
          <w:sz w:val="28"/>
        </w:rPr>
        <w:t>Основной</w:t>
      </w:r>
      <w:r w:rsidR="00233749" w:rsidRPr="0066502B">
        <w:rPr>
          <w:color w:val="000000"/>
          <w:sz w:val="28"/>
        </w:rPr>
        <w:t xml:space="preserve"> </w:t>
      </w:r>
      <w:r w:rsidR="002D5CDE" w:rsidRPr="0066502B">
        <w:rPr>
          <w:color w:val="000000"/>
          <w:sz w:val="28"/>
        </w:rPr>
        <w:t>задачей системы является учет поступлений и отгрузок.</w:t>
      </w:r>
    </w:p>
    <w:p w:rsidR="00233749" w:rsidRPr="0066502B" w:rsidRDefault="00F635F4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b/>
          <w:color w:val="000000"/>
          <w:sz w:val="28"/>
        </w:rPr>
        <w:t>Разработка системы.</w:t>
      </w:r>
      <w:r w:rsidRPr="0066502B">
        <w:rPr>
          <w:color w:val="000000"/>
          <w:sz w:val="28"/>
        </w:rPr>
        <w:t xml:space="preserve"> Для реализации системы управления складом готовой продукции я выбрал «модель с двумя уровнями»</w:t>
      </w:r>
      <w:r w:rsidR="007E7FDA" w:rsidRPr="0066502B">
        <w:rPr>
          <w:color w:val="000000"/>
          <w:sz w:val="28"/>
        </w:rPr>
        <w:t>, которая определяет точку заказа и максимальный уровень запаса по каждому виду продукта.</w:t>
      </w:r>
    </w:p>
    <w:p w:rsidR="00F635F4" w:rsidRPr="0066502B" w:rsidRDefault="00F635F4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Максимальный уровень запасов вычисляется по формуле:</w:t>
      </w:r>
    </w:p>
    <w:p w:rsidR="00364F27" w:rsidRPr="0066502B" w:rsidRDefault="00364F27" w:rsidP="00233749">
      <w:pPr>
        <w:spacing w:line="360" w:lineRule="auto"/>
        <w:ind w:firstLine="709"/>
        <w:jc w:val="both"/>
        <w:rPr>
          <w:color w:val="000000"/>
          <w:sz w:val="28"/>
        </w:rPr>
      </w:pPr>
    </w:p>
    <w:p w:rsidR="00F635F4" w:rsidRPr="0066502B" w:rsidRDefault="00162348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object w:dxaOrig="19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4.75pt" o:ole="">
            <v:imagedata r:id="rId7" o:title=""/>
          </v:shape>
          <o:OLEObject Type="Embed" ProgID="Equation.3" ShapeID="_x0000_i1025" DrawAspect="Content" ObjectID="_1457499387" r:id="rId8"/>
        </w:object>
      </w:r>
      <w:r w:rsidR="00F635F4" w:rsidRPr="0066502B">
        <w:rPr>
          <w:color w:val="000000"/>
          <w:sz w:val="28"/>
        </w:rPr>
        <w:t>,</w:t>
      </w:r>
    </w:p>
    <w:p w:rsidR="00364F27" w:rsidRPr="0066502B" w:rsidRDefault="00364F27" w:rsidP="00233749">
      <w:pPr>
        <w:spacing w:line="360" w:lineRule="auto"/>
        <w:ind w:firstLine="709"/>
        <w:jc w:val="both"/>
        <w:rPr>
          <w:color w:val="000000"/>
          <w:sz w:val="28"/>
        </w:rPr>
      </w:pPr>
    </w:p>
    <w:p w:rsidR="00F635F4" w:rsidRPr="0066502B" w:rsidRDefault="00F635F4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 xml:space="preserve">Где, </w:t>
      </w:r>
      <w:r w:rsidR="00162348" w:rsidRPr="0066502B">
        <w:rPr>
          <w:color w:val="000000"/>
          <w:sz w:val="28"/>
        </w:rPr>
        <w:object w:dxaOrig="260" w:dyaOrig="360">
          <v:shape id="_x0000_i1026" type="#_x0000_t75" style="width:12.75pt;height:18pt" o:ole="">
            <v:imagedata r:id="rId9" o:title=""/>
          </v:shape>
          <o:OLEObject Type="Embed" ProgID="Equation.3" ShapeID="_x0000_i1026" DrawAspect="Content" ObjectID="_1457499388" r:id="rId10"/>
        </w:object>
      </w:r>
      <w:r w:rsidRPr="0066502B">
        <w:rPr>
          <w:color w:val="000000"/>
          <w:sz w:val="28"/>
        </w:rPr>
        <w:t>- время между проверками;</w:t>
      </w:r>
    </w:p>
    <w:p w:rsidR="00F635F4" w:rsidRPr="0066502B" w:rsidRDefault="00162348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object w:dxaOrig="200" w:dyaOrig="220">
          <v:shape id="_x0000_i1027" type="#_x0000_t75" style="width:9.75pt;height:11.25pt" o:ole="">
            <v:imagedata r:id="rId11" o:title=""/>
          </v:shape>
          <o:OLEObject Type="Embed" ProgID="Equation.3" ShapeID="_x0000_i1027" DrawAspect="Content" ObjectID="_1457499389" r:id="rId12"/>
        </w:object>
      </w:r>
      <w:r w:rsidR="00F635F4" w:rsidRPr="0066502B">
        <w:rPr>
          <w:color w:val="000000"/>
          <w:sz w:val="28"/>
        </w:rPr>
        <w:t xml:space="preserve"> - время доставки партии;</w:t>
      </w:r>
    </w:p>
    <w:p w:rsidR="00F635F4" w:rsidRPr="0066502B" w:rsidRDefault="00162348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object w:dxaOrig="200" w:dyaOrig="440">
          <v:shape id="_x0000_i1028" type="#_x0000_t75" style="width:9.75pt;height:21.75pt" o:ole="">
            <v:imagedata r:id="rId13" o:title=""/>
          </v:shape>
          <o:OLEObject Type="Embed" ProgID="Equation.3" ShapeID="_x0000_i1028" DrawAspect="Content" ObjectID="_1457499390" r:id="rId14"/>
        </w:object>
      </w:r>
      <w:r w:rsidR="00F635F4" w:rsidRPr="0066502B">
        <w:rPr>
          <w:color w:val="000000"/>
          <w:sz w:val="28"/>
        </w:rPr>
        <w:t xml:space="preserve"> - средний спрос;</w:t>
      </w:r>
    </w:p>
    <w:p w:rsidR="00F635F4" w:rsidRPr="0066502B" w:rsidRDefault="00162348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3" ShapeID="_x0000_i1029" DrawAspect="Content" ObjectID="_1457499391" r:id="rId16"/>
        </w:object>
      </w:r>
      <w:r w:rsidR="00F635F4" w:rsidRPr="0066502B">
        <w:rPr>
          <w:color w:val="000000"/>
          <w:sz w:val="28"/>
        </w:rPr>
        <w:t>- резервный уровень.</w:t>
      </w:r>
    </w:p>
    <w:p w:rsidR="00F635F4" w:rsidRPr="0066502B" w:rsidRDefault="00F635F4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 xml:space="preserve">Кроме того определяется «точка заказа» </w:t>
      </w:r>
      <w:r w:rsidR="00162348" w:rsidRPr="0066502B">
        <w:rPr>
          <w:color w:val="000000"/>
          <w:sz w:val="28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Equation.3" ShapeID="_x0000_i1030" DrawAspect="Content" ObjectID="_1457499392" r:id="rId18"/>
        </w:object>
      </w:r>
      <w:r w:rsidRPr="0066502B">
        <w:rPr>
          <w:color w:val="000000"/>
          <w:sz w:val="28"/>
        </w:rPr>
        <w:t xml:space="preserve"> :</w:t>
      </w:r>
    </w:p>
    <w:p w:rsidR="00364F27" w:rsidRPr="0066502B" w:rsidRDefault="00364F27" w:rsidP="00233749">
      <w:pPr>
        <w:spacing w:line="360" w:lineRule="auto"/>
        <w:ind w:firstLine="709"/>
        <w:jc w:val="both"/>
        <w:rPr>
          <w:color w:val="000000"/>
          <w:sz w:val="28"/>
        </w:rPr>
      </w:pPr>
    </w:p>
    <w:p w:rsidR="00F635F4" w:rsidRPr="0066502B" w:rsidRDefault="00162348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object w:dxaOrig="1780" w:dyaOrig="639">
          <v:shape id="_x0000_i1031" type="#_x0000_t75" style="width:89.25pt;height:32.25pt" o:ole="">
            <v:imagedata r:id="rId19" o:title=""/>
          </v:shape>
          <o:OLEObject Type="Embed" ProgID="Equation.3" ShapeID="_x0000_i1031" DrawAspect="Content" ObjectID="_1457499393" r:id="rId20"/>
        </w:object>
      </w:r>
      <w:r w:rsidR="00F635F4" w:rsidRPr="0066502B">
        <w:rPr>
          <w:color w:val="000000"/>
          <w:sz w:val="28"/>
        </w:rPr>
        <w:t>.</w:t>
      </w:r>
    </w:p>
    <w:p w:rsidR="00364F27" w:rsidRPr="0066502B" w:rsidRDefault="00364F27" w:rsidP="00233749">
      <w:pPr>
        <w:spacing w:line="360" w:lineRule="auto"/>
        <w:ind w:firstLine="709"/>
        <w:jc w:val="both"/>
        <w:rPr>
          <w:color w:val="000000"/>
          <w:sz w:val="28"/>
        </w:rPr>
      </w:pPr>
    </w:p>
    <w:p w:rsidR="00F635F4" w:rsidRPr="0066502B" w:rsidRDefault="00F635F4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 xml:space="preserve">Если установленное проверкой количество запаса на складе оказалось больше </w:t>
      </w:r>
      <w:r w:rsidR="00162348" w:rsidRPr="0066502B">
        <w:rPr>
          <w:color w:val="000000"/>
          <w:sz w:val="28"/>
        </w:rPr>
        <w:object w:dxaOrig="180" w:dyaOrig="340">
          <v:shape id="_x0000_i1032" type="#_x0000_t75" style="width:9pt;height:17.25pt" o:ole="">
            <v:imagedata r:id="rId21" o:title=""/>
          </v:shape>
          <o:OLEObject Type="Embed" ProgID="Equation.3" ShapeID="_x0000_i1032" DrawAspect="Content" ObjectID="_1457499394" r:id="rId22"/>
        </w:object>
      </w:r>
      <w:r w:rsidR="00162348" w:rsidRPr="0066502B">
        <w:rPr>
          <w:color w:val="000000"/>
          <w:sz w:val="28"/>
        </w:rPr>
        <w:object w:dxaOrig="240" w:dyaOrig="260">
          <v:shape id="_x0000_i1033" type="#_x0000_t75" style="width:12pt;height:12.75pt" o:ole="">
            <v:imagedata r:id="rId23" o:title=""/>
          </v:shape>
          <o:OLEObject Type="Embed" ProgID="Equation.3" ShapeID="_x0000_i1033" DrawAspect="Content" ObjectID="_1457499395" r:id="rId24"/>
        </w:object>
      </w:r>
      <w:r w:rsidRPr="0066502B">
        <w:rPr>
          <w:color w:val="000000"/>
          <w:sz w:val="28"/>
        </w:rPr>
        <w:t xml:space="preserve">, заказ не делается; если оно меньше </w:t>
      </w:r>
      <w:r w:rsidR="00162348" w:rsidRPr="0066502B">
        <w:rPr>
          <w:color w:val="000000"/>
          <w:sz w:val="28"/>
        </w:rPr>
        <w:object w:dxaOrig="240" w:dyaOrig="260">
          <v:shape id="_x0000_i1034" type="#_x0000_t75" style="width:12pt;height:12.75pt" o:ole="">
            <v:imagedata r:id="rId23" o:title=""/>
          </v:shape>
          <o:OLEObject Type="Embed" ProgID="Equation.3" ShapeID="_x0000_i1034" DrawAspect="Content" ObjectID="_1457499396" r:id="rId25"/>
        </w:object>
      </w:r>
      <w:r w:rsidRPr="0066502B">
        <w:rPr>
          <w:color w:val="000000"/>
          <w:sz w:val="28"/>
        </w:rPr>
        <w:t>, то делается заказ, равный разности между максимальным и фактическим уровнем.</w:t>
      </w:r>
    </w:p>
    <w:p w:rsidR="00F635F4" w:rsidRPr="0066502B" w:rsidRDefault="000A56B2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 xml:space="preserve">Эта модель способствует </w:t>
      </w:r>
      <w:r w:rsidR="00F635F4" w:rsidRPr="0066502B">
        <w:rPr>
          <w:color w:val="000000"/>
          <w:sz w:val="28"/>
        </w:rPr>
        <w:t>минимизации дефицита товаров на складе. Также она идеально подходит для систем управления складом с большим количеством номенклатур, так как модель отличается простотой в отличии от других моделей.</w:t>
      </w:r>
    </w:p>
    <w:p w:rsidR="001D1029" w:rsidRPr="0066502B" w:rsidRDefault="000A56B2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С использованием выше приве</w:t>
      </w:r>
      <w:r w:rsidR="00F635F4" w:rsidRPr="0066502B">
        <w:rPr>
          <w:color w:val="000000"/>
          <w:sz w:val="28"/>
        </w:rPr>
        <w:t xml:space="preserve">денной модели была разработана автоматизированная система. </w:t>
      </w:r>
      <w:r w:rsidRPr="0066502B">
        <w:rPr>
          <w:color w:val="000000"/>
          <w:sz w:val="28"/>
        </w:rPr>
        <w:t>Приложение было написано на языке С#.</w:t>
      </w:r>
    </w:p>
    <w:p w:rsidR="001D1029" w:rsidRPr="0066502B" w:rsidRDefault="000A56B2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Разработанная система</w:t>
      </w:r>
      <w:r w:rsidR="001D1029" w:rsidRPr="0066502B">
        <w:rPr>
          <w:color w:val="000000"/>
          <w:sz w:val="28"/>
        </w:rPr>
        <w:t xml:space="preserve"> </w:t>
      </w:r>
      <w:r w:rsidR="00265F08" w:rsidRPr="0066502B">
        <w:rPr>
          <w:color w:val="000000"/>
          <w:sz w:val="28"/>
        </w:rPr>
        <w:t>позволяет:</w:t>
      </w:r>
    </w:p>
    <w:p w:rsidR="001D1029" w:rsidRPr="0066502B" w:rsidRDefault="00265F08" w:rsidP="0023374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Рассчитывать приход, расход</w:t>
      </w:r>
      <w:r w:rsidR="001D1029" w:rsidRPr="0066502B">
        <w:rPr>
          <w:color w:val="000000"/>
          <w:sz w:val="28"/>
        </w:rPr>
        <w:t xml:space="preserve"> товаров на складе</w:t>
      </w:r>
    </w:p>
    <w:p w:rsidR="001D1029" w:rsidRPr="0066502B" w:rsidRDefault="00265F08" w:rsidP="0023374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Учи</w:t>
      </w:r>
      <w:r w:rsidR="001D1029" w:rsidRPr="0066502B">
        <w:rPr>
          <w:color w:val="000000"/>
          <w:sz w:val="28"/>
        </w:rPr>
        <w:t>т</w:t>
      </w:r>
      <w:r w:rsidRPr="0066502B">
        <w:rPr>
          <w:color w:val="000000"/>
          <w:sz w:val="28"/>
        </w:rPr>
        <w:t>ывать</w:t>
      </w:r>
      <w:r w:rsidR="001D1029" w:rsidRPr="0066502B">
        <w:rPr>
          <w:color w:val="000000"/>
          <w:sz w:val="28"/>
        </w:rPr>
        <w:t xml:space="preserve"> состояния склада по каждому виду товара</w:t>
      </w:r>
    </w:p>
    <w:p w:rsidR="001D1029" w:rsidRPr="0066502B" w:rsidRDefault="00265F08" w:rsidP="0023374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Формировать</w:t>
      </w:r>
      <w:r w:rsidR="00233749" w:rsidRPr="0066502B">
        <w:rPr>
          <w:color w:val="000000"/>
          <w:sz w:val="28"/>
        </w:rPr>
        <w:t xml:space="preserve"> </w:t>
      </w:r>
      <w:r w:rsidR="000A56B2" w:rsidRPr="0066502B">
        <w:rPr>
          <w:color w:val="000000"/>
          <w:sz w:val="28"/>
        </w:rPr>
        <w:t xml:space="preserve">рациональное </w:t>
      </w:r>
      <w:r w:rsidRPr="0066502B">
        <w:rPr>
          <w:color w:val="000000"/>
          <w:sz w:val="28"/>
        </w:rPr>
        <w:t>решение</w:t>
      </w:r>
      <w:r w:rsidR="001D1029" w:rsidRPr="0066502B">
        <w:rPr>
          <w:color w:val="000000"/>
          <w:sz w:val="28"/>
        </w:rPr>
        <w:t xml:space="preserve"> для управления складом</w:t>
      </w:r>
    </w:p>
    <w:p w:rsidR="001D1029" w:rsidRPr="0066502B" w:rsidRDefault="00265F08" w:rsidP="0023374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Позволяет разделять товары по категориям и подкатегориям</w:t>
      </w:r>
    </w:p>
    <w:p w:rsidR="00265F08" w:rsidRPr="0066502B" w:rsidRDefault="00265F08" w:rsidP="0023374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Учитывать единицы измерения продуктов</w:t>
      </w:r>
    </w:p>
    <w:p w:rsidR="00265F08" w:rsidRPr="0066502B" w:rsidRDefault="00265F08" w:rsidP="0023374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Хранить информацию о заказах на поставку товара</w:t>
      </w:r>
      <w:r w:rsidR="000A56B2" w:rsidRPr="0066502B">
        <w:rPr>
          <w:color w:val="000000"/>
          <w:sz w:val="28"/>
        </w:rPr>
        <w:t>.</w:t>
      </w:r>
    </w:p>
    <w:p w:rsidR="00CE0581" w:rsidRPr="0066502B" w:rsidRDefault="00CE0581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Д</w:t>
      </w:r>
      <w:r w:rsidR="000A56B2" w:rsidRPr="0066502B">
        <w:rPr>
          <w:color w:val="000000"/>
          <w:sz w:val="28"/>
        </w:rPr>
        <w:t>ля удобства пользователя в системе предусмотрено изменение шрифта и цвета текст</w:t>
      </w:r>
      <w:r w:rsidRPr="0066502B">
        <w:rPr>
          <w:color w:val="000000"/>
          <w:sz w:val="28"/>
        </w:rPr>
        <w:t>а. Так же система защищена от некорректного ввода использованием выпадающих списков и разнообразных сообщений об ошибках.</w:t>
      </w:r>
    </w:p>
    <w:p w:rsidR="000A56B2" w:rsidRPr="0066502B" w:rsidRDefault="000A56B2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 xml:space="preserve">На рис.1 </w:t>
      </w:r>
      <w:r w:rsidR="00CE0581" w:rsidRPr="0066502B">
        <w:rPr>
          <w:color w:val="000000"/>
          <w:sz w:val="28"/>
        </w:rPr>
        <w:t>представлено окно редактирования данных о товарах</w:t>
      </w:r>
    </w:p>
    <w:p w:rsidR="00446E32" w:rsidRPr="0066502B" w:rsidRDefault="00446E32" w:rsidP="00233749">
      <w:pPr>
        <w:spacing w:line="360" w:lineRule="auto"/>
        <w:ind w:firstLine="709"/>
        <w:jc w:val="both"/>
        <w:rPr>
          <w:color w:val="FFFFFF"/>
          <w:sz w:val="28"/>
          <w:lang w:val="en-US"/>
        </w:rPr>
      </w:pPr>
      <w:r w:rsidRPr="0066502B">
        <w:rPr>
          <w:color w:val="FFFFFF"/>
          <w:sz w:val="28"/>
          <w:lang w:val="en-US"/>
        </w:rPr>
        <w:t>автоматизированный склад логистический</w:t>
      </w:r>
    </w:p>
    <w:p w:rsidR="00CE0581" w:rsidRPr="0066502B" w:rsidRDefault="00364F27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br w:type="page"/>
      </w:r>
      <w:r w:rsidR="00993E72">
        <w:rPr>
          <w:color w:val="000000"/>
          <w:sz w:val="28"/>
        </w:rPr>
        <w:pict>
          <v:shape id="_x0000_i1035" type="#_x0000_t75" style="width:414.75pt;height:222pt">
            <v:imagedata r:id="rId26" o:title=""/>
          </v:shape>
        </w:pict>
      </w:r>
    </w:p>
    <w:p w:rsidR="00364F27" w:rsidRPr="0066502B" w:rsidRDefault="00364F27" w:rsidP="0023374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На рис.2 представлено окно модели с двумя уровнями</w:t>
      </w:r>
    </w:p>
    <w:p w:rsidR="00364F27" w:rsidRPr="0066502B" w:rsidRDefault="00364F27" w:rsidP="00233749">
      <w:pPr>
        <w:spacing w:line="360" w:lineRule="auto"/>
        <w:ind w:firstLine="709"/>
        <w:jc w:val="both"/>
        <w:rPr>
          <w:color w:val="000000"/>
          <w:sz w:val="28"/>
        </w:rPr>
      </w:pPr>
    </w:p>
    <w:p w:rsidR="00985585" w:rsidRPr="0066502B" w:rsidRDefault="00993E72" w:rsidP="0023374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407.25pt;height:3in">
            <v:imagedata r:id="rId27" o:title=""/>
          </v:shape>
        </w:pic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</w:p>
    <w:p w:rsidR="00446E32" w:rsidRPr="0066502B" w:rsidRDefault="00446E32" w:rsidP="00446E32">
      <w:pPr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  <w:r w:rsidRPr="0066502B">
        <w:rPr>
          <w:b/>
          <w:color w:val="000000"/>
          <w:sz w:val="28"/>
        </w:rPr>
        <w:br w:type="page"/>
      </w:r>
      <w:r w:rsidR="00985585" w:rsidRPr="0066502B">
        <w:rPr>
          <w:b/>
          <w:color w:val="000000"/>
          <w:sz w:val="28"/>
        </w:rPr>
        <w:t>Заключение</w:t>
      </w:r>
    </w:p>
    <w:p w:rsidR="00446E32" w:rsidRPr="0066502B" w:rsidRDefault="00446E32" w:rsidP="00233749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В рамках данной работы была разработана система управления складом готовой продукции, которая обеспечивает пользователю: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Вести учет склада готовой продукции (пополнение, изменение данных о товарах, вести учет о поступлениях и об отгрузках);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Анализ склада готовой продукции по каждому виду товара и определение дефицита на складе;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Реализована «модель с двумя уровнями», который определяет максимальный уровень и точку заказа для каждого вида товара;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Изменение параметров модели;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В процессе создания системы управления складом готовой продукции были достигнуты следующие результаты: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Разработана база данных для системы;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Разработана пользовательский интерфейс системы управления складом готовой продукции;</w:t>
      </w:r>
    </w:p>
    <w:p w:rsidR="00233749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Разработана программа, которая позволяет: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-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пополнять, изменять, просматривать данные о продукции на складе;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-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вводить данные о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поступлениях товара на склад;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-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вводить данные об отгрузке товара со склада;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-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рассчитывать объем запаса на складе по каждому виду товара на текущий момент, проанализировать его и сообщать пользователю о имеющихся дефицитах;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-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проанализировать спрос по каждому виду товара на будущий период времени и определять объем его пополнения;</w:t>
      </w:r>
    </w:p>
    <w:p w:rsidR="00985585" w:rsidRPr="0066502B" w:rsidRDefault="00985585" w:rsidP="00233749">
      <w:pPr>
        <w:spacing w:line="360" w:lineRule="auto"/>
        <w:ind w:firstLine="709"/>
        <w:jc w:val="both"/>
        <w:rPr>
          <w:color w:val="000000"/>
          <w:sz w:val="28"/>
        </w:rPr>
      </w:pPr>
      <w:r w:rsidRPr="0066502B">
        <w:rPr>
          <w:color w:val="000000"/>
          <w:sz w:val="28"/>
        </w:rPr>
        <w:t>-</w:t>
      </w:r>
      <w:r w:rsidR="00233749" w:rsidRPr="0066502B">
        <w:rPr>
          <w:color w:val="000000"/>
          <w:sz w:val="28"/>
        </w:rPr>
        <w:t xml:space="preserve"> </w:t>
      </w:r>
      <w:r w:rsidRPr="0066502B">
        <w:rPr>
          <w:color w:val="000000"/>
          <w:sz w:val="28"/>
        </w:rPr>
        <w:t>формировать различные отчеты.</w:t>
      </w:r>
    </w:p>
    <w:p w:rsidR="003917CC" w:rsidRPr="0066502B" w:rsidRDefault="003917CC" w:rsidP="00233749">
      <w:pPr>
        <w:spacing w:line="360" w:lineRule="auto"/>
        <w:ind w:firstLine="709"/>
        <w:jc w:val="both"/>
        <w:rPr>
          <w:color w:val="000000"/>
          <w:sz w:val="28"/>
        </w:rPr>
      </w:pPr>
    </w:p>
    <w:p w:rsidR="003917CC" w:rsidRPr="0066502B" w:rsidRDefault="00364F27" w:rsidP="00364F27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66502B">
        <w:rPr>
          <w:b/>
          <w:color w:val="000000"/>
          <w:sz w:val="28"/>
        </w:rPr>
        <w:br w:type="page"/>
      </w:r>
      <w:r w:rsidR="003917CC" w:rsidRPr="0066502B">
        <w:rPr>
          <w:b/>
          <w:color w:val="000000"/>
          <w:sz w:val="28"/>
        </w:rPr>
        <w:t>Список используемых источников:</w:t>
      </w:r>
    </w:p>
    <w:p w:rsidR="00364F27" w:rsidRPr="0066502B" w:rsidRDefault="00364F27" w:rsidP="0023374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917CC" w:rsidRPr="0066502B" w:rsidRDefault="003917CC" w:rsidP="00364F27">
      <w:pPr>
        <w:numPr>
          <w:ilvl w:val="0"/>
          <w:numId w:val="8"/>
        </w:numPr>
        <w:suppressAutoHyphens/>
        <w:spacing w:line="360" w:lineRule="auto"/>
        <w:ind w:left="0" w:firstLine="0"/>
        <w:rPr>
          <w:color w:val="000000"/>
          <w:sz w:val="28"/>
        </w:rPr>
      </w:pPr>
      <w:r w:rsidRPr="0066502B">
        <w:rPr>
          <w:color w:val="000000"/>
          <w:sz w:val="28"/>
        </w:rPr>
        <w:t>Исследование операций в экономике/ Н.Ш. Кремер, Б.А. Путко, И.М. Тришин, М.Н. Фридман. – М.: Банки и биржи, ЮНИТИ, 1997.</w:t>
      </w:r>
    </w:p>
    <w:p w:rsidR="003917CC" w:rsidRPr="0066502B" w:rsidRDefault="003917CC" w:rsidP="00364F27">
      <w:pPr>
        <w:numPr>
          <w:ilvl w:val="0"/>
          <w:numId w:val="8"/>
        </w:numPr>
        <w:suppressAutoHyphens/>
        <w:spacing w:line="360" w:lineRule="auto"/>
        <w:ind w:left="0" w:firstLine="0"/>
        <w:rPr>
          <w:color w:val="000000"/>
          <w:sz w:val="28"/>
        </w:rPr>
      </w:pPr>
      <w:r w:rsidRPr="0066502B">
        <w:rPr>
          <w:color w:val="000000"/>
          <w:sz w:val="28"/>
        </w:rPr>
        <w:t>Крушевский А.В., Швецов К.И. Математическое программирование и моделирование в экономике. – Киев. 1979.</w:t>
      </w:r>
    </w:p>
    <w:p w:rsidR="003917CC" w:rsidRPr="0066502B" w:rsidRDefault="003917CC" w:rsidP="00233749">
      <w:pPr>
        <w:spacing w:line="360" w:lineRule="auto"/>
        <w:ind w:firstLine="709"/>
        <w:jc w:val="both"/>
        <w:rPr>
          <w:color w:val="FFFFFF"/>
          <w:sz w:val="28"/>
        </w:rPr>
      </w:pPr>
      <w:bookmarkStart w:id="6" w:name="_GoBack"/>
      <w:bookmarkEnd w:id="6"/>
    </w:p>
    <w:sectPr w:rsidR="003917CC" w:rsidRPr="0066502B" w:rsidSect="00233749">
      <w:headerReference w:type="default" r:id="rId28"/>
      <w:headerReference w:type="first" r:id="rId2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2B" w:rsidRDefault="0066502B" w:rsidP="002D1E75">
      <w:r>
        <w:separator/>
      </w:r>
    </w:p>
  </w:endnote>
  <w:endnote w:type="continuationSeparator" w:id="0">
    <w:p w:rsidR="0066502B" w:rsidRDefault="0066502B" w:rsidP="002D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2B" w:rsidRDefault="0066502B" w:rsidP="002D1E75">
      <w:r>
        <w:separator/>
      </w:r>
    </w:p>
  </w:footnote>
  <w:footnote w:type="continuationSeparator" w:id="0">
    <w:p w:rsidR="0066502B" w:rsidRDefault="0066502B" w:rsidP="002D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75" w:rsidRPr="002D1E75" w:rsidRDefault="002D1E75" w:rsidP="002D1E75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75" w:rsidRPr="002D1E75" w:rsidRDefault="002D1E75" w:rsidP="002D1E75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A7FA3"/>
    <w:multiLevelType w:val="hybridMultilevel"/>
    <w:tmpl w:val="C2060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B8361D"/>
    <w:multiLevelType w:val="hybridMultilevel"/>
    <w:tmpl w:val="8572FF44"/>
    <w:lvl w:ilvl="0" w:tplc="8DDA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2A454E">
      <w:start w:val="1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46C7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1E64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5326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5D8C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82AD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C38E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DECC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3C9B40EA"/>
    <w:multiLevelType w:val="hybridMultilevel"/>
    <w:tmpl w:val="1C6E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D2E47"/>
    <w:multiLevelType w:val="hybridMultilevel"/>
    <w:tmpl w:val="83A0F0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6B6689B"/>
    <w:multiLevelType w:val="hybridMultilevel"/>
    <w:tmpl w:val="A00C8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B53C4D"/>
    <w:multiLevelType w:val="hybridMultilevel"/>
    <w:tmpl w:val="EA380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4677B"/>
    <w:multiLevelType w:val="hybridMultilevel"/>
    <w:tmpl w:val="FED037DC"/>
    <w:lvl w:ilvl="0" w:tplc="63DEB29C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C3169B"/>
    <w:multiLevelType w:val="hybridMultilevel"/>
    <w:tmpl w:val="F4FAB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FDA"/>
    <w:rsid w:val="000A56B2"/>
    <w:rsid w:val="000B1AAE"/>
    <w:rsid w:val="000F0779"/>
    <w:rsid w:val="000F4802"/>
    <w:rsid w:val="0016055F"/>
    <w:rsid w:val="00162348"/>
    <w:rsid w:val="001D1029"/>
    <w:rsid w:val="001D73A8"/>
    <w:rsid w:val="00217407"/>
    <w:rsid w:val="00233749"/>
    <w:rsid w:val="00265F08"/>
    <w:rsid w:val="002D1E75"/>
    <w:rsid w:val="002D5CDE"/>
    <w:rsid w:val="003346FE"/>
    <w:rsid w:val="00364F27"/>
    <w:rsid w:val="003917CC"/>
    <w:rsid w:val="00394287"/>
    <w:rsid w:val="00397E4B"/>
    <w:rsid w:val="003C7984"/>
    <w:rsid w:val="00446E32"/>
    <w:rsid w:val="0066502B"/>
    <w:rsid w:val="007E7FDA"/>
    <w:rsid w:val="00864966"/>
    <w:rsid w:val="00985585"/>
    <w:rsid w:val="00993E72"/>
    <w:rsid w:val="009A223C"/>
    <w:rsid w:val="00CE0581"/>
    <w:rsid w:val="00D02127"/>
    <w:rsid w:val="00DD728A"/>
    <w:rsid w:val="00DF0FC8"/>
    <w:rsid w:val="00F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1AA68479-E097-4200-8166-8736A223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5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2127"/>
    <w:pPr>
      <w:keepNext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85585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D1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D1E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D1E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D1E7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Кыргызский Государственный Технический Университет им</vt:lpstr>
    </vt:vector>
  </TitlesOfParts>
  <Company>Организация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Кыргызский Государственный Технический Университет им</dc:title>
  <dc:subject/>
  <dc:creator>Aydin</dc:creator>
  <cp:keywords/>
  <dc:description/>
  <cp:lastModifiedBy>admin</cp:lastModifiedBy>
  <cp:revision>2</cp:revision>
  <dcterms:created xsi:type="dcterms:W3CDTF">2014-03-28T06:10:00Z</dcterms:created>
  <dcterms:modified xsi:type="dcterms:W3CDTF">2014-03-28T06:10:00Z</dcterms:modified>
</cp:coreProperties>
</file>