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1464" w:rsidRPr="004D13A0" w:rsidRDefault="006A1464" w:rsidP="006A1464">
      <w:pPr>
        <w:spacing w:before="120"/>
        <w:jc w:val="center"/>
        <w:rPr>
          <w:b/>
          <w:bCs/>
          <w:sz w:val="32"/>
          <w:szCs w:val="32"/>
          <w:lang w:val="en-US"/>
        </w:rPr>
      </w:pPr>
      <w:r w:rsidRPr="004D13A0">
        <w:rPr>
          <w:b/>
          <w:bCs/>
          <w:sz w:val="32"/>
          <w:szCs w:val="32"/>
        </w:rPr>
        <w:t xml:space="preserve">Ситуация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Ситуация </w:t>
      </w:r>
      <w:r>
        <w:t>(</w:t>
      </w:r>
      <w:r w:rsidRPr="00966079">
        <w:t>лат.</w:t>
      </w:r>
      <w:r>
        <w:t>)</w:t>
      </w:r>
      <w:r w:rsidRPr="00966079">
        <w:t xml:space="preserve"> — распределение всех действующих лиц произведения в их взаимоотношении к развитию действия. Являясь моментом развития интриги, С. порождает определенные условия, преодоление </w:t>
      </w:r>
      <w:r>
        <w:t>котор</w:t>
      </w:r>
      <w:r w:rsidRPr="00966079">
        <w:t xml:space="preserve">ых ведет действующих персонажен к взаимной борьбе, результатом чего оказываются новые обстоятельства, создающие новую С. Зарождение новой С. из решения конфликта ранее существующей С. делает сюжетное построение произведения совершенным: подобная связанность и обусловленность С. дает возможность видеть эволюцию характеров в их непрерывном, органическом и противоречивом развитии. Некоторые литературоведы — представители психологического и формального направления (Зейферт) пытались даже построить весь анализ композиции </w:t>
      </w:r>
      <w:r>
        <w:t>литературно</w:t>
      </w:r>
      <w:r w:rsidRPr="00966079">
        <w:t xml:space="preserve">го произведения на исследовании доминирующей С. произведения.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Система чередования С. — единичных слагаемых элементов композиции — определяет собой общий характер архитектоники художественного произведения и сильнейшим образом влияет на ритм развития темы. Поэтому для каждого из </w:t>
      </w:r>
      <w:r>
        <w:t>литературны</w:t>
      </w:r>
      <w:r w:rsidRPr="00966079">
        <w:t xml:space="preserve">х родов и жанров можно установить наиболее типичные системы С., а также — в результате взаимодействия жанров — смешанные и переходные их системы. Особенно четко противостоят друг другу системы С. драмы и эпоса (романа): в первой обычна — об отклонениях см. ниже — одна доминирующая система С., притом С. как правило действенных, и лишь в качестве тормозящих действие моментов и в развязке выступают С. статические: эти особенности драматической системы С. были формулированы в учении об единстве действия. Напротив, для эпоса (романа) обычно соединение нескольких систем С., объединяемых пространственно или хронологически; при этом, широко вводя элементы описания, эпос (роман) необходимо перемежает С. действенные с С. статическими; эти особенности системы С. в эпосе (и романе) вызывали неоднократно повторявшиеся попытки разложить то или иное эпическое произведение на более мелкие единицы (теория гомеровского эпоса Вольфа, теория «кантилен» в применении к средневековому эпосу, теория новеллистической композиции романа). Разумеется между типическими системами С. обоих поэтических родов возможны многочисленнее переходные системы.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Наконец не следует забывать, что С. в своем историческом существовании не остается однотипной и однообразной; напротив, в каждый новый период развития искусства С. приобретает особые, выражающие специфические черты данного стиля, свойства. Так напр. в драме логически ясные, последовательные, примитивные ситутации Эсхила («Просительницы», «Скованный Прометей») сменяются психологически завуалированными и композиционно </w:t>
      </w:r>
      <w:r>
        <w:t xml:space="preserve"> </w:t>
      </w:r>
      <w:r w:rsidRPr="00966079">
        <w:t xml:space="preserve">усложненными ситуациями Софокла и особенно Эврипида («Царь Эдип», «Алкеста» и др.).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В античной трагедии в целом смена С. определяется роком, господствующим над смертными: герой постоянно оказывается ввергнутым в трагическую С. не в результате своих поступков, но в результате тяготеющей над людьми и богами судьбы.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С. средневековой мистерии отличались величайшей композиционной раздробленностью, отражающей компилятивный принцип создания мистерии; разрешение коллизии не вытекало из С., но осуществлялось путем вмешательства божества (развязки мираклей). Фарсовая С. имела в своей основе, как и сам фарс, одно или несколько анекдотических событий (фарс о чане, «Адвокат Патлен»). Подобная С. строилась на принципе неожиданного завершения коллизий, и тем самым на нарушении общепринятых норм поведения.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В спектаклях commedia dell’arte анекдотическая непредвиденность С. — полная случайность и алогичность их связи — достигала наивысшей степени. Новая С. рождалась тут же на сцене — в момент импровизации комедианта, на обязанности </w:t>
      </w:r>
      <w:r>
        <w:t>котор</w:t>
      </w:r>
      <w:r w:rsidRPr="00966079">
        <w:t xml:space="preserve">ого лежало подчинение всех импровизационных С. сценарной схеме спектакля.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>Если фарсовая система С. определяла собою в известной степени характер С. импровизационного театра, то раздробленные, мистериальные С. оказали существенное влияние на динамику чередования ситуаций в трагедиях драматургов Елизаветинского периода. Классический театр XVI—XVII</w:t>
      </w:r>
      <w:r>
        <w:t xml:space="preserve"> </w:t>
      </w:r>
      <w:r w:rsidRPr="00966079">
        <w:t xml:space="preserve">вв. полностью уничтожил дробные, эпизодические, обособленно существующие С., сковав их в очень последовательную цепь событий, составляющих собою абсолютное единство действия.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Бытовой буржуазный театр, добиваясь иллюзорности показываемых со сценических подмостков событий, создавал подчеркнуто будничные С., не допуская в них ничего, нарушающего нормальный ход событий. В противовес этому С. романтич. театра строились на эффекте остро неожиданном и преувеличенном. В искусстве импрессионизма, неспособном показать явление в его закономерности и социальной координированности, С. обособляется и приобретает самодовлеющее значение: художник-импрессионист ограничивается лишь изображением смены переживаний, пробуждаемых единичной, вырванной из потока явлений, фиксируемой в статике С. (драма Метерлинка). </w:t>
      </w:r>
    </w:p>
    <w:p w:rsidR="006A1464" w:rsidRPr="00966079" w:rsidRDefault="006A1464" w:rsidP="006A1464">
      <w:pPr>
        <w:spacing w:before="120"/>
        <w:ind w:firstLine="567"/>
        <w:jc w:val="both"/>
      </w:pPr>
      <w:r w:rsidRPr="00966079">
        <w:t xml:space="preserve">Система С. в советской </w:t>
      </w:r>
      <w:r>
        <w:t>литератур</w:t>
      </w:r>
      <w:r w:rsidRPr="00966079">
        <w:t xml:space="preserve">е и драматургии, правдиво отражая реальную действительность, убеждает в закономерности развиваемых событий.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1464"/>
    <w:rsid w:val="00002B5A"/>
    <w:rsid w:val="0010437E"/>
    <w:rsid w:val="004D13A0"/>
    <w:rsid w:val="00616072"/>
    <w:rsid w:val="006A1464"/>
    <w:rsid w:val="006A5004"/>
    <w:rsid w:val="00710178"/>
    <w:rsid w:val="00832045"/>
    <w:rsid w:val="008B35EE"/>
    <w:rsid w:val="00905CC1"/>
    <w:rsid w:val="0092666D"/>
    <w:rsid w:val="00966079"/>
    <w:rsid w:val="00B42C45"/>
    <w:rsid w:val="00B47B6A"/>
    <w:rsid w:val="00BC30C5"/>
    <w:rsid w:val="00E02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1692BD5A-835D-4712-A0BE-3F48035E8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146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6A1464"/>
    <w:rPr>
      <w:color w:val="0000C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734</Words>
  <Characters>4189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Ситуация </vt:lpstr>
    </vt:vector>
  </TitlesOfParts>
  <Company>Home</Company>
  <LinksUpToDate>false</LinksUpToDate>
  <CharactersWithSpaces>4914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Ситуация </dc:title>
  <dc:subject/>
  <dc:creator>User</dc:creator>
  <cp:keywords/>
  <dc:description/>
  <cp:lastModifiedBy>admin</cp:lastModifiedBy>
  <cp:revision>2</cp:revision>
  <dcterms:created xsi:type="dcterms:W3CDTF">2014-02-15T03:07:00Z</dcterms:created>
  <dcterms:modified xsi:type="dcterms:W3CDTF">2014-02-15T03:07:00Z</dcterms:modified>
</cp:coreProperties>
</file>