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4C" w:rsidRPr="007D2E79" w:rsidRDefault="001A6D4C" w:rsidP="001A6D4C">
      <w:pPr>
        <w:spacing w:before="120"/>
        <w:jc w:val="center"/>
        <w:rPr>
          <w:b/>
          <w:bCs/>
          <w:sz w:val="32"/>
          <w:szCs w:val="32"/>
        </w:rPr>
      </w:pPr>
      <w:r w:rsidRPr="007D2E79">
        <w:rPr>
          <w:b/>
          <w:bCs/>
          <w:sz w:val="32"/>
          <w:szCs w:val="32"/>
        </w:rPr>
        <w:t xml:space="preserve">Скиталец </w:t>
      </w:r>
    </w:p>
    <w:p w:rsidR="001A6D4C" w:rsidRPr="001A6D4C" w:rsidRDefault="001A6D4C" w:rsidP="001A6D4C">
      <w:pPr>
        <w:spacing w:before="120"/>
        <w:ind w:firstLine="567"/>
        <w:jc w:val="both"/>
        <w:rPr>
          <w:sz w:val="28"/>
          <w:szCs w:val="28"/>
        </w:rPr>
      </w:pPr>
      <w:r w:rsidRPr="001A6D4C">
        <w:rPr>
          <w:sz w:val="28"/>
          <w:szCs w:val="28"/>
        </w:rPr>
        <w:t xml:space="preserve">М. Бочачер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Скиталец </w:t>
      </w:r>
      <w:r>
        <w:t>(</w:t>
      </w:r>
      <w:r w:rsidRPr="00966079">
        <w:t>псевдоним Степана Гавриловича Петрова, 1868—</w:t>
      </w:r>
      <w:r>
        <w:t>)</w:t>
      </w:r>
      <w:r w:rsidRPr="00966079">
        <w:t xml:space="preserve"> — поэт и прозаик. Р. в крестьянской семье Самарской губ. В детстве С. вместе со своим отцом-гусляром скитался по ярмарочным притонам. Поступил в учительскую семинарию, но вскоре был исключен за «неблагонадежность». Переменил много профессий. В 1898 сотрудничал в «Самарской газете». Близко сошелся с М.</w:t>
      </w:r>
      <w:r>
        <w:t xml:space="preserve"> </w:t>
      </w:r>
      <w:r w:rsidRPr="00966079">
        <w:t>Горьким, оказавшим сильное влияние на его творчество. Первый рассказ С. «Октава» был напечатан в №</w:t>
      </w:r>
      <w:r>
        <w:t xml:space="preserve"> </w:t>
      </w:r>
      <w:r w:rsidRPr="00966079">
        <w:t xml:space="preserve">11 журн. «Жизнь» за 1900. В период революции 1905 С. подвергался частым арестам. Печатался в сборниках «Знание». С 1922 по 1934 С. жил в Харбине.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С. — писатель-реалист, демократ, открыто выражающий сочувствие обездоленным. В повестях и рассказах С. даны гл. обр. эпизоды социально-политической жизни эпохи первой русской революции. Герои произведений — среднее между «босяками» Горького и интеллигентами-разночинцами, </w:t>
      </w:r>
      <w:r>
        <w:t xml:space="preserve"> </w:t>
      </w:r>
      <w:r w:rsidRPr="00966079">
        <w:t xml:space="preserve">бывшими в те годы излюбленными персонажами демократической части русской </w:t>
      </w:r>
      <w:r>
        <w:t>литератур</w:t>
      </w:r>
      <w:r w:rsidRPr="00966079">
        <w:t xml:space="preserve">ы. Это «огарки», недоучившиеся студенты, спившиеся интеллигенты-пролетарии. Искалеченные режимом самодержавного строя, они постоянно недовольны, но в то же время и бездеятельны. Таков Илья Толстый, выгнанный из всех русских ун-тов, Сашка, бывший студент Петровской академии, Новгородцев, родом из Великого Новгорода, человек, служивший писцом во всех министерствах, слесарь Михельсон, сосланный на Волгу за политическую неблагонадежность (повесть «Огарки»).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Герои С. — беспочвенные мечтатели. Таков отец героя рассказа «Сквозь строй», Гаврила Петрович, всегда искавший чего-то нового в жизни, такими же являются Федор Иванович из одноименного рассказа, герои произведений «Икар», «Любовь декоратора» и др.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В первый период своего творчества С. противопоставлял капиталистический город деревне, здоровой и всеисцеляющей природе, звал к возврату в деревню. Герой повести «Октава» плотник Захарыч попадает в церковный хор, быстро спивается и спасается лишь тем, что возвращается плотничать в деревню.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События революции 1905 сильно повлияли на С. Рассказы «Лес разгорался», «Оратор», «Полевой суд», «Атаман», «Горемыкин», «Кандалы» и др. рисуют революционное движение накануне и в период 1905. С. показывает изменившуюся деревенскую жизнь, появление в деревне революционеров («Кандалы»). В рассказе «Лес разгорался», написанном в 1905, показывает аграрные волнения. Растерянность и ренегатство мелкобуржуазной ителлигенции в период реакции С. описывает в рассказах «Дуэт», «Тоска» и др. 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После Октября С. уехав за границу, написал там роман «Дом Черновых» (издан в 1935). Тема романа — распад купеческой семьи, настроения интеллигенции в канун революции. Великие события эпохи — империалистическая война, революция — лишь упоминаются, но не показываются. </w:t>
      </w:r>
    </w:p>
    <w:p w:rsidR="001A6D4C" w:rsidRPr="007D2E79" w:rsidRDefault="001A6D4C" w:rsidP="001A6D4C">
      <w:pPr>
        <w:spacing w:before="120"/>
        <w:jc w:val="center"/>
        <w:rPr>
          <w:b/>
          <w:bCs/>
          <w:sz w:val="28"/>
          <w:szCs w:val="28"/>
        </w:rPr>
      </w:pPr>
      <w:r w:rsidRPr="007D2E79">
        <w:rPr>
          <w:b/>
          <w:bCs/>
          <w:sz w:val="28"/>
          <w:szCs w:val="28"/>
        </w:rPr>
        <w:t>Список литературы</w:t>
      </w:r>
    </w:p>
    <w:p w:rsidR="001A6D4C" w:rsidRDefault="001A6D4C" w:rsidP="001A6D4C">
      <w:pPr>
        <w:spacing w:before="120"/>
        <w:ind w:firstLine="567"/>
        <w:jc w:val="both"/>
      </w:pPr>
      <w:r w:rsidRPr="00966079">
        <w:t>I. Собр. сочин., 6</w:t>
      </w:r>
      <w:r>
        <w:t xml:space="preserve"> </w:t>
      </w:r>
      <w:r w:rsidRPr="00966079">
        <w:t>тт., СПБ, 1902—1914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Очерки. Типы русской богемы, П., 1917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Воспоминания, Гиз, М. — П., 1923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Юность, Гиз. М. — П., 1923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Повести и рассказы, Гослитиздат, М., 1935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 Дом Черновых. Роман, Гослитиздат, М., 1935. 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II. Мирский </w:t>
      </w:r>
      <w:r>
        <w:t>(</w:t>
      </w:r>
      <w:r w:rsidRPr="00966079">
        <w:t>Соловьев</w:t>
      </w:r>
      <w:r>
        <w:t xml:space="preserve"> </w:t>
      </w:r>
      <w:r w:rsidRPr="00966079">
        <w:t>Е.</w:t>
      </w:r>
      <w:r>
        <w:t xml:space="preserve"> </w:t>
      </w:r>
      <w:r w:rsidRPr="00966079">
        <w:t>А.</w:t>
      </w:r>
      <w:r>
        <w:t>)</w:t>
      </w:r>
      <w:r w:rsidRPr="00966079">
        <w:t>, Наша литература. Скиталец, «Журнал для всех», 1902, IX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Шулятиков</w:t>
      </w:r>
      <w:r>
        <w:t xml:space="preserve"> </w:t>
      </w:r>
      <w:r w:rsidRPr="00966079">
        <w:t>В.</w:t>
      </w:r>
      <w:r>
        <w:t xml:space="preserve"> </w:t>
      </w:r>
      <w:r w:rsidRPr="00966079">
        <w:t>М., «Артистические натуры» босяцкого царства, «Курьер», 1902, №</w:t>
      </w:r>
      <w:r>
        <w:t xml:space="preserve"> </w:t>
      </w:r>
      <w:r w:rsidRPr="00966079">
        <w:t>83, 25 марта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Фриче</w:t>
      </w:r>
      <w:r>
        <w:t xml:space="preserve"> </w:t>
      </w:r>
      <w:r w:rsidRPr="00966079">
        <w:t>В.</w:t>
      </w:r>
      <w:r>
        <w:t xml:space="preserve"> </w:t>
      </w:r>
      <w:r w:rsidRPr="00966079">
        <w:t>М., Очерки современной литературы. Новый сборник «Знание», «Правда», 1905, XII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Горнфельд</w:t>
      </w:r>
      <w:r>
        <w:t xml:space="preserve"> </w:t>
      </w:r>
      <w:r w:rsidRPr="00966079">
        <w:t>А., Бархатная тафта, в сб. ст. автора «Книги и люди», СПБ, 1908</w:t>
      </w:r>
    </w:p>
    <w:p w:rsidR="001A6D4C" w:rsidRDefault="001A6D4C" w:rsidP="001A6D4C">
      <w:pPr>
        <w:spacing w:before="120"/>
        <w:ind w:firstLine="567"/>
        <w:jc w:val="both"/>
      </w:pPr>
      <w:r w:rsidRPr="00966079">
        <w:t xml:space="preserve"> Телешов</w:t>
      </w:r>
      <w:r>
        <w:t xml:space="preserve"> </w:t>
      </w:r>
      <w:r w:rsidRPr="00966079">
        <w:t>Н., Все проходит. Рассказы о встречах и о былом, М., 1927</w:t>
      </w:r>
    </w:p>
    <w:p w:rsidR="001A6D4C" w:rsidRPr="00966079" w:rsidRDefault="001A6D4C" w:rsidP="001A6D4C">
      <w:pPr>
        <w:spacing w:before="120"/>
        <w:ind w:firstLine="567"/>
        <w:jc w:val="both"/>
      </w:pPr>
      <w:r w:rsidRPr="00966079">
        <w:t xml:space="preserve"> Канторович</w:t>
      </w:r>
      <w:r>
        <w:t xml:space="preserve"> </w:t>
      </w:r>
      <w:r w:rsidRPr="00966079">
        <w:t>В., Бытописатель эпохи первой революции, «Художественная литература», 1935, №</w:t>
      </w:r>
      <w:r>
        <w:t xml:space="preserve"> </w:t>
      </w:r>
      <w:r w:rsidRPr="00966079">
        <w:t xml:space="preserve">8 (отз. о «Повестях и рассказах»).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D4C"/>
    <w:rsid w:val="00002B5A"/>
    <w:rsid w:val="0010437E"/>
    <w:rsid w:val="001A6D4C"/>
    <w:rsid w:val="0046034C"/>
    <w:rsid w:val="00616072"/>
    <w:rsid w:val="006A5004"/>
    <w:rsid w:val="00710178"/>
    <w:rsid w:val="00783DC4"/>
    <w:rsid w:val="007D2E79"/>
    <w:rsid w:val="008B35EE"/>
    <w:rsid w:val="00905CC1"/>
    <w:rsid w:val="00966079"/>
    <w:rsid w:val="00B42C45"/>
    <w:rsid w:val="00B47B6A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7A88EC-69C0-4EE9-820F-0449567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A6D4C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Скиталец </dc:title>
  <dc:subject/>
  <dc:creator>User</dc:creator>
  <cp:keywords/>
  <dc:description/>
  <cp:lastModifiedBy>admin</cp:lastModifiedBy>
  <cp:revision>2</cp:revision>
  <dcterms:created xsi:type="dcterms:W3CDTF">2014-02-18T02:00:00Z</dcterms:created>
  <dcterms:modified xsi:type="dcterms:W3CDTF">2014-02-18T02:00:00Z</dcterms:modified>
</cp:coreProperties>
</file>