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4A" w:rsidRPr="007D2E79" w:rsidRDefault="008C5E4A" w:rsidP="008C5E4A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7D2E79">
        <w:rPr>
          <w:b/>
          <w:bCs/>
          <w:sz w:val="32"/>
          <w:szCs w:val="32"/>
        </w:rPr>
        <w:t xml:space="preserve">Скриб </w:t>
      </w:r>
    </w:p>
    <w:p w:rsidR="008C5E4A" w:rsidRPr="008C5E4A" w:rsidRDefault="008C5E4A" w:rsidP="008C5E4A">
      <w:pPr>
        <w:spacing w:before="120"/>
        <w:ind w:firstLine="567"/>
        <w:jc w:val="both"/>
        <w:rPr>
          <w:sz w:val="28"/>
          <w:szCs w:val="28"/>
          <w:lang w:val="en-US"/>
        </w:rPr>
      </w:pPr>
      <w:r w:rsidRPr="008C5E4A">
        <w:rPr>
          <w:sz w:val="28"/>
          <w:szCs w:val="28"/>
        </w:rPr>
        <w:t>Е</w:t>
      </w:r>
      <w:r w:rsidRPr="008C5E4A">
        <w:rPr>
          <w:sz w:val="28"/>
          <w:szCs w:val="28"/>
          <w:lang w:val="en-US"/>
        </w:rPr>
        <w:t xml:space="preserve">. </w:t>
      </w:r>
      <w:r w:rsidRPr="008C5E4A">
        <w:rPr>
          <w:sz w:val="28"/>
          <w:szCs w:val="28"/>
        </w:rPr>
        <w:t>Слободская</w:t>
      </w:r>
      <w:r w:rsidRPr="008C5E4A">
        <w:rPr>
          <w:sz w:val="28"/>
          <w:szCs w:val="28"/>
          <w:lang w:val="en-US"/>
        </w:rPr>
        <w:t>-</w:t>
      </w:r>
      <w:r w:rsidRPr="008C5E4A">
        <w:rPr>
          <w:sz w:val="28"/>
          <w:szCs w:val="28"/>
        </w:rPr>
        <w:t>Ермакова</w:t>
      </w:r>
      <w:r w:rsidRPr="008C5E4A">
        <w:rPr>
          <w:sz w:val="28"/>
          <w:szCs w:val="28"/>
          <w:lang w:val="en-US"/>
        </w:rPr>
        <w:t xml:space="preserve"> </w:t>
      </w:r>
    </w:p>
    <w:p w:rsidR="008C5E4A" w:rsidRPr="00966079" w:rsidRDefault="008C5E4A" w:rsidP="008C5E4A">
      <w:pPr>
        <w:spacing w:before="120"/>
        <w:ind w:firstLine="567"/>
        <w:jc w:val="both"/>
      </w:pPr>
      <w:r w:rsidRPr="00966079">
        <w:t>Скриб</w:t>
      </w:r>
      <w:r w:rsidRPr="008C5E4A">
        <w:rPr>
          <w:lang w:val="en-US"/>
        </w:rPr>
        <w:t xml:space="preserve"> (Augustin-Eugène Scribe, 1791—1861) — </w:t>
      </w:r>
      <w:r w:rsidRPr="00966079">
        <w:t>французский</w:t>
      </w:r>
      <w:r w:rsidRPr="008C5E4A">
        <w:rPr>
          <w:lang w:val="en-US"/>
        </w:rPr>
        <w:t xml:space="preserve"> </w:t>
      </w:r>
      <w:r w:rsidRPr="00966079">
        <w:t>драматург</w:t>
      </w:r>
      <w:r w:rsidRPr="008C5E4A">
        <w:rPr>
          <w:lang w:val="en-US"/>
        </w:rPr>
        <w:t xml:space="preserve">. </w:t>
      </w:r>
      <w:r w:rsidRPr="00966079">
        <w:t xml:space="preserve">Автор огромного количества водевилей и комедий, наводнявших в течение почти полувека парижские театры. </w:t>
      </w:r>
      <w:r>
        <w:t>Литературна</w:t>
      </w:r>
      <w:r w:rsidRPr="00966079">
        <w:t xml:space="preserve">я работа С. развертывалась в обстановке лихорадочной конкуренции частновладельческих антреприз, погони театров за сборами, за частыми премьерами. Более удачливый, более неистощимый, чем десятки забытых ныне бульварных драматургов, С. жил, как и они, в атмосфере спешки, срочности, делячества, работал одновременно над несколькими заказанными пьесами. В </w:t>
      </w:r>
      <w:r>
        <w:t xml:space="preserve"> </w:t>
      </w:r>
      <w:r w:rsidRPr="00966079">
        <w:t xml:space="preserve">течение своей </w:t>
      </w:r>
      <w:r>
        <w:t>литературно</w:t>
      </w:r>
      <w:r w:rsidRPr="00966079">
        <w:t xml:space="preserve">й деятельности С. сотрудничал с 57 авторами, чаще всего с Melesville, Ernest Legouvé, Bayard. Драматургия С. — весьма выгодное и хорошо организованное дело, вполне свободное от творческих мук, философии и острых проблем. Современник Гюго и Бальзака, свидетель </w:t>
      </w:r>
      <w:r>
        <w:t>литературны</w:t>
      </w:r>
      <w:r w:rsidRPr="00966079">
        <w:t xml:space="preserve">х боев «романтиков» и «классиков», С. не примыкал к </w:t>
      </w:r>
      <w:r>
        <w:t>литературны</w:t>
      </w:r>
      <w:r w:rsidRPr="00966079">
        <w:t xml:space="preserve">м направлениям, не задумывался над сложными вопросами искусства. Мир его водевилей покоится на здравом смысле, семейной добродетели и денежных расчетах. </w:t>
      </w:r>
    </w:p>
    <w:p w:rsidR="008C5E4A" w:rsidRPr="00966079" w:rsidRDefault="008C5E4A" w:rsidP="008C5E4A">
      <w:pPr>
        <w:spacing w:before="120"/>
        <w:ind w:firstLine="567"/>
        <w:jc w:val="both"/>
      </w:pPr>
      <w:r w:rsidRPr="00966079">
        <w:t xml:space="preserve">Все понятно, трезво и просто в комедиях С. Умные и деловые негоцианты легко распутывают узлы событий, практический ум торжествует над романтическими бреднями, рассудок побеждает страсти, расчет и трудолюбие приводят героя к счастливому концу, пылкая любовь награждается солидным приданым, несчастья же и бедствия суть лишь неизбежный результат неблагоразумного поведения. Бойкие водевили С. отзываются на все явления современной ему жизни, оценивая их с точки зрения «всего Парижа» — Парижа мелких рантье и лавочников. Он утверждает достоинство и значение буржуа, «дающего жизнь тысячам рабочих» (водевиль «Le premier président», 1832); он поддерживает в своей публике настроение уверенности и покоя. </w:t>
      </w:r>
    </w:p>
    <w:p w:rsidR="008C5E4A" w:rsidRPr="00966079" w:rsidRDefault="008C5E4A" w:rsidP="008C5E4A">
      <w:pPr>
        <w:spacing w:before="120"/>
        <w:ind w:firstLine="567"/>
        <w:jc w:val="both"/>
      </w:pPr>
      <w:r w:rsidRPr="00966079">
        <w:t xml:space="preserve">Живя в эпоху ярких политических событий, современник наполеоновских походов, падения Империи, Реставрации и двух революций, С. не мог не затрагивать тем общественно-политического значения. Он пытается трактовать даже «высокие материи», вскрывая сущность революции — «Bertrand et Raton, ou l’art de conspirer» (Бертран и Ратон, или искусство интриги, 1833); он льстит мещанскому пониманию героического в своих водевилях из эпохи Империи; он отдает дань и интересу его эпохи к историческим драмам — «Adrienne Lecouvreur» (Адриенна Лекуврер, 1849). </w:t>
      </w:r>
    </w:p>
    <w:p w:rsidR="008C5E4A" w:rsidRPr="00966079" w:rsidRDefault="008C5E4A" w:rsidP="008C5E4A">
      <w:pPr>
        <w:spacing w:before="120"/>
        <w:ind w:firstLine="567"/>
        <w:jc w:val="both"/>
      </w:pPr>
      <w:r w:rsidRPr="00966079">
        <w:t xml:space="preserve">С. пользуется готовой формой водевиля и владеет ею блестяще. Знание выигрышных сценических положений, легкость завязки и развязки, бойкость куплета — вот те средства, </w:t>
      </w:r>
      <w:r>
        <w:t>котор</w:t>
      </w:r>
      <w:r w:rsidRPr="00966079">
        <w:t xml:space="preserve">ыми располагает С. Блестящее знание техники своего ремесла, умение создать условия для развертывания актерского мастерства удержали на сцене лучшие из водевилей и комедий С. до наших дней, напр. «Стакан воды» (Le verre d’eau, ou les effets et les causes, 1840), но неизмеримо большая часть его произведений давно и основательно забыта. </w:t>
      </w:r>
    </w:p>
    <w:p w:rsidR="008C5E4A" w:rsidRPr="00966079" w:rsidRDefault="008C5E4A" w:rsidP="008C5E4A">
      <w:pPr>
        <w:spacing w:before="120"/>
        <w:ind w:firstLine="567"/>
        <w:jc w:val="both"/>
      </w:pPr>
      <w:r>
        <w:t>Литературно</w:t>
      </w:r>
      <w:r w:rsidRPr="00966079">
        <w:t>е наследство С. огромно (76</w:t>
      </w:r>
      <w:r>
        <w:t xml:space="preserve"> </w:t>
      </w:r>
      <w:r w:rsidRPr="00966079">
        <w:t xml:space="preserve">тт.). </w:t>
      </w:r>
    </w:p>
    <w:p w:rsidR="008C5E4A" w:rsidRPr="007D2E79" w:rsidRDefault="008C5E4A" w:rsidP="008C5E4A">
      <w:pPr>
        <w:spacing w:before="120"/>
        <w:jc w:val="center"/>
        <w:rPr>
          <w:b/>
          <w:bCs/>
          <w:sz w:val="28"/>
          <w:szCs w:val="28"/>
        </w:rPr>
      </w:pPr>
      <w:r w:rsidRPr="007D2E79">
        <w:rPr>
          <w:b/>
          <w:bCs/>
          <w:sz w:val="28"/>
          <w:szCs w:val="28"/>
        </w:rPr>
        <w:t>Список литературы</w:t>
      </w:r>
    </w:p>
    <w:p w:rsidR="008C5E4A" w:rsidRDefault="008C5E4A" w:rsidP="008C5E4A">
      <w:pPr>
        <w:spacing w:before="120"/>
        <w:ind w:firstLine="567"/>
        <w:jc w:val="both"/>
      </w:pPr>
      <w:r w:rsidRPr="00966079">
        <w:t>I. Œuvres complètes, 76 vv. P., 1874—1885. Кроме указ. в тексте к числу лучших произведений С. относятся: Le mariage d’argent, 1828</w:t>
      </w:r>
    </w:p>
    <w:p w:rsidR="008C5E4A" w:rsidRPr="007D2E79" w:rsidRDefault="008C5E4A" w:rsidP="008C5E4A">
      <w:pPr>
        <w:spacing w:before="120"/>
        <w:ind w:firstLine="567"/>
        <w:jc w:val="both"/>
        <w:rPr>
          <w:lang w:val="en-US"/>
        </w:rPr>
      </w:pPr>
      <w:r w:rsidRPr="007D2E79">
        <w:rPr>
          <w:lang w:val="en-US"/>
        </w:rPr>
        <w:t xml:space="preserve"> La camaraderie, ou la courte échelle, 1837</w:t>
      </w:r>
    </w:p>
    <w:p w:rsidR="008C5E4A" w:rsidRPr="007D2E79" w:rsidRDefault="008C5E4A" w:rsidP="008C5E4A">
      <w:pPr>
        <w:spacing w:before="120"/>
        <w:ind w:firstLine="567"/>
        <w:jc w:val="both"/>
        <w:rPr>
          <w:lang w:val="en-US"/>
        </w:rPr>
      </w:pPr>
      <w:r w:rsidRPr="007D2E79">
        <w:rPr>
          <w:lang w:val="en-US"/>
        </w:rPr>
        <w:t xml:space="preserve"> Une chaîne, 1841</w:t>
      </w:r>
    </w:p>
    <w:p w:rsidR="008C5E4A" w:rsidRPr="007D2E79" w:rsidRDefault="008C5E4A" w:rsidP="008C5E4A">
      <w:pPr>
        <w:spacing w:before="120"/>
        <w:ind w:firstLine="567"/>
        <w:jc w:val="both"/>
        <w:rPr>
          <w:lang w:val="en-US"/>
        </w:rPr>
      </w:pPr>
      <w:r w:rsidRPr="007D2E79">
        <w:rPr>
          <w:lang w:val="en-US"/>
        </w:rPr>
        <w:t xml:space="preserve"> Les contes de la reine de Navarre, 1851</w:t>
      </w:r>
    </w:p>
    <w:p w:rsidR="008C5E4A" w:rsidRPr="007D2E79" w:rsidRDefault="008C5E4A" w:rsidP="008C5E4A">
      <w:pPr>
        <w:spacing w:before="120"/>
        <w:ind w:firstLine="567"/>
        <w:jc w:val="both"/>
        <w:rPr>
          <w:lang w:val="en-US"/>
        </w:rPr>
      </w:pPr>
      <w:r w:rsidRPr="007D2E79">
        <w:rPr>
          <w:lang w:val="en-US"/>
        </w:rPr>
        <w:t xml:space="preserve"> Batailles de dames, 1851</w:t>
      </w:r>
    </w:p>
    <w:p w:rsidR="008C5E4A" w:rsidRPr="007D2E79" w:rsidRDefault="008C5E4A" w:rsidP="008C5E4A">
      <w:pPr>
        <w:spacing w:before="120"/>
        <w:ind w:firstLine="567"/>
        <w:jc w:val="both"/>
        <w:rPr>
          <w:lang w:val="en-US"/>
        </w:rPr>
      </w:pPr>
      <w:r w:rsidRPr="007D2E79">
        <w:rPr>
          <w:lang w:val="en-US"/>
        </w:rPr>
        <w:t xml:space="preserve"> Mon étoile, 1854</w:t>
      </w:r>
    </w:p>
    <w:p w:rsidR="008C5E4A" w:rsidRPr="007D2E79" w:rsidRDefault="008C5E4A" w:rsidP="008C5E4A">
      <w:pPr>
        <w:spacing w:before="120"/>
        <w:ind w:firstLine="567"/>
        <w:jc w:val="both"/>
        <w:rPr>
          <w:lang w:val="en-US"/>
        </w:rPr>
      </w:pPr>
      <w:r w:rsidRPr="007D2E79">
        <w:rPr>
          <w:lang w:val="en-US"/>
        </w:rPr>
        <w:t xml:space="preserve"> Feu Lionel, 1858</w:t>
      </w:r>
    </w:p>
    <w:p w:rsidR="008C5E4A" w:rsidRPr="007D2E79" w:rsidRDefault="008C5E4A" w:rsidP="008C5E4A">
      <w:pPr>
        <w:spacing w:before="120"/>
        <w:ind w:firstLine="567"/>
        <w:jc w:val="both"/>
        <w:rPr>
          <w:lang w:val="en-US"/>
        </w:rPr>
      </w:pPr>
      <w:r w:rsidRPr="007D2E79">
        <w:rPr>
          <w:lang w:val="en-US"/>
        </w:rPr>
        <w:t xml:space="preserve"> Les doigts de fée, 1858</w:t>
      </w:r>
    </w:p>
    <w:p w:rsidR="008C5E4A" w:rsidRDefault="008C5E4A" w:rsidP="008C5E4A">
      <w:pPr>
        <w:spacing w:before="120"/>
        <w:ind w:firstLine="567"/>
        <w:jc w:val="both"/>
      </w:pPr>
      <w:r w:rsidRPr="007D2E79">
        <w:rPr>
          <w:lang w:val="en-US"/>
        </w:rPr>
        <w:t xml:space="preserve"> </w:t>
      </w:r>
      <w:r w:rsidRPr="00966079">
        <w:t>Графиня поселянка, или медовый месяц. Комедия в 2 д., перев. Баранов, М., 1834</w:t>
      </w:r>
    </w:p>
    <w:p w:rsidR="008C5E4A" w:rsidRDefault="008C5E4A" w:rsidP="008C5E4A">
      <w:pPr>
        <w:spacing w:before="120"/>
        <w:ind w:firstLine="567"/>
        <w:jc w:val="both"/>
      </w:pPr>
      <w:r w:rsidRPr="00966079">
        <w:t xml:space="preserve"> Валерия, или слепая. Комедия в 3 д., перев. А.</w:t>
      </w:r>
      <w:r>
        <w:t xml:space="preserve"> </w:t>
      </w:r>
      <w:r w:rsidRPr="00966079">
        <w:t>Павлов, М., 1835</w:t>
      </w:r>
    </w:p>
    <w:p w:rsidR="008C5E4A" w:rsidRDefault="008C5E4A" w:rsidP="008C5E4A">
      <w:pPr>
        <w:spacing w:before="120"/>
        <w:ind w:firstLine="567"/>
        <w:jc w:val="both"/>
      </w:pPr>
      <w:r w:rsidRPr="00966079">
        <w:t xml:space="preserve"> Лорнет, или правда глаза колет. Фантастич. водевиль, перев. Д.</w:t>
      </w:r>
      <w:r>
        <w:t xml:space="preserve"> </w:t>
      </w:r>
      <w:r w:rsidRPr="00966079">
        <w:t>Д.</w:t>
      </w:r>
      <w:r>
        <w:t xml:space="preserve"> </w:t>
      </w:r>
      <w:r w:rsidRPr="00966079">
        <w:t>П—д, СПБ, 1837</w:t>
      </w:r>
    </w:p>
    <w:p w:rsidR="008C5E4A" w:rsidRDefault="008C5E4A" w:rsidP="008C5E4A">
      <w:pPr>
        <w:spacing w:before="120"/>
        <w:ind w:firstLine="567"/>
        <w:jc w:val="both"/>
      </w:pPr>
      <w:r w:rsidRPr="00966079">
        <w:t xml:space="preserve"> Чердак артистов. Комедия-водевиль в 1 д., Казань, 1837</w:t>
      </w:r>
    </w:p>
    <w:p w:rsidR="008C5E4A" w:rsidRDefault="008C5E4A" w:rsidP="008C5E4A">
      <w:pPr>
        <w:spacing w:before="120"/>
        <w:ind w:firstLine="567"/>
        <w:jc w:val="both"/>
      </w:pPr>
      <w:r w:rsidRPr="00966079">
        <w:t xml:space="preserve"> Жюдита, или ложа в оперном театре, Рассказ, перев. В.</w:t>
      </w:r>
      <w:r>
        <w:t xml:space="preserve"> </w:t>
      </w:r>
      <w:r w:rsidRPr="00966079">
        <w:t>Строев, «Биб-ка для чтения», 1838, II</w:t>
      </w:r>
    </w:p>
    <w:p w:rsidR="008C5E4A" w:rsidRDefault="008C5E4A" w:rsidP="008C5E4A">
      <w:pPr>
        <w:spacing w:before="120"/>
        <w:ind w:firstLine="567"/>
        <w:jc w:val="both"/>
      </w:pPr>
      <w:r w:rsidRPr="00966079">
        <w:t xml:space="preserve"> Незнакомка. Повесть, «Отечественные записки», 1840, VIII</w:t>
      </w:r>
    </w:p>
    <w:p w:rsidR="008C5E4A" w:rsidRDefault="008C5E4A" w:rsidP="008C5E4A">
      <w:pPr>
        <w:spacing w:before="120"/>
        <w:ind w:firstLine="567"/>
        <w:jc w:val="both"/>
      </w:pPr>
      <w:r w:rsidRPr="00966079">
        <w:t xml:space="preserve"> Таинственная красавица. Повесть, «Сын отечества», 1840, т.</w:t>
      </w:r>
      <w:r>
        <w:t xml:space="preserve"> </w:t>
      </w:r>
      <w:r w:rsidRPr="00966079">
        <w:t>5</w:t>
      </w:r>
    </w:p>
    <w:p w:rsidR="008C5E4A" w:rsidRDefault="008C5E4A" w:rsidP="008C5E4A">
      <w:pPr>
        <w:spacing w:before="120"/>
        <w:ind w:firstLine="567"/>
        <w:jc w:val="both"/>
      </w:pPr>
      <w:r w:rsidRPr="00966079">
        <w:t xml:space="preserve"> Бубновый король. Рассказ, перев. В.</w:t>
      </w:r>
      <w:r>
        <w:t xml:space="preserve"> </w:t>
      </w:r>
      <w:r w:rsidRPr="00966079">
        <w:t>Строев, «Сын отечества», 1842, VI</w:t>
      </w:r>
    </w:p>
    <w:p w:rsidR="008C5E4A" w:rsidRDefault="008C5E4A" w:rsidP="008C5E4A">
      <w:pPr>
        <w:spacing w:before="120"/>
        <w:ind w:firstLine="567"/>
        <w:jc w:val="both"/>
      </w:pPr>
      <w:r w:rsidRPr="00966079">
        <w:t xml:space="preserve"> Стакан воды, или причины и действия. Комедия в 5 д., перев. Н.</w:t>
      </w:r>
      <w:r>
        <w:t xml:space="preserve"> </w:t>
      </w:r>
      <w:r w:rsidRPr="00966079">
        <w:t>Калпашников, «Репертуар русских и Пантеон иностранных театров», 1842, VI</w:t>
      </w:r>
    </w:p>
    <w:p w:rsidR="008C5E4A" w:rsidRDefault="008C5E4A" w:rsidP="008C5E4A">
      <w:pPr>
        <w:spacing w:before="120"/>
        <w:ind w:firstLine="567"/>
        <w:jc w:val="both"/>
      </w:pPr>
      <w:r w:rsidRPr="00966079">
        <w:t xml:space="preserve"> Пикильо Алльиага, или мавры при Филиппе Третьем. Роман, 9</w:t>
      </w:r>
      <w:r>
        <w:t xml:space="preserve"> </w:t>
      </w:r>
      <w:r w:rsidRPr="00966079">
        <w:t>чч., СПБ, 1846 («Биб-ка для чтения», 1846)</w:t>
      </w:r>
    </w:p>
    <w:p w:rsidR="008C5E4A" w:rsidRDefault="008C5E4A" w:rsidP="008C5E4A">
      <w:pPr>
        <w:spacing w:before="120"/>
        <w:ind w:firstLine="567"/>
        <w:jc w:val="both"/>
      </w:pPr>
      <w:r w:rsidRPr="00966079">
        <w:t xml:space="preserve"> То же, 2</w:t>
      </w:r>
      <w:r>
        <w:t xml:space="preserve"> </w:t>
      </w:r>
      <w:r w:rsidRPr="00966079">
        <w:t>тт., СПБ, 1860</w:t>
      </w:r>
    </w:p>
    <w:p w:rsidR="008C5E4A" w:rsidRDefault="008C5E4A" w:rsidP="008C5E4A">
      <w:pPr>
        <w:spacing w:before="120"/>
        <w:ind w:firstLine="567"/>
        <w:jc w:val="both"/>
      </w:pPr>
      <w:r w:rsidRPr="00966079">
        <w:t xml:space="preserve"> Вся беда, что плохо объяснились. Комедия в 1 д., перев. С.</w:t>
      </w:r>
      <w:r>
        <w:t xml:space="preserve"> </w:t>
      </w:r>
      <w:r w:rsidRPr="00966079">
        <w:t>Соловьев, «Репертуар русских и Пантеон иностранных театров», 1847, VI</w:t>
      </w:r>
    </w:p>
    <w:p w:rsidR="008C5E4A" w:rsidRDefault="008C5E4A" w:rsidP="008C5E4A">
      <w:pPr>
        <w:spacing w:before="120"/>
        <w:ind w:firstLine="567"/>
        <w:jc w:val="both"/>
      </w:pPr>
      <w:r w:rsidRPr="00966079">
        <w:t xml:space="preserve"> Цена жизни. Рассказ, «Музей современной иностранной литературы», кн. 2, СПБ, 1847</w:t>
      </w:r>
    </w:p>
    <w:p w:rsidR="008C5E4A" w:rsidRDefault="008C5E4A" w:rsidP="008C5E4A">
      <w:pPr>
        <w:spacing w:before="120"/>
        <w:ind w:firstLine="567"/>
        <w:jc w:val="both"/>
      </w:pPr>
      <w:r w:rsidRPr="00966079">
        <w:t xml:space="preserve"> Пуф. Комедия, «Биб-ка для чтения», 1848, ч.</w:t>
      </w:r>
      <w:r>
        <w:t xml:space="preserve"> </w:t>
      </w:r>
      <w:r w:rsidRPr="00966079">
        <w:t>91</w:t>
      </w:r>
    </w:p>
    <w:p w:rsidR="008C5E4A" w:rsidRDefault="008C5E4A" w:rsidP="008C5E4A">
      <w:pPr>
        <w:spacing w:before="120"/>
        <w:ind w:firstLine="567"/>
        <w:jc w:val="both"/>
      </w:pPr>
      <w:r w:rsidRPr="00966079">
        <w:t xml:space="preserve"> Неутешные. Комедия в 1 д., перев. Ф.</w:t>
      </w:r>
      <w:r>
        <w:t xml:space="preserve"> </w:t>
      </w:r>
      <w:r w:rsidRPr="00966079">
        <w:t>Кони, «Пантеон и репертуар русской сцены», 1850, IX</w:t>
      </w:r>
    </w:p>
    <w:p w:rsidR="008C5E4A" w:rsidRDefault="008C5E4A" w:rsidP="008C5E4A">
      <w:pPr>
        <w:spacing w:before="120"/>
        <w:ind w:firstLine="567"/>
        <w:jc w:val="both"/>
      </w:pPr>
      <w:r w:rsidRPr="00966079">
        <w:t xml:space="preserve"> Дамская война. Комедия в 3 д., перев. В.</w:t>
      </w:r>
      <w:r>
        <w:t xml:space="preserve"> </w:t>
      </w:r>
      <w:r w:rsidRPr="00966079">
        <w:t>Попов, «Пантеон и репертуар русской сцены», 1851, VI</w:t>
      </w:r>
    </w:p>
    <w:p w:rsidR="008C5E4A" w:rsidRDefault="008C5E4A" w:rsidP="008C5E4A">
      <w:pPr>
        <w:spacing w:before="120"/>
        <w:ind w:firstLine="567"/>
        <w:jc w:val="both"/>
      </w:pPr>
      <w:r w:rsidRPr="00966079">
        <w:t xml:space="preserve"> Мечты любви. Комедия в 3 д., перев. А.</w:t>
      </w:r>
      <w:r>
        <w:t xml:space="preserve"> </w:t>
      </w:r>
      <w:r w:rsidRPr="00966079">
        <w:t>Веселовского, СПБ, 1859 (в соавторстве с дс-Бьевиллем)</w:t>
      </w:r>
    </w:p>
    <w:p w:rsidR="008C5E4A" w:rsidRDefault="008C5E4A" w:rsidP="008C5E4A">
      <w:pPr>
        <w:spacing w:before="120"/>
        <w:ind w:firstLine="567"/>
        <w:jc w:val="both"/>
      </w:pPr>
      <w:r w:rsidRPr="00966079">
        <w:t xml:space="preserve"> Ничто не ново под луной. Комедия-водевиль в 1 д., перев. Акимов, СПБ, 1859</w:t>
      </w:r>
    </w:p>
    <w:p w:rsidR="008C5E4A" w:rsidRDefault="008C5E4A" w:rsidP="008C5E4A">
      <w:pPr>
        <w:spacing w:before="120"/>
        <w:ind w:firstLine="567"/>
        <w:jc w:val="both"/>
      </w:pPr>
      <w:r w:rsidRPr="00966079">
        <w:t xml:space="preserve"> Товарищи, или дружеская помощь. Комедия в 5 д., перев. С.</w:t>
      </w:r>
      <w:r>
        <w:t xml:space="preserve"> </w:t>
      </w:r>
      <w:r w:rsidRPr="00966079">
        <w:t>П.</w:t>
      </w:r>
      <w:r>
        <w:t xml:space="preserve"> </w:t>
      </w:r>
      <w:r w:rsidRPr="00966079">
        <w:t>Варсалова, СПБ, 1897</w:t>
      </w:r>
    </w:p>
    <w:p w:rsidR="008C5E4A" w:rsidRDefault="008C5E4A" w:rsidP="008C5E4A">
      <w:pPr>
        <w:spacing w:before="120"/>
        <w:ind w:firstLine="567"/>
        <w:jc w:val="both"/>
      </w:pPr>
      <w:r w:rsidRPr="00966079">
        <w:t xml:space="preserve"> Обезьяна и кот (Бертран и Ратон. Искусство интриги). Комедия в 5 актах, перев. М.</w:t>
      </w:r>
      <w:r>
        <w:t xml:space="preserve"> </w:t>
      </w:r>
      <w:r w:rsidRPr="00966079">
        <w:t>Левиной, обработка и ред. текста И.</w:t>
      </w:r>
      <w:r>
        <w:t xml:space="preserve"> </w:t>
      </w:r>
      <w:r w:rsidRPr="00966079">
        <w:t>Шток, «Цедрам», М., 1935</w:t>
      </w:r>
    </w:p>
    <w:p w:rsidR="008C5E4A" w:rsidRPr="00FC45F3" w:rsidRDefault="008C5E4A" w:rsidP="008C5E4A">
      <w:pPr>
        <w:spacing w:before="120"/>
        <w:ind w:firstLine="567"/>
        <w:jc w:val="both"/>
        <w:rPr>
          <w:lang w:val="en-US"/>
        </w:rPr>
      </w:pPr>
      <w:r w:rsidRPr="00966079">
        <w:t xml:space="preserve"> Превращение, или нет ничего невозможного, 2 карт., перев. Валентины</w:t>
      </w:r>
      <w:r w:rsidRPr="00FC45F3">
        <w:rPr>
          <w:lang w:val="en-US"/>
        </w:rPr>
        <w:t xml:space="preserve"> </w:t>
      </w:r>
      <w:r w:rsidRPr="00966079">
        <w:t>Ивановой</w:t>
      </w:r>
      <w:r w:rsidRPr="00FC45F3">
        <w:rPr>
          <w:lang w:val="en-US"/>
        </w:rPr>
        <w:t>, «</w:t>
      </w:r>
      <w:r w:rsidRPr="00966079">
        <w:t>Цедрам</w:t>
      </w:r>
      <w:r w:rsidRPr="00FC45F3">
        <w:rPr>
          <w:lang w:val="en-US"/>
        </w:rPr>
        <w:t xml:space="preserve">», </w:t>
      </w:r>
      <w:r w:rsidRPr="00966079">
        <w:t>М</w:t>
      </w:r>
      <w:r w:rsidRPr="00FC45F3">
        <w:rPr>
          <w:lang w:val="en-US"/>
        </w:rPr>
        <w:t xml:space="preserve">., 1935. </w:t>
      </w:r>
    </w:p>
    <w:p w:rsidR="008C5E4A" w:rsidRDefault="008C5E4A" w:rsidP="008C5E4A">
      <w:pPr>
        <w:spacing w:before="120"/>
        <w:ind w:firstLine="567"/>
        <w:jc w:val="both"/>
        <w:rPr>
          <w:lang w:val="en-US"/>
        </w:rPr>
      </w:pPr>
      <w:r w:rsidRPr="00FC45F3">
        <w:rPr>
          <w:lang w:val="en-US"/>
        </w:rPr>
        <w:t>II. Sainte-Beuve C. A., Portraits contemporains et divers, t. III, P., 1855</w:t>
      </w:r>
    </w:p>
    <w:p w:rsidR="008C5E4A" w:rsidRDefault="008C5E4A" w:rsidP="008C5E4A">
      <w:pPr>
        <w:spacing w:before="120"/>
        <w:ind w:firstLine="567"/>
        <w:jc w:val="both"/>
        <w:rPr>
          <w:lang w:val="en-US"/>
        </w:rPr>
      </w:pPr>
      <w:r w:rsidRPr="00FC45F3">
        <w:rPr>
          <w:lang w:val="en-US"/>
        </w:rPr>
        <w:t xml:space="preserve"> </w:t>
      </w:r>
      <w:r w:rsidRPr="00966079">
        <w:t>Его</w:t>
      </w:r>
      <w:r w:rsidRPr="00FC45F3">
        <w:rPr>
          <w:lang w:val="en-US"/>
        </w:rPr>
        <w:t xml:space="preserve"> </w:t>
      </w:r>
      <w:r w:rsidRPr="00966079">
        <w:t>же</w:t>
      </w:r>
      <w:r w:rsidRPr="00FC45F3">
        <w:rPr>
          <w:lang w:val="en-US"/>
        </w:rPr>
        <w:t>, Premiers lundis, t. III, P., 1875</w:t>
      </w:r>
    </w:p>
    <w:p w:rsidR="008C5E4A" w:rsidRDefault="008C5E4A" w:rsidP="008C5E4A">
      <w:pPr>
        <w:spacing w:before="120"/>
        <w:ind w:firstLine="567"/>
        <w:jc w:val="both"/>
        <w:rPr>
          <w:lang w:val="en-US"/>
        </w:rPr>
      </w:pPr>
      <w:r w:rsidRPr="00FC45F3">
        <w:rPr>
          <w:lang w:val="en-US"/>
        </w:rPr>
        <w:t xml:space="preserve"> Epagny J., Molière et Scribe, P., 1865</w:t>
      </w:r>
    </w:p>
    <w:p w:rsidR="008C5E4A" w:rsidRDefault="008C5E4A" w:rsidP="008C5E4A">
      <w:pPr>
        <w:spacing w:before="120"/>
        <w:ind w:firstLine="567"/>
        <w:jc w:val="both"/>
        <w:rPr>
          <w:lang w:val="en-US"/>
        </w:rPr>
      </w:pPr>
      <w:r w:rsidRPr="00FC45F3">
        <w:rPr>
          <w:lang w:val="en-US"/>
        </w:rPr>
        <w:t xml:space="preserve"> Moulin V., Scribe et son théâtre. Analyse des 419 pièces de Scribe, 1866</w:t>
      </w:r>
    </w:p>
    <w:p w:rsidR="008C5E4A" w:rsidRDefault="008C5E4A" w:rsidP="008C5E4A">
      <w:pPr>
        <w:spacing w:before="120"/>
        <w:ind w:firstLine="567"/>
        <w:jc w:val="both"/>
        <w:rPr>
          <w:lang w:val="en-US"/>
        </w:rPr>
      </w:pPr>
      <w:r w:rsidRPr="00FC45F3">
        <w:rPr>
          <w:lang w:val="en-US"/>
        </w:rPr>
        <w:t xml:space="preserve"> Legouvé E., E. Scribe, P., 1874</w:t>
      </w:r>
    </w:p>
    <w:p w:rsidR="008C5E4A" w:rsidRDefault="008C5E4A" w:rsidP="008C5E4A">
      <w:pPr>
        <w:spacing w:before="120"/>
        <w:ind w:firstLine="567"/>
        <w:jc w:val="both"/>
        <w:rPr>
          <w:lang w:val="en-US"/>
        </w:rPr>
      </w:pPr>
      <w:r w:rsidRPr="00FC45F3">
        <w:rPr>
          <w:lang w:val="en-US"/>
        </w:rPr>
        <w:t xml:space="preserve"> Doumic R., De Scribe à Ibsen, 1893</w:t>
      </w:r>
    </w:p>
    <w:p w:rsidR="008C5E4A" w:rsidRDefault="008C5E4A" w:rsidP="008C5E4A">
      <w:pPr>
        <w:spacing w:before="120"/>
        <w:ind w:firstLine="567"/>
        <w:jc w:val="both"/>
        <w:rPr>
          <w:lang w:val="en-US"/>
        </w:rPr>
      </w:pPr>
      <w:r w:rsidRPr="00FC45F3">
        <w:rPr>
          <w:lang w:val="en-US"/>
        </w:rPr>
        <w:t xml:space="preserve"> Kauftann M., Zur Technik der Komödien von E. Scribe, Hamburg, 1911</w:t>
      </w:r>
    </w:p>
    <w:p w:rsidR="008C5E4A" w:rsidRPr="00FC45F3" w:rsidRDefault="008C5E4A" w:rsidP="008C5E4A">
      <w:pPr>
        <w:spacing w:before="120"/>
        <w:ind w:firstLine="567"/>
        <w:jc w:val="both"/>
        <w:rPr>
          <w:lang w:val="en-US"/>
        </w:rPr>
      </w:pPr>
      <w:r w:rsidRPr="00FC45F3">
        <w:rPr>
          <w:lang w:val="en-US"/>
        </w:rPr>
        <w:t xml:space="preserve"> Arvin N. C., E. Scribe and the French theatre 1815—1860, Cambridge, 1924 (</w:t>
      </w:r>
      <w:r w:rsidRPr="00966079">
        <w:t>дана</w:t>
      </w:r>
      <w:r w:rsidRPr="00FC45F3">
        <w:rPr>
          <w:lang w:val="en-US"/>
        </w:rPr>
        <w:t xml:space="preserve"> </w:t>
      </w:r>
      <w:r>
        <w:t>литератур</w:t>
      </w:r>
      <w:r w:rsidRPr="00966079">
        <w:t>а</w:t>
      </w:r>
      <w:r w:rsidRPr="00FC45F3">
        <w:rPr>
          <w:lang w:val="en-US"/>
        </w:rPr>
        <w:t xml:space="preserve">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E4A"/>
    <w:rsid w:val="00002B5A"/>
    <w:rsid w:val="0010437E"/>
    <w:rsid w:val="00616072"/>
    <w:rsid w:val="006A5004"/>
    <w:rsid w:val="00710178"/>
    <w:rsid w:val="007D2E79"/>
    <w:rsid w:val="008808B6"/>
    <w:rsid w:val="008B35EE"/>
    <w:rsid w:val="008C5E4A"/>
    <w:rsid w:val="008D7678"/>
    <w:rsid w:val="00905CC1"/>
    <w:rsid w:val="00966079"/>
    <w:rsid w:val="00B42C45"/>
    <w:rsid w:val="00B47B6A"/>
    <w:rsid w:val="00E02B52"/>
    <w:rsid w:val="00FC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AE84FB-F81F-40C6-9609-B78326B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E4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C5E4A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</Words>
  <Characters>4648</Characters>
  <Application>Microsoft Office Word</Application>
  <DocSecurity>0</DocSecurity>
  <Lines>38</Lines>
  <Paragraphs>10</Paragraphs>
  <ScaleCrop>false</ScaleCrop>
  <Company>Home</Company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Скриб </dc:title>
  <dc:subject/>
  <dc:creator>User</dc:creator>
  <cp:keywords/>
  <dc:description/>
  <cp:lastModifiedBy>admin</cp:lastModifiedBy>
  <cp:revision>2</cp:revision>
  <dcterms:created xsi:type="dcterms:W3CDTF">2014-04-27T14:21:00Z</dcterms:created>
  <dcterms:modified xsi:type="dcterms:W3CDTF">2014-04-27T14:21:00Z</dcterms:modified>
</cp:coreProperties>
</file>