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85" w:rsidRPr="00406DE3" w:rsidRDefault="00406DE3">
      <w:pPr>
        <w:pStyle w:val="a3"/>
      </w:pPr>
      <w:r w:rsidRPr="00406DE3">
        <w:t>Скульптура XIX века в России</w:t>
      </w:r>
    </w:p>
    <w:p w:rsidR="00F51885" w:rsidRDefault="00F51885">
      <w:pPr>
        <w:jc w:val="center"/>
        <w:rPr>
          <w:b/>
          <w:bCs/>
          <w:sz w:val="28"/>
          <w:szCs w:val="28"/>
        </w:rPr>
      </w:pPr>
    </w:p>
    <w:p w:rsidR="00F51885" w:rsidRDefault="00F51885">
      <w:pPr>
        <w:jc w:val="center"/>
        <w:rPr>
          <w:b/>
          <w:bCs/>
          <w:sz w:val="28"/>
          <w:szCs w:val="28"/>
        </w:rPr>
      </w:pPr>
    </w:p>
    <w:p w:rsidR="00F51885" w:rsidRDefault="00F51885">
      <w:pPr>
        <w:pStyle w:val="a5"/>
      </w:pPr>
      <w:r>
        <w:t xml:space="preserve">     В начале 19 века русская скульптура, отразившая подъём национального самосознания, развивавшаяся под влиянием освободительных патриотических идей русских просветителей, приобретает мировое значение.</w:t>
      </w:r>
    </w:p>
    <w:p w:rsidR="00F51885" w:rsidRDefault="00F51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 высшим достижением русской и мировой скульптуры этого времени принадлежат глубоко правдивые портретные бюсты Шубина. Шубин создал обширную портретную галерею, запечатлев в мраморе многих крупных деятелей своего времени. Он с большой остротой и реалистической правдивостью передал их индивидуальный и социальный облик. Шубину принадлежат известные портреты: Ломоносова, Павла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Екатерины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 w:rsidR="00F51885" w:rsidRDefault="00F51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Выделяются жизненной полнотой, многогранностью и человечностью образов, произведения представителей русского классицизма: Ивана Петровича Мартоса, в его произведениях можно увидеть глубокие человеческие переживания, его работы всегда волнуют глубиной выраженного в них чувства (памятник Минину и Пожарскому в Москве, надгробие Кожуховой), а так же : Гордеева, Щедрина, Степан Степановича Пименова, Демут-Малиновского.</w:t>
      </w:r>
    </w:p>
    <w:p w:rsidR="00F51885" w:rsidRDefault="00F51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Патриотический пафос и гуманизм, мастерство художественного обобщения, величественная простота и классическая ясность замысла отличают скульптуру русского классицизма, давшую замечательные образцы героических монументальных памятников, станковой круглой скульптуры и рельефа, органического единства скульптуры с архитектурой и садово-парковым искусством. В середине 19 века с ростом демократических тенденций в искусстве усиливается стремление русских скульпторов к исторической и бытовой конкретности образов, проявившееся в монументальной и особенно в жанровой скульптуре и портрете, здесь ярко себя проявили: Орловский, Витали (создавшему бюст Пушкина, художника Брюллова), Клодт (памятник И.А.Крылову в Санкт-Петербурге), Николай Степанович Пименов.</w:t>
      </w:r>
    </w:p>
    <w:p w:rsidR="00F51885" w:rsidRDefault="00F51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 второй половине 19 века крупнейшим представителем демократического реализма в скульптуре, автором насыщенных глубоким психологическим содержанием статуй русских исторических деятелей был Марк Матвеевич Антокольский, создавший композиции: Иван Грозный, Пётр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Нестор-Летописец, Смерть Сократа.</w:t>
      </w:r>
    </w:p>
    <w:p w:rsidR="00F51885" w:rsidRDefault="00F51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Отдельные реалистические памятники создали Опекушин, Микешин, Волнухин.</w:t>
      </w:r>
    </w:p>
    <w:p w:rsidR="00F51885" w:rsidRDefault="00F51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Большое значение приобрела станковая жанровая скульптура, обращавшая к темам крестьянской жизни (Чижов, Беклемишев, Лансере).</w:t>
      </w:r>
    </w:p>
    <w:p w:rsidR="00F51885" w:rsidRDefault="00F518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Несмотря на значительные достижения скульптуры 19 века, засилье академических и натуралистических течений в условиях буржуазного общества вызвало в ряде областей заметное снижение идейно-художественного уровня. В конце 19 века в условиях разложения буржуазной культуры образуются другие течения – импрессионизм, «стиль модерн», символизм и другие, которые привели к полному распаду скульптурной формы: заставили отказаться от национальных реалистических традиций, изображения действительности, привели к уродливым и бессмысленным экспериментам.</w:t>
      </w:r>
      <w:bookmarkStart w:id="0" w:name="_GoBack"/>
      <w:bookmarkEnd w:id="0"/>
    </w:p>
    <w:sectPr w:rsidR="00F5188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DE3"/>
    <w:rsid w:val="000E4F16"/>
    <w:rsid w:val="00121C7D"/>
    <w:rsid w:val="00406DE3"/>
    <w:rsid w:val="00863C93"/>
    <w:rsid w:val="00CD0CAC"/>
    <w:rsid w:val="00F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C69CE1-C0C1-4B9B-82C9-42EECC26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Скульптура 19 века в России</vt:lpstr>
    </vt:vector>
  </TitlesOfParts>
  <Company>УФАПСИ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Скульптура 19 века в России</dc:title>
  <dc:subject/>
  <dc:creator>Ковальчук В. Э.</dc:creator>
  <cp:keywords/>
  <dc:description/>
  <cp:lastModifiedBy>admin</cp:lastModifiedBy>
  <cp:revision>2</cp:revision>
  <dcterms:created xsi:type="dcterms:W3CDTF">2014-03-10T18:38:00Z</dcterms:created>
  <dcterms:modified xsi:type="dcterms:W3CDTF">2014-03-10T18:38:00Z</dcterms:modified>
</cp:coreProperties>
</file>