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885" w:rsidRPr="00B90421" w:rsidRDefault="00F57885" w:rsidP="00F57885">
      <w:pPr>
        <w:spacing w:before="120"/>
        <w:jc w:val="center"/>
        <w:rPr>
          <w:b/>
          <w:bCs/>
          <w:sz w:val="32"/>
          <w:szCs w:val="32"/>
        </w:rPr>
      </w:pPr>
      <w:r w:rsidRPr="00B90421">
        <w:rPr>
          <w:b/>
          <w:bCs/>
          <w:sz w:val="32"/>
          <w:szCs w:val="32"/>
        </w:rPr>
        <w:t>Слог</w:t>
      </w:r>
    </w:p>
    <w:p w:rsidR="00F57885" w:rsidRPr="00B90421" w:rsidRDefault="00F57885" w:rsidP="00F57885">
      <w:pPr>
        <w:spacing w:before="120"/>
        <w:ind w:firstLine="567"/>
        <w:jc w:val="both"/>
        <w:rPr>
          <w:sz w:val="28"/>
          <w:szCs w:val="28"/>
        </w:rPr>
      </w:pPr>
      <w:r w:rsidRPr="00B90421">
        <w:rPr>
          <w:rStyle w:val="text1"/>
          <w:sz w:val="28"/>
          <w:szCs w:val="28"/>
        </w:rPr>
        <w:t xml:space="preserve">Болычева Е. М. 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Слог может состоять из одного или нескольких звуков. В каждом слоге выделяется только один слоговой звук, составляющий ядро, вершину слога. К нему примыкают остальные звуки — неслоговые.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Типы слогов характеризуются по начальному и конечному звукам. По начальному звуку слоги могут быть: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1) прикрытые — начинающиеся с неслогового звука: [ру-кá] рука,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2) неприкрытые — начинающиеся со слогового звука: [á-ист] аист.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По конечному звуку слоги делятся на: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1) закрытые — кончающиеся на неслоговой: [бал-кóн] балкон;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2) открытые — кончающиеся на слоговой звук: [вá-зъ] ваза.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В современном языкознании существует несколько определений слога. Широкое распространение имеет определение слога как совокупности разных по степени звучности (сонорности) звуков — от менее звучных к более звучным. Самым звучным считается слоговой звук, он представляет собой вершину слога. При таком понимании слог строится по закону восходящей звучности.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Данный закон предопределяет следующие особенности слогоделения.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1. Неконечные слоги стремятся к открытости. Открытых слогов большинство: [на-ý-къ] наука, [а-па-здá-лъ] опоздала.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2. Закрытые слоги в составе слова могут появляться лишь в трех случаях: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1) в конце слова: [пла-тóк] платок, [ра- ш:’óт] расчет;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2) на стыке сонорного и шумного в неначальном слоге. Сонорный отходит к предшествующему слогу, шумный — к последующему: [зáм-шъ] замша, [бал-кóн] балкон;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3) на стыке [j] и любого согласного. Звук [j] отходит к предшествующему слогу, согласный — к последующему: [ваj-нá] война, [мáj-къ] майка.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Обучаясь делить слова на слоги, следует помнить, что правила не до конца отвечают языковым фактам и остаются все-таки произвольными, значимыми прежде всего в рамках конкретной теории.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>В заключение отметим, что фонетические слоги часто не совпадают с морфемным строением слова и правилами переноса на письме. Сравним: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 xml:space="preserve">Фонетические слоги Морфемное членение Перенос слова </w:t>
      </w:r>
    </w:p>
    <w:p w:rsidR="00F57885" w:rsidRPr="00B90421" w:rsidRDefault="00F57885" w:rsidP="00F57885">
      <w:pPr>
        <w:spacing w:before="120"/>
        <w:ind w:firstLine="567"/>
        <w:jc w:val="both"/>
      </w:pPr>
      <w:r w:rsidRPr="00B90421">
        <w:t xml:space="preserve">[ма-jóр] майор май-ор </w:t>
      </w:r>
    </w:p>
    <w:p w:rsidR="00F57885" w:rsidRDefault="00F57885" w:rsidP="00F57885">
      <w:pPr>
        <w:spacing w:before="120"/>
        <w:ind w:firstLine="567"/>
        <w:jc w:val="both"/>
      </w:pPr>
      <w:r w:rsidRPr="00B90421">
        <w:t>[са-глá-снъ] со-глас-н-а со-глас-на / сог-ла-сна</w:t>
      </w:r>
    </w:p>
    <w:p w:rsidR="005F369E" w:rsidRDefault="005F369E">
      <w:bookmarkStart w:id="0" w:name="_GoBack"/>
      <w:bookmarkEnd w:id="0"/>
    </w:p>
    <w:sectPr w:rsidR="005F369E" w:rsidSect="008205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885"/>
    <w:rsid w:val="00451CD7"/>
    <w:rsid w:val="005F369E"/>
    <w:rsid w:val="00820540"/>
    <w:rsid w:val="00B90421"/>
    <w:rsid w:val="00C2526F"/>
    <w:rsid w:val="00F236A2"/>
    <w:rsid w:val="00F5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5DA36C-7F09-49BF-8938-4025962BE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8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">
    <w:name w:val="text1"/>
    <w:basedOn w:val="a0"/>
    <w:uiPriority w:val="99"/>
    <w:rsid w:val="00F57885"/>
    <w:rPr>
      <w:sz w:val="20"/>
      <w:szCs w:val="20"/>
    </w:rPr>
  </w:style>
  <w:style w:type="character" w:styleId="a3">
    <w:name w:val="Hyperlink"/>
    <w:basedOn w:val="a0"/>
    <w:uiPriority w:val="99"/>
    <w:rsid w:val="00F578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</Characters>
  <Application>Microsoft Office Word</Application>
  <DocSecurity>0</DocSecurity>
  <Lines>6</Lines>
  <Paragraphs>3</Paragraphs>
  <ScaleCrop>false</ScaleCrop>
  <Company>Home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Слог</dc:title>
  <dc:subject/>
  <dc:creator>User</dc:creator>
  <cp:keywords/>
  <dc:description/>
  <cp:lastModifiedBy>admin</cp:lastModifiedBy>
  <cp:revision>2</cp:revision>
  <dcterms:created xsi:type="dcterms:W3CDTF">2014-01-25T15:23:00Z</dcterms:created>
  <dcterms:modified xsi:type="dcterms:W3CDTF">2014-01-25T15:23:00Z</dcterms:modified>
</cp:coreProperties>
</file>