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2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0"/>
      </w:tblGrid>
      <w:tr w:rsidR="00877AA7" w:rsidRPr="00877AA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AA7" w:rsidRPr="00877AA7" w:rsidRDefault="00877AA7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 w:rsidRPr="00877AA7">
              <w:rPr>
                <w:b/>
                <w:bCs/>
                <w:sz w:val="28"/>
                <w:szCs w:val="28"/>
              </w:rPr>
              <w:t>Сокровища Долины царей</w:t>
            </w:r>
            <w:r w:rsidRPr="00877AA7">
              <w:rPr>
                <w:b/>
                <w:bCs/>
                <w:sz w:val="28"/>
                <w:szCs w:val="28"/>
              </w:rPr>
              <w:br/>
              <w:t xml:space="preserve">К открытию выставки искусства Древнего Египта   </w:t>
            </w:r>
          </w:p>
        </w:tc>
      </w:tr>
      <w:tr w:rsidR="00877AA7" w:rsidRPr="00877AA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AA7" w:rsidRPr="00877AA7" w:rsidRDefault="00877AA7">
            <w:pPr>
              <w:pStyle w:val="a5"/>
              <w:jc w:val="center"/>
            </w:pPr>
            <w:r w:rsidRPr="00877AA7">
              <w:t>  </w:t>
            </w:r>
            <w:r w:rsidRPr="00877AA7">
              <w:br/>
            </w:r>
            <w:r w:rsidR="00A06414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С" style="position:absolute;left:0;text-align:left;margin-left:0;margin-top:0;width:25.5pt;height:30.75pt;z-index:251656704;mso-wrap-distance-left:0;mso-wrap-distance-right:0;mso-position-horizontal:left;mso-position-horizontal-relative:text;mso-position-vertical-relative:line" o:allowoverlap="f">
                  <v:imagedata r:id="rId4"/>
                  <w10:wrap type="square"/>
                </v:shape>
              </w:pict>
            </w:r>
            <w:r w:rsidRPr="00877AA7">
              <w:rPr>
                <w:b/>
                <w:bCs/>
              </w:rPr>
              <w:t>пецрейс</w:t>
            </w:r>
            <w:r w:rsidRPr="00877AA7">
              <w:t xml:space="preserve"> двух самолетов «АН-12», следующих под номерами 11107 и 11118 по маршруту Каир - Москва, готовился давно. Но его неожиданно пришлось откладывать дважды. В первый раз из-за израильской агрессии, отвлекший все силы и думы египтян на защиту своей родины, второй раз, уже когда на Ближнем Востоке наступило перемирие, из-за непогоды на трассе.</w:t>
            </w:r>
          </w:p>
          <w:p w:rsidR="00877AA7" w:rsidRPr="00877AA7" w:rsidRDefault="00877AA7">
            <w:pPr>
              <w:pStyle w:val="a5"/>
              <w:jc w:val="center"/>
            </w:pPr>
            <w:r w:rsidRPr="00877AA7">
              <w:t>И вот, наконец, в машинах бережно укреплены несколько контейнеров. Правда, их габариты и вес позволяли весь груз поместить в один самолет, но ни отправитель - Арабская Республика Египет, ни получатель - Советский Союз не имели права рисковать всем тем, что в тот день отправилось с берегов Нила на берега Москвы-реки.</w:t>
            </w:r>
          </w:p>
          <w:p w:rsidR="00877AA7" w:rsidRPr="00877AA7" w:rsidRDefault="00877AA7">
            <w:pPr>
              <w:pStyle w:val="a5"/>
              <w:jc w:val="center"/>
            </w:pPr>
            <w:r w:rsidRPr="00877AA7">
              <w:t>Первым взлетел экипаж Валентина Филякова. Через двадцать минут в небо ушел «АН-12» Виктора Орлова.</w:t>
            </w:r>
          </w:p>
          <w:p w:rsidR="00877AA7" w:rsidRPr="00877AA7" w:rsidRDefault="00877AA7">
            <w:pPr>
              <w:pStyle w:val="a5"/>
              <w:jc w:val="center"/>
            </w:pPr>
            <w:r w:rsidRPr="00877AA7">
              <w:t>Пять часов длился их внешне обычный полет, но земля ежеминутно знала, где они и как проходит рейс. А когда машины коснулись колесами бетона Шереметьевского аэропорта, самолеты осторожно отрулили на отдельную площадку, ярко освещенную юпитерами и огражденную со всех сторон специальным нарядом милиции.</w:t>
            </w:r>
          </w:p>
          <w:p w:rsidR="00877AA7" w:rsidRPr="00877AA7" w:rsidRDefault="00877AA7">
            <w:pPr>
              <w:pStyle w:val="a5"/>
              <w:jc w:val="center"/>
            </w:pPr>
            <w:r w:rsidRPr="00877AA7">
              <w:t>Да и не только на аэродроме контейнеры оберегали от случайностей. Вся трасса от Шереметьево до улицы Волхонки была взята под строгий контроль инспекторами 10-го отделения ГАИ, и его начальник подполковник Василий Сапилов по рации останавливал всякое движение, которое могло пересечь их дорогу.</w:t>
            </w:r>
          </w:p>
          <w:p w:rsidR="00877AA7" w:rsidRPr="00877AA7" w:rsidRDefault="00877AA7">
            <w:pPr>
              <w:pStyle w:val="a5"/>
              <w:jc w:val="center"/>
            </w:pPr>
            <w:r w:rsidRPr="00877AA7">
              <w:t>Предосторожности в пути - воздушном и земном - были предприняты не зря: в Москву везли бесценные сокровища мирового искусства.</w:t>
            </w:r>
            <w:r w:rsidRPr="00877AA7">
              <w:br/>
              <w:t xml:space="preserve">   </w:t>
            </w:r>
          </w:p>
          <w:tbl>
            <w:tblPr>
              <w:tblpPr w:vertAnchor="text"/>
              <w:tblW w:w="0" w:type="auto"/>
              <w:tblCellSpacing w:w="0" w:type="dxa"/>
              <w:tblCellMar>
                <w:top w:w="225" w:type="dxa"/>
                <w:left w:w="225" w:type="dxa"/>
                <w:bottom w:w="225" w:type="dxa"/>
                <w:right w:w="225" w:type="dxa"/>
              </w:tblCellMar>
              <w:tblLook w:val="0000" w:firstRow="0" w:lastRow="0" w:firstColumn="0" w:lastColumn="0" w:noHBand="0" w:noVBand="0"/>
            </w:tblPr>
            <w:tblGrid>
              <w:gridCol w:w="3375"/>
            </w:tblGrid>
            <w:tr w:rsidR="00877AA7" w:rsidRPr="00877AA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77AA7" w:rsidRPr="00877AA7" w:rsidRDefault="00A06414">
                  <w:pPr>
                    <w:jc w:val="center"/>
                  </w:pPr>
                  <w:r>
                    <w:pict>
                      <v:shape id="_x0000_i1025" type="#_x0000_t75" style="width:146.25pt;height:182.25pt">
                        <v:imagedata r:id="rId5" o:title="1"/>
                      </v:shape>
                    </w:pict>
                  </w:r>
                  <w:r w:rsidR="00877AA7" w:rsidRPr="00877AA7">
                    <w:br/>
                  </w:r>
                  <w:r w:rsidR="00877AA7" w:rsidRPr="00877AA7">
                    <w:rPr>
                      <w:color w:val="808080"/>
                      <w:sz w:val="20"/>
                      <w:szCs w:val="20"/>
                    </w:rPr>
                    <w:t>Золотая маска Тутанхамона</w:t>
                  </w:r>
                </w:p>
              </w:tc>
            </w:tr>
          </w:tbl>
          <w:p w:rsidR="00877AA7" w:rsidRPr="00877AA7" w:rsidRDefault="00A06414">
            <w:pPr>
              <w:pStyle w:val="a5"/>
              <w:jc w:val="center"/>
            </w:pPr>
            <w:r>
              <w:rPr>
                <w:noProof/>
              </w:rPr>
              <w:pict>
                <v:shape id="_x0000_s1027" type="#_x0000_t75" alt="В" style="position:absolute;left:0;text-align:left;margin-left:0;margin-top:0;width:22.5pt;height:29.25pt;z-index:251657728;mso-wrap-distance-left:0;mso-wrap-distance-right:0;mso-position-horizontal:left;mso-position-horizontal-relative:text;mso-position-vertical-relative:line" o:allowoverlap="f">
                  <v:imagedata r:id="rId6"/>
                  <w10:wrap type="square"/>
                </v:shape>
              </w:pict>
            </w:r>
            <w:r w:rsidR="00877AA7" w:rsidRPr="00877AA7">
              <w:t xml:space="preserve">  </w:t>
            </w:r>
            <w:r w:rsidR="00877AA7" w:rsidRPr="00877AA7">
              <w:rPr>
                <w:b/>
                <w:bCs/>
              </w:rPr>
              <w:t>Долине царей</w:t>
            </w:r>
            <w:r w:rsidR="00877AA7" w:rsidRPr="00877AA7">
              <w:t>, что лежит на левом берегу Нила неподалеку от нынешнего города Луксора, наверное, не было и песчинки, которую не просеяли бы археологи, искавшие гробницу фараона Тутанхамона. Ведь с тех пор, как были разгаданы папирусы, историкам стало известно: этот фараон существовал. Но раз он жил, значит, где-то осталась его гробница. Многих исследователей постигала неудача, пока за это трудное дело не взялся англичанин Говард Картер.</w:t>
            </w:r>
          </w:p>
          <w:p w:rsidR="00877AA7" w:rsidRPr="00877AA7" w:rsidRDefault="00877AA7">
            <w:pPr>
              <w:pStyle w:val="a5"/>
              <w:jc w:val="center"/>
            </w:pPr>
            <w:r w:rsidRPr="00877AA7">
              <w:t>Конечно, он начинал не на пустом месте. Он годами изучал все, что касалось Древнего Египта. Знал он и труды замечательного русского египтолога В. С. Голенищева. Тут уместно напомнить, что русских исследователей издавна привлекали загадки египетской истории, культуры, искусства и науки. Первые подлинные вещи древних царств появились в петербургской кунсткамере еще в XVIII веке. В длинном списке ученых, внесших вклад в становление и развитие египтологии, есть немало имен российских исследователей. Голенищев же, став в начале нашего века профессором Каирского университета, особенно много сделал для организации подлинного научного исследования древней культуры, процветавшей когда-то на берегах Нила.</w:t>
            </w:r>
          </w:p>
          <w:p w:rsidR="00877AA7" w:rsidRPr="00877AA7" w:rsidRDefault="00877AA7">
            <w:pPr>
              <w:pStyle w:val="a5"/>
              <w:jc w:val="center"/>
            </w:pPr>
            <w:r w:rsidRPr="00877AA7">
              <w:t>Картеру нужно было очень верить в успех, чтобы не отчаяться после того, как долгие раскопки в тяжелейших условиях не дали результатов. Понадобилось семь лет труда в жаркой долине между отрогами гор Дейр-эль-Бахри, прежде чем заступ араба-землекопа наткнулся на первую из шестнадцати ступеней, которые вели в XIV век до нашей эры, в гробницу Тутанхамона...</w:t>
            </w:r>
          </w:p>
          <w:p w:rsidR="00877AA7" w:rsidRPr="00877AA7" w:rsidRDefault="00877AA7">
            <w:pPr>
              <w:pStyle w:val="a5"/>
              <w:jc w:val="center"/>
            </w:pPr>
            <w:r w:rsidRPr="00877AA7">
              <w:t>Сантиметр за сантиметром проникали исследователи в погребальный зал, и вот, наконец, увидели нетронутый саркофаг, высеченный из цельной желтой кварцитовой глыбы, и прочитали на нем: «О мать Нейт! Простри надо мной свои крылья, как извечные звезды...»</w:t>
            </w:r>
          </w:p>
          <w:p w:rsidR="00877AA7" w:rsidRPr="00877AA7" w:rsidRDefault="00877AA7">
            <w:pPr>
              <w:pStyle w:val="a5"/>
              <w:jc w:val="center"/>
            </w:pPr>
            <w:r w:rsidRPr="00877AA7">
              <w:t>А потом, подняв перекрывавшую саркофаг гранитную плиту они обнаружили скульптурный портрет Тутанхамона выполненный из золота, с глазами из арагонита и обсидиана. Брови и веки были из лазурита.</w:t>
            </w:r>
          </w:p>
          <w:p w:rsidR="00877AA7" w:rsidRPr="00877AA7" w:rsidRDefault="00877AA7">
            <w:pPr>
              <w:pStyle w:val="a5"/>
              <w:jc w:val="center"/>
            </w:pPr>
            <w:r w:rsidRPr="00877AA7">
              <w:t>Здесь, казалось, остановилось время...</w:t>
            </w:r>
          </w:p>
          <w:p w:rsidR="00877AA7" w:rsidRPr="00877AA7" w:rsidRDefault="00877AA7">
            <w:pPr>
              <w:pStyle w:val="a5"/>
              <w:jc w:val="center"/>
            </w:pPr>
            <w:r w:rsidRPr="00877AA7">
              <w:t>И чудилось открывателям, что вещи еще помнят прикосновение рук тех, кто провожал юного фараона в Поля Иалу - в египетский рай. Даже не осыпался венок увядших васильков, который положила сюда сама Анхесенамон, жена Тутанхамона, дочь знаменитой Нефертити и первого в истории «фараона-еретика» Эхнатона.</w:t>
            </w:r>
          </w:p>
          <w:p w:rsidR="00877AA7" w:rsidRPr="00877AA7" w:rsidRDefault="00877AA7">
            <w:pPr>
              <w:pStyle w:val="a5"/>
              <w:jc w:val="center"/>
            </w:pPr>
            <w:r w:rsidRPr="00877AA7">
              <w:t>А чем же был знаменит сам Тутанхамон? О нем известно, что трон свой он получил благодаря «удачной» женитьбе, а профессор-анатом Дерри, вскрывавший его мумию, добавляет, что умер он в возрасте восемнадцати лет. Картер же писал, что «мы можем с уверенностью сказать только одно: единственным примечательным событием его жизни было то, что он умер и был похоронен...».</w:t>
            </w:r>
          </w:p>
          <w:p w:rsidR="00877AA7" w:rsidRPr="00877AA7" w:rsidRDefault="00877AA7">
            <w:pPr>
              <w:pStyle w:val="a5"/>
              <w:jc w:val="center"/>
            </w:pPr>
            <w:r w:rsidRPr="00877AA7">
              <w:t>...Вполне возможно, что некоторыми предметами, которые найдены в гробнице и которые теперь, когда 7 декабря откроется выставка, мы сможем увидеть в Москве, Тутанхамон пользовался при жизни. Это символы царской власти, посох и плеть, письменный прибор, в углублениях которого сохранились остатки красок, деревянный боевой лук, бумеранг из слоновой кости и золота. Были у него и игральная доска из черного дерева, и алебастровая чаша с тронным именем Тутанхамона, и другие вещи. В том числе и амулеты, среди которых один из самых ценных для историков - железный...</w:t>
            </w:r>
          </w:p>
          <w:tbl>
            <w:tblPr>
              <w:tblpPr w:vertAnchor="text" w:tblpXSpec="right" w:tblpYSpec="center"/>
              <w:tblW w:w="0" w:type="auto"/>
              <w:tblCellSpacing w:w="0" w:type="dxa"/>
              <w:tblCellMar>
                <w:top w:w="225" w:type="dxa"/>
                <w:left w:w="225" w:type="dxa"/>
                <w:bottom w:w="225" w:type="dxa"/>
                <w:right w:w="225" w:type="dxa"/>
              </w:tblCellMar>
              <w:tblLook w:val="0000" w:firstRow="0" w:lastRow="0" w:firstColumn="0" w:lastColumn="0" w:noHBand="0" w:noVBand="0"/>
            </w:tblPr>
            <w:tblGrid>
              <w:gridCol w:w="2835"/>
            </w:tblGrid>
            <w:tr w:rsidR="00877AA7" w:rsidRPr="00877AA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877AA7" w:rsidRPr="00877AA7" w:rsidRDefault="00A06414">
                  <w:pPr>
                    <w:jc w:val="center"/>
                  </w:pPr>
                  <w:r>
                    <w:pict>
                      <v:shape id="_x0000_i1026" type="#_x0000_t75" style="width:119.25pt;height:162.75pt">
                        <v:imagedata r:id="rId7" o:title="2"/>
                      </v:shape>
                    </w:pict>
                  </w:r>
                  <w:r w:rsidR="00877AA7" w:rsidRPr="00877AA7">
                    <w:br/>
                  </w:r>
                  <w:r w:rsidR="00877AA7" w:rsidRPr="00877AA7">
                    <w:rPr>
                      <w:color w:val="808080"/>
                      <w:sz w:val="20"/>
                      <w:szCs w:val="20"/>
                    </w:rPr>
                    <w:t>Статуэтка фараона</w:t>
                  </w:r>
                  <w:r w:rsidR="00877AA7" w:rsidRPr="00877AA7">
                    <w:rPr>
                      <w:color w:val="808080"/>
                      <w:sz w:val="20"/>
                      <w:szCs w:val="20"/>
                    </w:rPr>
                    <w:br/>
                    <w:t>стоящего на пантере</w:t>
                  </w:r>
                </w:p>
              </w:tc>
            </w:tr>
          </w:tbl>
          <w:p w:rsidR="00877AA7" w:rsidRPr="00877AA7" w:rsidRDefault="00877AA7">
            <w:pPr>
              <w:pStyle w:val="a5"/>
              <w:jc w:val="center"/>
            </w:pPr>
            <w:r w:rsidRPr="00877AA7">
              <w:t>На выставке мы увидим и предметы, связанные с погребальным обрядом. Ведь каждый египтянин, а фараон тем более, заботился о том, чтобы в «доме вечности» было все, что могло ему понадобиться в загробном мире.</w:t>
            </w:r>
          </w:p>
          <w:p w:rsidR="00877AA7" w:rsidRPr="00877AA7" w:rsidRDefault="00877AA7">
            <w:pPr>
              <w:pStyle w:val="a5"/>
              <w:jc w:val="center"/>
            </w:pPr>
            <w:r w:rsidRPr="00877AA7">
              <w:t>Те вещи, которые разместятся на выставке, - статуи и статуэтки, изделия художественного ремесла и ювелирные украшения, относятся к одному из интереснейших периодов истории древнеегипетской культуры и искусства. В то время мастера уже умело использовали различные драгоценные камни и металлы, смело сочетали контрастные по цвету породы дерева. Они расписывали и инкрустировали полупрозрачный алебастр, знали технику перегородчатой эмали, чернь, ковку, гравирование. И сегодня, спустя три тысячи лет после их создания, высокое художественное и техническое мастерство представленных в коллекции работ вызывает у нас лишь одно чувство - восхищение.</w:t>
            </w:r>
            <w:r w:rsidRPr="00877AA7">
              <w:br/>
              <w:t xml:space="preserve">   </w:t>
            </w:r>
          </w:p>
          <w:p w:rsidR="00877AA7" w:rsidRPr="00877AA7" w:rsidRDefault="00A06414">
            <w:pPr>
              <w:pStyle w:val="a5"/>
              <w:jc w:val="center"/>
            </w:pPr>
            <w:r>
              <w:rPr>
                <w:noProof/>
              </w:rPr>
              <w:pict>
                <v:shape id="_x0000_s1028" type="#_x0000_t75" alt="В" style="position:absolute;left:0;text-align:left;margin-left:0;margin-top:0;width:22.5pt;height:29.25pt;z-index:251658752;mso-wrap-distance-left:0;mso-wrap-distance-right:0;mso-position-horizontal:left;mso-position-vertical-relative:line" o:allowoverlap="f">
                  <v:imagedata r:id="rId8"/>
                  <w10:wrap type="square"/>
                </v:shape>
              </w:pict>
            </w:r>
            <w:r w:rsidR="00877AA7" w:rsidRPr="00877AA7">
              <w:rPr>
                <w:b/>
                <w:bCs/>
              </w:rPr>
              <w:t>чера в Москве</w:t>
            </w:r>
            <w:r w:rsidR="00877AA7" w:rsidRPr="00877AA7">
              <w:t>, на пресс-конференции, посвященной предстоящему открытию выставки в залах Государственного музея изобразительных искусств им. А. С. Пушкина, министр культуры СССР Е. А. Фурцева рассказала о том, что сокровища гробницы Тутанхамона и другие бесценные экспонаты будут выставлены также Ленинграде и Киеве.</w:t>
            </w:r>
          </w:p>
          <w:p w:rsidR="00877AA7" w:rsidRPr="00877AA7" w:rsidRDefault="00877AA7">
            <w:r w:rsidRPr="00877AA7">
              <w:t>- И это знакомство с сокровищами с берегов Нила, - заявила она, - является еще одним свидетельством дружбы и культурных связей между народами нашей страны и народом Арабской Республики Египет.</w:t>
            </w:r>
            <w:r w:rsidRPr="00877AA7">
              <w:br/>
              <w:t xml:space="preserve">   </w:t>
            </w:r>
          </w:p>
        </w:tc>
      </w:tr>
    </w:tbl>
    <w:p w:rsidR="00877AA7" w:rsidRDefault="00877AA7">
      <w:r>
        <w:t xml:space="preserve">Материал взят ссайта </w:t>
      </w:r>
      <w:r w:rsidRPr="00E87941">
        <w:t>http://www.kemet.ru/</w:t>
      </w:r>
      <w:bookmarkStart w:id="0" w:name="_GoBack"/>
      <w:bookmarkEnd w:id="0"/>
    </w:p>
    <w:sectPr w:rsidR="00877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941"/>
    <w:rsid w:val="00877AA7"/>
    <w:rsid w:val="00A06414"/>
    <w:rsid w:val="00DA5D7F"/>
    <w:rsid w:val="00E8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C9E05E4E-D97C-49FA-8344-6D2CED279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A65300"/>
      <w:u w:val="single"/>
    </w:rPr>
  </w:style>
  <w:style w:type="character" w:styleId="a4">
    <w:name w:val="FollowedHyperlink"/>
    <w:uiPriority w:val="99"/>
    <w:rPr>
      <w:color w:val="auto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3;&#1086;&#1074;&#1072;&#1103;%20&#1087;&#1072;&#1087;&#1082;&#1072;%20(3)\jj\v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D:\&#1053;&#1086;&#1074;&#1072;&#1103;%20&#1087;&#1072;&#1087;&#1082;&#1072;%20(3)\jj\v.g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image" Target="file:///D:\&#1053;&#1086;&#1074;&#1072;&#1103;%20&#1087;&#1072;&#1087;&#1082;&#1072;%20(3)\jj\s.gi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3991</Words>
  <Characters>2276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Статьи - «Сокровища Долины царей» - П. Барашев и М. Капустин</vt:lpstr>
    </vt:vector>
  </TitlesOfParts>
  <Company>KM</Company>
  <LinksUpToDate>false</LinksUpToDate>
  <CharactersWithSpaces>6255</CharactersWithSpaces>
  <SharedDoc>false</SharedDoc>
  <HLinks>
    <vt:vector size="18" baseType="variant">
      <vt:variant>
        <vt:i4>3801133</vt:i4>
      </vt:variant>
      <vt:variant>
        <vt:i4>-1</vt:i4>
      </vt:variant>
      <vt:variant>
        <vt:i4>1026</vt:i4>
      </vt:variant>
      <vt:variant>
        <vt:i4>1</vt:i4>
      </vt:variant>
      <vt:variant>
        <vt:lpwstr>D:\Новая папка (3)\jj\s.gif</vt:lpwstr>
      </vt:variant>
      <vt:variant>
        <vt:lpwstr/>
      </vt:variant>
      <vt:variant>
        <vt:i4>3801128</vt:i4>
      </vt:variant>
      <vt:variant>
        <vt:i4>-1</vt:i4>
      </vt:variant>
      <vt:variant>
        <vt:i4>1027</vt:i4>
      </vt:variant>
      <vt:variant>
        <vt:i4>1</vt:i4>
      </vt:variant>
      <vt:variant>
        <vt:lpwstr>D:\Новая папка (3)\jj\v.gif</vt:lpwstr>
      </vt:variant>
      <vt:variant>
        <vt:lpwstr/>
      </vt:variant>
      <vt:variant>
        <vt:i4>3801128</vt:i4>
      </vt:variant>
      <vt:variant>
        <vt:i4>-1</vt:i4>
      </vt:variant>
      <vt:variant>
        <vt:i4>1028</vt:i4>
      </vt:variant>
      <vt:variant>
        <vt:i4>1</vt:i4>
      </vt:variant>
      <vt:variant>
        <vt:lpwstr>D:\Новая папка (3)\jj\v.gif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Статьи - «Сокровища Долины царей» - П. Барашев и М. Капустин</dc:title>
  <dc:subject/>
  <dc:creator>N/A</dc:creator>
  <cp:keywords/>
  <dc:description/>
  <cp:lastModifiedBy>admin</cp:lastModifiedBy>
  <cp:revision>2</cp:revision>
  <dcterms:created xsi:type="dcterms:W3CDTF">2014-01-27T14:31:00Z</dcterms:created>
  <dcterms:modified xsi:type="dcterms:W3CDTF">2014-01-27T14:31:00Z</dcterms:modified>
</cp:coreProperties>
</file>