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34" w:rsidRPr="00C45569" w:rsidRDefault="00E61334" w:rsidP="00E61334">
      <w:pPr>
        <w:spacing w:before="120"/>
        <w:jc w:val="center"/>
        <w:rPr>
          <w:b/>
          <w:bCs/>
          <w:sz w:val="32"/>
          <w:szCs w:val="32"/>
        </w:rPr>
      </w:pPr>
      <w:r w:rsidRPr="00C45569">
        <w:rPr>
          <w:b/>
          <w:bCs/>
          <w:sz w:val="32"/>
          <w:szCs w:val="32"/>
        </w:rPr>
        <w:t>Сологуб Ф.К.</w:t>
      </w:r>
    </w:p>
    <w:p w:rsidR="00E61334" w:rsidRDefault="003C115D" w:rsidP="00E61334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ологуб" style="width:81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Федор Сологуб (Федор Кузьмич Тетерников) - русский прозаик, поэт.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17.II. (01.III.)1863 - 05.XII.1927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Родился 17 февраля (1 марта н.с.) в Петербурге в бедной семье (отец - портной, бывший крепостной, мать - крестьянка).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 четыре года потерял отца, мать стала работать прислугой в доме одной петербургской чиновницы.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Учился в приходской школе, затем в уездном училище, закончил образование в Петербургском учительском институте (1882). В 1882-92 гг. был учителем математики в провинциальных городах, до выхода в отставку в 1907 продолжал педагогическую деятельность в Петербурге.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Сологуб в литературу вошел в 90-е годы.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Первые стихотворения, в которых присутствует влияние символистов, напечатал в 1884. Десять лет работы в провинции не прошли для него даром: он привез в Петербург начатый еще в 1882 роман "Тяжелые сны", который в 1895 был опубликован в "Северном вестнике".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 "Северном вестнике" в 1893-97 были помещены 17 его стихотворений (2 из них - переводы из Верлена), три рассказа ("Тени"; "Червяк"; "К звездам"), пять статей на общественные темы, множество рецензий.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Уже находясь в Петербурге, он вошел в круг русских символистов, объединившихся вокруг журнала "Северный вестник" (Минский, Мережковский, Гиппиус, Бальмонт и др.).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 1895-96 выходят его первые сборники: "Стихи. Книга первая", "Тени. Рассказы и стихи". Сологуб занимает в литературе Lтакое свое место, что не признавать его сделалось нельзя¦ (З. Гиппиус).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Выходят его книги стихов ("Змий. Стихи. Книга шестая", 1907; "Пламенный круг", 1908) и рассказов ("Книга разлук", 1908; "Книга очарований", 1909). В эти годы выступает и как драматург ("Дар мудрых пчел", 1907; "Победа смерти" и "Ночные пляски", 1908, и др.).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Вершиной его прозы стал знаменитый роман "Мелкий бес", написанный в 1902 и опубликованный в 1907. Появление этого романа определило дальнейшую судьбу Сологуба: он смог выйти в отставку и заняться только литературным трудом. Он начинает писать роман "Навьи чары".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 1910?12 гг. выходит Собрание сочинений Сологуба в двенадцати томах. Февральскую революцию приветствовал, Октябрьскую не принял, однако продолжал общественно-литературную деятельность.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В марте 1918 был избран председателем Совета Союза деятелей художественной литературы. Издал свои демократические стихи разных лет (сборник "Соборный благовест", 1921).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Много занимается переводами. В 1924 избирается почетным председателем секции переводчиков в Союзе ленинградских писателей, в 1925 - председателем секции детской литературы, в 1926 - председателем правления Союза, входит в редколлегию "Всемирной литературы". В эти годы выпускает ряд сборников стихов.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5 декабря 1927 Ф. Сологуб скончался в Ленинграде.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 xml:space="preserve">Творчество Ф. Сологуба представляет интерес потому, что в нем с наибольшей отчетливостью раскрываются особенности восприятия и обработки идейно-художественных традиций русской классики в литературе декаденства. В отличие от Бальмонта, Брюсова, Белого, язык поэзии Сологуба лишен метаморфизации, лаконичен. К. Чуковский писал о его стихах: "Безыскусственность его стихов требует большого искусства, в его предельной простоте - красота". 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Пилигрим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В одежде пыльной пилигрима,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Обет свершая, он идет,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Босой, больной, неутомимо,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То шаг назад, то два вперед.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И, чередуясь мерно, дали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Встают всЕ новые пред ним,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Неистощимы, как печали,-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И все далек Ерусалим...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В путях томительной печали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Стремится вечно род людской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В недосягаемые дали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К какой-то цели роковой.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И создает неутомимо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Судьба преграды пред ним,</w:t>
      </w:r>
    </w:p>
    <w:p w:rsidR="00E61334" w:rsidRDefault="00E61334" w:rsidP="00E61334">
      <w:pPr>
        <w:spacing w:before="120"/>
        <w:ind w:firstLine="567"/>
        <w:jc w:val="both"/>
      </w:pPr>
      <w:r w:rsidRPr="00051B59">
        <w:t>И все далек от пилигрима</w:t>
      </w:r>
    </w:p>
    <w:p w:rsidR="00E61334" w:rsidRPr="00051B59" w:rsidRDefault="00E61334" w:rsidP="00E61334">
      <w:pPr>
        <w:spacing w:before="120"/>
        <w:ind w:firstLine="567"/>
        <w:jc w:val="both"/>
      </w:pPr>
      <w:r w:rsidRPr="00051B59">
        <w:t>Его святой Ерусалим.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34"/>
    <w:rsid w:val="00051B59"/>
    <w:rsid w:val="003C115D"/>
    <w:rsid w:val="00616072"/>
    <w:rsid w:val="008B35EE"/>
    <w:rsid w:val="00AA186B"/>
    <w:rsid w:val="00B42C45"/>
    <w:rsid w:val="00B47B6A"/>
    <w:rsid w:val="00C45569"/>
    <w:rsid w:val="00E6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D8DDC62-9D62-4F1A-987B-2EEE0F37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3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61334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1283</Characters>
  <Application>Microsoft Office Word</Application>
  <DocSecurity>0</DocSecurity>
  <Lines>10</Lines>
  <Paragraphs>7</Paragraphs>
  <ScaleCrop>false</ScaleCrop>
  <Company>Home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Сологуб Ф</dc:title>
  <dc:subject/>
  <dc:creator>User</dc:creator>
  <cp:keywords/>
  <dc:description/>
  <cp:lastModifiedBy>admin</cp:lastModifiedBy>
  <cp:revision>2</cp:revision>
  <dcterms:created xsi:type="dcterms:W3CDTF">2014-01-25T09:26:00Z</dcterms:created>
  <dcterms:modified xsi:type="dcterms:W3CDTF">2014-01-25T09:26:00Z</dcterms:modified>
</cp:coreProperties>
</file>