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EC3" w:rsidRDefault="00623EC3">
      <w:pPr>
        <w:widowControl w:val="0"/>
        <w:spacing w:before="120"/>
        <w:jc w:val="center"/>
        <w:rPr>
          <w:b/>
          <w:bCs/>
          <w:color w:val="000000"/>
          <w:sz w:val="32"/>
          <w:szCs w:val="32"/>
        </w:rPr>
      </w:pPr>
      <w:r>
        <w:rPr>
          <w:b/>
          <w:bCs/>
          <w:color w:val="000000"/>
          <w:sz w:val="32"/>
          <w:szCs w:val="32"/>
        </w:rPr>
        <w:t>Совершенствование норм, регламентирующих подготовку дел к разбирательству в арбитражном суде, и проблемы практики</w:t>
      </w:r>
    </w:p>
    <w:p w:rsidR="00623EC3" w:rsidRDefault="00623EC3">
      <w:pPr>
        <w:widowControl w:val="0"/>
        <w:spacing w:before="120"/>
        <w:jc w:val="center"/>
        <w:rPr>
          <w:color w:val="000000"/>
          <w:sz w:val="28"/>
          <w:szCs w:val="28"/>
        </w:rPr>
      </w:pPr>
      <w:r>
        <w:rPr>
          <w:color w:val="000000"/>
          <w:sz w:val="28"/>
          <w:szCs w:val="28"/>
        </w:rPr>
        <w:t>Работа студента Фильченко Д.Г.</w:t>
      </w:r>
    </w:p>
    <w:p w:rsidR="00623EC3" w:rsidRDefault="00623EC3">
      <w:pPr>
        <w:widowControl w:val="0"/>
        <w:spacing w:before="120"/>
        <w:jc w:val="center"/>
        <w:rPr>
          <w:color w:val="000000"/>
          <w:sz w:val="28"/>
          <w:szCs w:val="28"/>
        </w:rPr>
      </w:pPr>
      <w:r>
        <w:rPr>
          <w:color w:val="000000"/>
          <w:sz w:val="28"/>
          <w:szCs w:val="28"/>
        </w:rPr>
        <w:t>Воронежский государственный университет</w:t>
      </w:r>
    </w:p>
    <w:p w:rsidR="00623EC3" w:rsidRDefault="00623EC3">
      <w:pPr>
        <w:widowControl w:val="0"/>
        <w:spacing w:before="120"/>
        <w:jc w:val="center"/>
        <w:rPr>
          <w:color w:val="000000"/>
          <w:sz w:val="28"/>
          <w:szCs w:val="28"/>
        </w:rPr>
      </w:pPr>
      <w:r>
        <w:rPr>
          <w:color w:val="000000"/>
          <w:sz w:val="28"/>
          <w:szCs w:val="28"/>
        </w:rPr>
        <w:t>Юридический факультет</w:t>
      </w:r>
    </w:p>
    <w:p w:rsidR="00623EC3" w:rsidRDefault="00623EC3">
      <w:pPr>
        <w:widowControl w:val="0"/>
        <w:spacing w:before="120"/>
        <w:ind w:firstLine="567"/>
        <w:jc w:val="both"/>
        <w:rPr>
          <w:color w:val="000000"/>
          <w:sz w:val="24"/>
          <w:szCs w:val="24"/>
        </w:rPr>
      </w:pPr>
      <w:r>
        <w:rPr>
          <w:color w:val="000000"/>
          <w:sz w:val="24"/>
          <w:szCs w:val="24"/>
        </w:rPr>
        <w:t>Для своевременного и правильного разрешения спора, переданного на рассмотрение арбитражного суда, необходимо грамотно произвести подготовку дела к слушанию. Если этого не будет, то возникает большая вероятность того, что решение по делу будет необоснованным. Приведём примеры ненадлежащей подготовки дел из практики арбитражных судов.</w:t>
      </w:r>
    </w:p>
    <w:p w:rsidR="00623EC3" w:rsidRDefault="00623EC3">
      <w:pPr>
        <w:widowControl w:val="0"/>
        <w:spacing w:before="120"/>
        <w:ind w:firstLine="567"/>
        <w:jc w:val="both"/>
        <w:rPr>
          <w:color w:val="000000"/>
          <w:sz w:val="24"/>
          <w:szCs w:val="24"/>
        </w:rPr>
      </w:pPr>
      <w:r>
        <w:rPr>
          <w:color w:val="000000"/>
          <w:sz w:val="24"/>
          <w:szCs w:val="24"/>
        </w:rPr>
        <w:t>Так, Арбитражный суд Тюменской области 20 июня 1997г. отказал в удовлетворении искового требования Крестьянского (фермерского) хозяйства «Темп» к ТОО «Рембыттехника» о признании недействительны заключения эксперта по оценке автомобиля в части процентного показателя его износа. Президиум ВАС РФ отменил вынесенный судебный акт и направил дело на новое рассмотрение. Президиум установил из материалов дела, что актом судебный исполнитель Ялуторовского районного суда Тюменской области произвёл опись и арест имущества КФХ «Темп», а именно автомобиля. Отказывая в удовлетворении иска, Арбитражный суд указал на то, что действиями ответчика права истца не нарушены, поскольку ТОО «Рембыттехника» выступало оценщиком арестованного имущества по поручению Ялуторовского районного суда. Между тем в материалах отсутствуют доказательства извещения истца о предстоящей оценке его имущества. Нет сведений о том, в связи с чем и на основании какого документа судебный исполнитель суда общей юрисдикции произвёл арест имущества КФХ «Темп». Судом не проверено, обращался ли истец в суд с требованием о признании недействительным акта оценки в порядке обжалования действий судебного исполнителя в соответствии с требованиями, предусмотренными ст.428 ГПК РСФСР, действовавшей до принятия Федерального закона от 21.07.1997г. №119-ФЗ «Об исполнительном производстве»</w:t>
      </w:r>
      <w:r w:rsidRPr="00C36C04">
        <w:rPr>
          <w:color w:val="000000"/>
          <w:sz w:val="24"/>
          <w:szCs w:val="24"/>
          <w:vertAlign w:val="superscript"/>
        </w:rPr>
        <w:t>[1]</w:t>
      </w:r>
      <w:r>
        <w:rPr>
          <w:color w:val="000000"/>
          <w:sz w:val="24"/>
          <w:szCs w:val="24"/>
        </w:rPr>
        <w:t>.</w:t>
      </w:r>
    </w:p>
    <w:p w:rsidR="00623EC3" w:rsidRDefault="00623EC3">
      <w:pPr>
        <w:widowControl w:val="0"/>
        <w:spacing w:before="120"/>
        <w:ind w:firstLine="567"/>
        <w:jc w:val="both"/>
        <w:rPr>
          <w:color w:val="000000"/>
          <w:sz w:val="24"/>
          <w:szCs w:val="24"/>
        </w:rPr>
      </w:pPr>
      <w:r>
        <w:rPr>
          <w:color w:val="000000"/>
          <w:sz w:val="24"/>
          <w:szCs w:val="24"/>
        </w:rPr>
        <w:t>В другом случае ОАО «Акционерный коммерческий банк «Токобанк» обратилось в Арбитражный суд Самарской области с иском о взыскании с ТОО «Фирма ИГ» и АОЗТ «Эмма и Ко» задолженности по генеральному соглашению с обращением взыскания на имущество АОЗТ, переданного в залог по договору о залоге (недвижимое имущество). Один из ответчиков (ТОО) предъявил встречный иск об осуществлении зачёта встречных требований по векселю, выданному истцом. Решением от 29.12.1998г. основной иск удовлетворён в полном объёме . встречный иск – в части. Постановлением апелляционной инстанции от 25.03.1999г. в решение внесено изменение: основной иск удовлетворён в части, в удовлетворении встречного иска отказано, так как зачёт встречного требования был произведён до предъявления иска. Президиум ВАС РФ указанные судебные акты отменил, как принятые по неполно исследованным обстоятельствам, дело направлено на новое рассмотрение. Из материалов дела было установлено, что ТОО письмом обратилось к «Токобанку» с заявлением о частичном зачёте задолженности простым векселем, векселедателем которого является «Токобанк». Однако, в данном случае зачёт встречного требования невозможен, поскольку в отношении «Токобанка» 03.09.1998г. возбуждено дело о банкротстве, следовательно, после этой даты кредиторы истца не вправе получать с него какие-либо суммы без соблюдения порядка, установленного Федеральным законом «О несостоятельности (банкротстве)». Также при обращении взыскания на заложенное имущество суд первой инстанции не проверил соответствия договора о залоге ст. 340 ГК РФ. В материалах дела отсутствуют данные, подтверждающие ипотеку земельного участка, на котором находится заложенное имущество</w:t>
      </w:r>
      <w:r w:rsidRPr="00C36C04">
        <w:rPr>
          <w:color w:val="000000"/>
          <w:sz w:val="24"/>
          <w:szCs w:val="24"/>
          <w:vertAlign w:val="superscript"/>
        </w:rPr>
        <w:t>[2]</w:t>
      </w:r>
      <w:r>
        <w:rPr>
          <w:color w:val="000000"/>
          <w:sz w:val="24"/>
          <w:szCs w:val="24"/>
        </w:rPr>
        <w:t>.</w:t>
      </w:r>
    </w:p>
    <w:p w:rsidR="00623EC3" w:rsidRDefault="00623EC3">
      <w:pPr>
        <w:widowControl w:val="0"/>
        <w:spacing w:before="120"/>
        <w:ind w:firstLine="567"/>
        <w:jc w:val="both"/>
        <w:rPr>
          <w:color w:val="000000"/>
          <w:sz w:val="24"/>
          <w:szCs w:val="24"/>
        </w:rPr>
      </w:pPr>
      <w:r>
        <w:rPr>
          <w:color w:val="000000"/>
          <w:sz w:val="24"/>
          <w:szCs w:val="24"/>
        </w:rPr>
        <w:t>Приведённые примеры указывают на необходимость качественной подготовки к судебному разбирательству по каждому делу.</w:t>
      </w:r>
    </w:p>
    <w:p w:rsidR="00623EC3" w:rsidRDefault="00623EC3">
      <w:pPr>
        <w:widowControl w:val="0"/>
        <w:spacing w:before="120"/>
        <w:ind w:firstLine="567"/>
        <w:jc w:val="both"/>
        <w:rPr>
          <w:color w:val="000000"/>
          <w:sz w:val="24"/>
          <w:szCs w:val="24"/>
        </w:rPr>
      </w:pPr>
      <w:r>
        <w:rPr>
          <w:color w:val="000000"/>
          <w:sz w:val="24"/>
          <w:szCs w:val="24"/>
        </w:rPr>
        <w:t xml:space="preserve">Проанализируем порядок подготовки дела к судебному разбирательству по АПК РФ 1995г. </w:t>
      </w:r>
    </w:p>
    <w:p w:rsidR="00623EC3" w:rsidRDefault="00623EC3">
      <w:pPr>
        <w:widowControl w:val="0"/>
        <w:spacing w:before="120"/>
        <w:ind w:firstLine="567"/>
        <w:jc w:val="both"/>
        <w:rPr>
          <w:color w:val="000000"/>
          <w:sz w:val="24"/>
          <w:szCs w:val="24"/>
        </w:rPr>
      </w:pPr>
      <w:r>
        <w:rPr>
          <w:color w:val="000000"/>
          <w:sz w:val="24"/>
          <w:szCs w:val="24"/>
        </w:rPr>
        <w:t>АПК не содержит указаний по поводу сроков проведения подготовки дела к судебному разбирательству. ГПК РСФСР в отличие от АПК РФ устанавливает семидневный срок для данной стадии (ст.99 ГПК РСФСР). Следовательно, судья арбитражного суда сам должен рассчитывать, сколько времени необходимо и ему, и сторонам для осуществления всех необходимых действий по подготовке конкретного дела. Но важно учитывать требования ст.114 АПК РФ о том, что дело в арбитражном суде должно быть рассмотрено и решение принято в срок, не превышающий двух месяцев со дня поступления искового заявления в суд. Представляется целесообразным предусмотреть в АПК так же, как и в ГПК, норму о сроке стадии подготовки дела к слушанию, не входящем в общий срок рассмотрения дела в арбитражном суде.</w:t>
      </w:r>
    </w:p>
    <w:p w:rsidR="00623EC3" w:rsidRDefault="00623EC3">
      <w:pPr>
        <w:widowControl w:val="0"/>
        <w:spacing w:before="120"/>
        <w:ind w:firstLine="567"/>
        <w:jc w:val="both"/>
        <w:rPr>
          <w:color w:val="000000"/>
          <w:sz w:val="24"/>
          <w:szCs w:val="24"/>
        </w:rPr>
      </w:pPr>
      <w:r>
        <w:rPr>
          <w:color w:val="000000"/>
          <w:sz w:val="24"/>
          <w:szCs w:val="24"/>
        </w:rPr>
        <w:t>Начинается стадии вынесением определения о подготовке дела либо о принятии искового заявления и подготовки дела; продолжается стадия подготовки непосредственно до начала судебного разбирательства. Причём, по ГПК РСФСР эта же стадия продолжается до вынесения определения о назначении дела к разбирательству в судебном заседании, т.е. определяется некоторый формальный момент окончания стадии, хотя ясно, что подготовка может осуществляться до самого начала судебного заседания.</w:t>
      </w:r>
    </w:p>
    <w:p w:rsidR="00623EC3" w:rsidRDefault="00623EC3">
      <w:pPr>
        <w:widowControl w:val="0"/>
        <w:spacing w:before="120"/>
        <w:ind w:firstLine="567"/>
        <w:jc w:val="both"/>
        <w:rPr>
          <w:color w:val="000000"/>
          <w:sz w:val="24"/>
          <w:szCs w:val="24"/>
        </w:rPr>
      </w:pPr>
      <w:r>
        <w:rPr>
          <w:color w:val="000000"/>
          <w:sz w:val="24"/>
          <w:szCs w:val="24"/>
        </w:rPr>
        <w:t>В определении о подготовке дела к судебному разбирательству судья указывает действия по подготовке дела, которые необходимо совершить лицам, участвующим в деле; также указывается о назначении дела к разбирательству, времени и месте его проведения – таким образом и определяется срок стадии подготовки по конкретному делу. Такое определение является своеобразным планом по подготовке дела для судьи и участвующих в деле лиц, источником руководящих указаний и средством контроля за качеством подготовки дела со стороны вышестоящих судебных инстанций</w:t>
      </w:r>
      <w:r w:rsidRPr="00C36C04">
        <w:rPr>
          <w:color w:val="000000"/>
          <w:sz w:val="24"/>
          <w:szCs w:val="24"/>
          <w:vertAlign w:val="superscript"/>
        </w:rPr>
        <w:t>[3]</w:t>
      </w:r>
      <w:r>
        <w:rPr>
          <w:color w:val="000000"/>
          <w:sz w:val="24"/>
          <w:szCs w:val="24"/>
        </w:rPr>
        <w:t>.</w:t>
      </w:r>
    </w:p>
    <w:p w:rsidR="00623EC3" w:rsidRDefault="00623EC3">
      <w:pPr>
        <w:widowControl w:val="0"/>
        <w:spacing w:before="120"/>
        <w:ind w:firstLine="567"/>
        <w:jc w:val="both"/>
        <w:rPr>
          <w:color w:val="000000"/>
          <w:sz w:val="24"/>
          <w:szCs w:val="24"/>
        </w:rPr>
      </w:pPr>
      <w:r>
        <w:rPr>
          <w:color w:val="000000"/>
          <w:sz w:val="24"/>
          <w:szCs w:val="24"/>
        </w:rPr>
        <w:t>ГПК РСФСР отличается в выгодном свете и тем, что ст.141 ГПК закрепляет цели и задачи подготовки дела к судебному разбирательству. Отметим, что задачи подготовки как стадии были определены в ГПК после внесения изменений и дополнений в 1995г. Представляется необходимым осуществить заимствование норм ГПК РСФСР, и в АПК РФ также закрепить цели и задачи, которые ставятся перед стадией подготовки дела к судебному разбирательству.</w:t>
      </w:r>
    </w:p>
    <w:p w:rsidR="00623EC3" w:rsidRDefault="00623EC3">
      <w:pPr>
        <w:widowControl w:val="0"/>
        <w:spacing w:before="120"/>
        <w:ind w:firstLine="567"/>
        <w:jc w:val="both"/>
        <w:rPr>
          <w:color w:val="000000"/>
          <w:sz w:val="24"/>
          <w:szCs w:val="24"/>
        </w:rPr>
      </w:pPr>
      <w:r>
        <w:rPr>
          <w:color w:val="000000"/>
          <w:sz w:val="24"/>
          <w:szCs w:val="24"/>
        </w:rPr>
        <w:t>На практике, как ни странно, стадия подготовки дела к судебному разбирательству имеет весьма условный характер, часто она ограничивается лишь несколькими фразами в определении. Как результат, частые случаи отложения рассмотрения дел в первом же заседании в связи с необходимостью представления дополнительных доказательств, отмены, изменения решений суда первой инстанции. Для иллюстрации можно привести статистику об отмене, изменении решений арбитражных судов первой инстанции по всей России и Арбитражного суда Воронежской области за последние годы</w:t>
      </w:r>
      <w:r w:rsidRPr="00C36C04">
        <w:rPr>
          <w:color w:val="000000"/>
          <w:sz w:val="24"/>
          <w:szCs w:val="24"/>
          <w:vertAlign w:val="superscript"/>
        </w:rPr>
        <w:t>[4]</w:t>
      </w:r>
      <w:r>
        <w:rPr>
          <w:color w:val="000000"/>
          <w:sz w:val="24"/>
          <w:szCs w:val="24"/>
        </w:rPr>
        <w:t>.</w:t>
      </w:r>
    </w:p>
    <w:p w:rsidR="00623EC3" w:rsidRDefault="00623EC3">
      <w:pPr>
        <w:widowControl w:val="0"/>
        <w:spacing w:before="120"/>
        <w:jc w:val="center"/>
        <w:rPr>
          <w:b/>
          <w:bCs/>
          <w:color w:val="000000"/>
          <w:sz w:val="28"/>
          <w:szCs w:val="28"/>
        </w:rPr>
      </w:pPr>
      <w:r>
        <w:rPr>
          <w:b/>
          <w:bCs/>
          <w:color w:val="000000"/>
          <w:sz w:val="28"/>
          <w:szCs w:val="28"/>
        </w:rPr>
        <w:t>Арбитражные суды Российской Федерации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275"/>
        <w:gridCol w:w="1995"/>
        <w:gridCol w:w="2700"/>
        <w:gridCol w:w="2640"/>
      </w:tblGrid>
      <w:tr w:rsidR="00623EC3" w:rsidRPr="00623EC3">
        <w:trPr>
          <w:tblCellSpacing w:w="15" w:type="dxa"/>
        </w:trPr>
        <w:tc>
          <w:tcPr>
            <w:tcW w:w="1230" w:type="dxa"/>
            <w:tcBorders>
              <w:top w:val="outset" w:sz="6" w:space="0" w:color="auto"/>
              <w:bottom w:val="outset" w:sz="6" w:space="0" w:color="auto"/>
              <w:right w:val="outset" w:sz="6" w:space="0" w:color="auto"/>
            </w:tcBorders>
          </w:tcPr>
          <w:p w:rsidR="00623EC3" w:rsidRPr="00623EC3" w:rsidRDefault="00623EC3">
            <w:pPr>
              <w:widowControl w:val="0"/>
              <w:jc w:val="both"/>
              <w:rPr>
                <w:color w:val="000000"/>
                <w:sz w:val="24"/>
                <w:szCs w:val="24"/>
              </w:rPr>
            </w:pPr>
            <w:r w:rsidRPr="00623EC3">
              <w:rPr>
                <w:color w:val="000000"/>
                <w:sz w:val="24"/>
                <w:szCs w:val="24"/>
              </w:rPr>
              <w:t>Год</w:t>
            </w:r>
          </w:p>
        </w:tc>
        <w:tc>
          <w:tcPr>
            <w:tcW w:w="1965" w:type="dxa"/>
            <w:tcBorders>
              <w:top w:val="outset" w:sz="6" w:space="0" w:color="auto"/>
              <w:left w:val="outset" w:sz="6" w:space="0" w:color="auto"/>
              <w:bottom w:val="outset" w:sz="6" w:space="0" w:color="auto"/>
              <w:right w:val="outset" w:sz="6" w:space="0" w:color="auto"/>
            </w:tcBorders>
          </w:tcPr>
          <w:p w:rsidR="00623EC3" w:rsidRPr="00623EC3" w:rsidRDefault="00623EC3">
            <w:pPr>
              <w:widowControl w:val="0"/>
              <w:jc w:val="both"/>
              <w:rPr>
                <w:color w:val="000000"/>
                <w:sz w:val="24"/>
                <w:szCs w:val="24"/>
              </w:rPr>
            </w:pPr>
            <w:r w:rsidRPr="00623EC3">
              <w:rPr>
                <w:color w:val="000000"/>
                <w:sz w:val="24"/>
                <w:szCs w:val="24"/>
              </w:rPr>
              <w:t>Разрешено дел</w:t>
            </w:r>
          </w:p>
        </w:tc>
        <w:tc>
          <w:tcPr>
            <w:tcW w:w="2670" w:type="dxa"/>
            <w:tcBorders>
              <w:top w:val="outset" w:sz="6" w:space="0" w:color="auto"/>
              <w:left w:val="outset" w:sz="6" w:space="0" w:color="auto"/>
              <w:bottom w:val="outset" w:sz="6" w:space="0" w:color="auto"/>
              <w:right w:val="outset" w:sz="6" w:space="0" w:color="auto"/>
            </w:tcBorders>
          </w:tcPr>
          <w:p w:rsidR="00623EC3" w:rsidRPr="00623EC3" w:rsidRDefault="00623EC3">
            <w:pPr>
              <w:widowControl w:val="0"/>
              <w:jc w:val="both"/>
              <w:rPr>
                <w:color w:val="000000"/>
                <w:sz w:val="24"/>
                <w:szCs w:val="24"/>
              </w:rPr>
            </w:pPr>
            <w:r w:rsidRPr="00623EC3">
              <w:rPr>
                <w:color w:val="000000"/>
                <w:sz w:val="24"/>
                <w:szCs w:val="24"/>
              </w:rPr>
              <w:t>Обжаловано судебных Актов в апелляцион. инстанц.</w:t>
            </w:r>
          </w:p>
        </w:tc>
        <w:tc>
          <w:tcPr>
            <w:tcW w:w="2595" w:type="dxa"/>
            <w:tcBorders>
              <w:top w:val="outset" w:sz="6" w:space="0" w:color="auto"/>
              <w:left w:val="outset" w:sz="6" w:space="0" w:color="auto"/>
              <w:bottom w:val="outset" w:sz="6" w:space="0" w:color="auto"/>
            </w:tcBorders>
          </w:tcPr>
          <w:p w:rsidR="00623EC3" w:rsidRPr="00623EC3" w:rsidRDefault="00623EC3">
            <w:pPr>
              <w:widowControl w:val="0"/>
              <w:jc w:val="both"/>
              <w:rPr>
                <w:color w:val="000000"/>
                <w:sz w:val="24"/>
                <w:szCs w:val="24"/>
              </w:rPr>
            </w:pPr>
            <w:r w:rsidRPr="00623EC3">
              <w:rPr>
                <w:color w:val="000000"/>
                <w:sz w:val="24"/>
                <w:szCs w:val="24"/>
              </w:rPr>
              <w:t>Отменено, изменено Судебных актов в апелляцион. инстанц.</w:t>
            </w:r>
          </w:p>
        </w:tc>
      </w:tr>
      <w:tr w:rsidR="00623EC3" w:rsidRPr="00623EC3">
        <w:trPr>
          <w:tblCellSpacing w:w="15" w:type="dxa"/>
        </w:trPr>
        <w:tc>
          <w:tcPr>
            <w:tcW w:w="1230" w:type="dxa"/>
            <w:tcBorders>
              <w:top w:val="outset" w:sz="6" w:space="0" w:color="auto"/>
              <w:bottom w:val="outset" w:sz="6" w:space="0" w:color="auto"/>
              <w:right w:val="outset" w:sz="6" w:space="0" w:color="auto"/>
            </w:tcBorders>
          </w:tcPr>
          <w:p w:rsidR="00623EC3" w:rsidRPr="00623EC3" w:rsidRDefault="00623EC3">
            <w:pPr>
              <w:widowControl w:val="0"/>
              <w:jc w:val="both"/>
              <w:rPr>
                <w:color w:val="000000"/>
                <w:sz w:val="24"/>
                <w:szCs w:val="24"/>
              </w:rPr>
            </w:pPr>
            <w:r w:rsidRPr="00623EC3">
              <w:rPr>
                <w:color w:val="000000"/>
                <w:sz w:val="24"/>
                <w:szCs w:val="24"/>
              </w:rPr>
              <w:t>1997</w:t>
            </w:r>
          </w:p>
        </w:tc>
        <w:tc>
          <w:tcPr>
            <w:tcW w:w="1965" w:type="dxa"/>
            <w:tcBorders>
              <w:top w:val="outset" w:sz="6" w:space="0" w:color="auto"/>
              <w:left w:val="outset" w:sz="6" w:space="0" w:color="auto"/>
              <w:bottom w:val="outset" w:sz="6" w:space="0" w:color="auto"/>
              <w:right w:val="outset" w:sz="6" w:space="0" w:color="auto"/>
            </w:tcBorders>
          </w:tcPr>
          <w:p w:rsidR="00623EC3" w:rsidRPr="00623EC3" w:rsidRDefault="00623EC3">
            <w:pPr>
              <w:widowControl w:val="0"/>
              <w:jc w:val="both"/>
              <w:rPr>
                <w:color w:val="000000"/>
                <w:sz w:val="24"/>
                <w:szCs w:val="24"/>
              </w:rPr>
            </w:pPr>
            <w:r w:rsidRPr="00623EC3">
              <w:rPr>
                <w:color w:val="000000"/>
                <w:sz w:val="24"/>
                <w:szCs w:val="24"/>
              </w:rPr>
              <w:t>341537</w:t>
            </w:r>
          </w:p>
        </w:tc>
        <w:tc>
          <w:tcPr>
            <w:tcW w:w="2670" w:type="dxa"/>
            <w:tcBorders>
              <w:top w:val="outset" w:sz="6" w:space="0" w:color="auto"/>
              <w:left w:val="outset" w:sz="6" w:space="0" w:color="auto"/>
              <w:bottom w:val="outset" w:sz="6" w:space="0" w:color="auto"/>
              <w:right w:val="outset" w:sz="6" w:space="0" w:color="auto"/>
            </w:tcBorders>
          </w:tcPr>
          <w:p w:rsidR="00623EC3" w:rsidRPr="00623EC3" w:rsidRDefault="00623EC3">
            <w:pPr>
              <w:widowControl w:val="0"/>
              <w:jc w:val="both"/>
              <w:rPr>
                <w:color w:val="000000"/>
                <w:sz w:val="24"/>
                <w:szCs w:val="24"/>
              </w:rPr>
            </w:pPr>
            <w:r w:rsidRPr="00623EC3">
              <w:rPr>
                <w:color w:val="000000"/>
                <w:sz w:val="24"/>
                <w:szCs w:val="24"/>
              </w:rPr>
              <w:t>41388 (12,1%)</w:t>
            </w:r>
          </w:p>
        </w:tc>
        <w:tc>
          <w:tcPr>
            <w:tcW w:w="2595" w:type="dxa"/>
            <w:tcBorders>
              <w:top w:val="outset" w:sz="6" w:space="0" w:color="auto"/>
              <w:left w:val="outset" w:sz="6" w:space="0" w:color="auto"/>
              <w:bottom w:val="outset" w:sz="6" w:space="0" w:color="auto"/>
            </w:tcBorders>
          </w:tcPr>
          <w:p w:rsidR="00623EC3" w:rsidRPr="00623EC3" w:rsidRDefault="00623EC3">
            <w:pPr>
              <w:widowControl w:val="0"/>
              <w:jc w:val="both"/>
              <w:rPr>
                <w:color w:val="000000"/>
                <w:sz w:val="24"/>
                <w:szCs w:val="24"/>
              </w:rPr>
            </w:pPr>
            <w:r w:rsidRPr="00623EC3">
              <w:rPr>
                <w:color w:val="000000"/>
                <w:sz w:val="24"/>
                <w:szCs w:val="24"/>
              </w:rPr>
              <w:t>8977 (2,6%)</w:t>
            </w:r>
          </w:p>
        </w:tc>
      </w:tr>
      <w:tr w:rsidR="00623EC3" w:rsidRPr="00623EC3">
        <w:trPr>
          <w:tblCellSpacing w:w="15" w:type="dxa"/>
        </w:trPr>
        <w:tc>
          <w:tcPr>
            <w:tcW w:w="1230" w:type="dxa"/>
            <w:tcBorders>
              <w:top w:val="outset" w:sz="6" w:space="0" w:color="auto"/>
              <w:bottom w:val="outset" w:sz="6" w:space="0" w:color="auto"/>
              <w:right w:val="outset" w:sz="6" w:space="0" w:color="auto"/>
            </w:tcBorders>
          </w:tcPr>
          <w:p w:rsidR="00623EC3" w:rsidRPr="00623EC3" w:rsidRDefault="00623EC3">
            <w:pPr>
              <w:widowControl w:val="0"/>
              <w:jc w:val="both"/>
              <w:rPr>
                <w:color w:val="000000"/>
                <w:sz w:val="24"/>
                <w:szCs w:val="24"/>
              </w:rPr>
            </w:pPr>
            <w:r w:rsidRPr="00623EC3">
              <w:rPr>
                <w:color w:val="000000"/>
                <w:sz w:val="24"/>
                <w:szCs w:val="24"/>
              </w:rPr>
              <w:t>1998</w:t>
            </w:r>
          </w:p>
        </w:tc>
        <w:tc>
          <w:tcPr>
            <w:tcW w:w="1965" w:type="dxa"/>
            <w:tcBorders>
              <w:top w:val="outset" w:sz="6" w:space="0" w:color="auto"/>
              <w:left w:val="outset" w:sz="6" w:space="0" w:color="auto"/>
              <w:bottom w:val="outset" w:sz="6" w:space="0" w:color="auto"/>
              <w:right w:val="outset" w:sz="6" w:space="0" w:color="auto"/>
            </w:tcBorders>
          </w:tcPr>
          <w:p w:rsidR="00623EC3" w:rsidRPr="00623EC3" w:rsidRDefault="00623EC3">
            <w:pPr>
              <w:widowControl w:val="0"/>
              <w:jc w:val="both"/>
              <w:rPr>
                <w:color w:val="000000"/>
                <w:sz w:val="24"/>
                <w:szCs w:val="24"/>
              </w:rPr>
            </w:pPr>
            <w:r w:rsidRPr="00623EC3">
              <w:rPr>
                <w:color w:val="000000"/>
                <w:sz w:val="24"/>
                <w:szCs w:val="24"/>
              </w:rPr>
              <w:t>398622</w:t>
            </w:r>
          </w:p>
        </w:tc>
        <w:tc>
          <w:tcPr>
            <w:tcW w:w="2670" w:type="dxa"/>
            <w:tcBorders>
              <w:top w:val="outset" w:sz="6" w:space="0" w:color="auto"/>
              <w:left w:val="outset" w:sz="6" w:space="0" w:color="auto"/>
              <w:bottom w:val="outset" w:sz="6" w:space="0" w:color="auto"/>
              <w:right w:val="outset" w:sz="6" w:space="0" w:color="auto"/>
            </w:tcBorders>
          </w:tcPr>
          <w:p w:rsidR="00623EC3" w:rsidRPr="00623EC3" w:rsidRDefault="00623EC3">
            <w:pPr>
              <w:widowControl w:val="0"/>
              <w:jc w:val="both"/>
              <w:rPr>
                <w:color w:val="000000"/>
                <w:sz w:val="24"/>
                <w:szCs w:val="24"/>
              </w:rPr>
            </w:pPr>
            <w:r w:rsidRPr="00623EC3">
              <w:rPr>
                <w:color w:val="000000"/>
                <w:sz w:val="24"/>
                <w:szCs w:val="24"/>
              </w:rPr>
              <w:t>46415 (11,6%)</w:t>
            </w:r>
          </w:p>
        </w:tc>
        <w:tc>
          <w:tcPr>
            <w:tcW w:w="2595" w:type="dxa"/>
            <w:tcBorders>
              <w:top w:val="outset" w:sz="6" w:space="0" w:color="auto"/>
              <w:left w:val="outset" w:sz="6" w:space="0" w:color="auto"/>
              <w:bottom w:val="outset" w:sz="6" w:space="0" w:color="auto"/>
            </w:tcBorders>
          </w:tcPr>
          <w:p w:rsidR="00623EC3" w:rsidRPr="00623EC3" w:rsidRDefault="00623EC3">
            <w:pPr>
              <w:widowControl w:val="0"/>
              <w:jc w:val="both"/>
              <w:rPr>
                <w:color w:val="000000"/>
                <w:sz w:val="24"/>
                <w:szCs w:val="24"/>
              </w:rPr>
            </w:pPr>
            <w:r w:rsidRPr="00623EC3">
              <w:rPr>
                <w:color w:val="000000"/>
                <w:sz w:val="24"/>
                <w:szCs w:val="24"/>
              </w:rPr>
              <w:t>9714 (2,4%)</w:t>
            </w:r>
          </w:p>
        </w:tc>
      </w:tr>
      <w:tr w:rsidR="00623EC3" w:rsidRPr="00623EC3">
        <w:trPr>
          <w:tblCellSpacing w:w="15" w:type="dxa"/>
        </w:trPr>
        <w:tc>
          <w:tcPr>
            <w:tcW w:w="1230" w:type="dxa"/>
            <w:tcBorders>
              <w:top w:val="outset" w:sz="6" w:space="0" w:color="auto"/>
              <w:bottom w:val="outset" w:sz="6" w:space="0" w:color="auto"/>
              <w:right w:val="outset" w:sz="6" w:space="0" w:color="auto"/>
            </w:tcBorders>
          </w:tcPr>
          <w:p w:rsidR="00623EC3" w:rsidRPr="00623EC3" w:rsidRDefault="00623EC3">
            <w:pPr>
              <w:widowControl w:val="0"/>
              <w:jc w:val="both"/>
              <w:rPr>
                <w:color w:val="000000"/>
                <w:sz w:val="24"/>
                <w:szCs w:val="24"/>
              </w:rPr>
            </w:pPr>
            <w:r w:rsidRPr="00623EC3">
              <w:rPr>
                <w:color w:val="000000"/>
                <w:sz w:val="24"/>
                <w:szCs w:val="24"/>
              </w:rPr>
              <w:t>1999</w:t>
            </w:r>
          </w:p>
        </w:tc>
        <w:tc>
          <w:tcPr>
            <w:tcW w:w="1965" w:type="dxa"/>
            <w:tcBorders>
              <w:top w:val="outset" w:sz="6" w:space="0" w:color="auto"/>
              <w:left w:val="outset" w:sz="6" w:space="0" w:color="auto"/>
              <w:bottom w:val="outset" w:sz="6" w:space="0" w:color="auto"/>
              <w:right w:val="outset" w:sz="6" w:space="0" w:color="auto"/>
            </w:tcBorders>
          </w:tcPr>
          <w:p w:rsidR="00623EC3" w:rsidRPr="00623EC3" w:rsidRDefault="00623EC3">
            <w:pPr>
              <w:widowControl w:val="0"/>
              <w:jc w:val="both"/>
              <w:rPr>
                <w:color w:val="000000"/>
                <w:sz w:val="24"/>
                <w:szCs w:val="24"/>
              </w:rPr>
            </w:pPr>
            <w:r w:rsidRPr="00623EC3">
              <w:rPr>
                <w:color w:val="000000"/>
                <w:sz w:val="24"/>
                <w:szCs w:val="24"/>
              </w:rPr>
              <w:t>496739</w:t>
            </w:r>
          </w:p>
        </w:tc>
        <w:tc>
          <w:tcPr>
            <w:tcW w:w="2670" w:type="dxa"/>
            <w:tcBorders>
              <w:top w:val="outset" w:sz="6" w:space="0" w:color="auto"/>
              <w:left w:val="outset" w:sz="6" w:space="0" w:color="auto"/>
              <w:bottom w:val="outset" w:sz="6" w:space="0" w:color="auto"/>
              <w:right w:val="outset" w:sz="6" w:space="0" w:color="auto"/>
            </w:tcBorders>
          </w:tcPr>
          <w:p w:rsidR="00623EC3" w:rsidRPr="00623EC3" w:rsidRDefault="00623EC3">
            <w:pPr>
              <w:widowControl w:val="0"/>
              <w:jc w:val="both"/>
              <w:rPr>
                <w:color w:val="000000"/>
                <w:sz w:val="24"/>
                <w:szCs w:val="24"/>
              </w:rPr>
            </w:pPr>
            <w:r w:rsidRPr="00623EC3">
              <w:rPr>
                <w:color w:val="000000"/>
                <w:sz w:val="24"/>
                <w:szCs w:val="24"/>
              </w:rPr>
              <w:t>58530 (11,8%)</w:t>
            </w:r>
          </w:p>
        </w:tc>
        <w:tc>
          <w:tcPr>
            <w:tcW w:w="2595" w:type="dxa"/>
            <w:tcBorders>
              <w:top w:val="outset" w:sz="6" w:space="0" w:color="auto"/>
              <w:left w:val="outset" w:sz="6" w:space="0" w:color="auto"/>
              <w:bottom w:val="outset" w:sz="6" w:space="0" w:color="auto"/>
            </w:tcBorders>
          </w:tcPr>
          <w:p w:rsidR="00623EC3" w:rsidRPr="00623EC3" w:rsidRDefault="00623EC3">
            <w:pPr>
              <w:widowControl w:val="0"/>
              <w:jc w:val="both"/>
              <w:rPr>
                <w:color w:val="000000"/>
                <w:sz w:val="24"/>
                <w:szCs w:val="24"/>
              </w:rPr>
            </w:pPr>
            <w:r w:rsidRPr="00623EC3">
              <w:rPr>
                <w:color w:val="000000"/>
                <w:sz w:val="24"/>
                <w:szCs w:val="24"/>
              </w:rPr>
              <w:t>11940 (2,4%)</w:t>
            </w:r>
          </w:p>
        </w:tc>
      </w:tr>
      <w:tr w:rsidR="00623EC3" w:rsidRPr="00623EC3">
        <w:trPr>
          <w:tblCellSpacing w:w="15" w:type="dxa"/>
        </w:trPr>
        <w:tc>
          <w:tcPr>
            <w:tcW w:w="1230" w:type="dxa"/>
            <w:tcBorders>
              <w:top w:val="outset" w:sz="6" w:space="0" w:color="auto"/>
              <w:bottom w:val="outset" w:sz="6" w:space="0" w:color="auto"/>
              <w:right w:val="outset" w:sz="6" w:space="0" w:color="auto"/>
            </w:tcBorders>
          </w:tcPr>
          <w:p w:rsidR="00623EC3" w:rsidRPr="00623EC3" w:rsidRDefault="00623EC3">
            <w:pPr>
              <w:widowControl w:val="0"/>
              <w:jc w:val="both"/>
              <w:rPr>
                <w:color w:val="000000"/>
                <w:sz w:val="24"/>
                <w:szCs w:val="24"/>
              </w:rPr>
            </w:pPr>
            <w:r w:rsidRPr="00623EC3">
              <w:rPr>
                <w:color w:val="000000"/>
                <w:sz w:val="24"/>
                <w:szCs w:val="24"/>
              </w:rPr>
              <w:t>2000</w:t>
            </w:r>
          </w:p>
        </w:tc>
        <w:tc>
          <w:tcPr>
            <w:tcW w:w="1965" w:type="dxa"/>
            <w:tcBorders>
              <w:top w:val="outset" w:sz="6" w:space="0" w:color="auto"/>
              <w:left w:val="outset" w:sz="6" w:space="0" w:color="auto"/>
              <w:bottom w:val="outset" w:sz="6" w:space="0" w:color="auto"/>
              <w:right w:val="outset" w:sz="6" w:space="0" w:color="auto"/>
            </w:tcBorders>
          </w:tcPr>
          <w:p w:rsidR="00623EC3" w:rsidRPr="00623EC3" w:rsidRDefault="00623EC3">
            <w:pPr>
              <w:widowControl w:val="0"/>
              <w:jc w:val="both"/>
              <w:rPr>
                <w:color w:val="000000"/>
                <w:sz w:val="24"/>
                <w:szCs w:val="24"/>
              </w:rPr>
            </w:pPr>
            <w:r w:rsidRPr="00623EC3">
              <w:rPr>
                <w:color w:val="000000"/>
                <w:sz w:val="24"/>
                <w:szCs w:val="24"/>
              </w:rPr>
              <w:t>539490</w:t>
            </w:r>
          </w:p>
        </w:tc>
        <w:tc>
          <w:tcPr>
            <w:tcW w:w="2670" w:type="dxa"/>
            <w:tcBorders>
              <w:top w:val="outset" w:sz="6" w:space="0" w:color="auto"/>
              <w:left w:val="outset" w:sz="6" w:space="0" w:color="auto"/>
              <w:bottom w:val="outset" w:sz="6" w:space="0" w:color="auto"/>
              <w:right w:val="outset" w:sz="6" w:space="0" w:color="auto"/>
            </w:tcBorders>
          </w:tcPr>
          <w:p w:rsidR="00623EC3" w:rsidRPr="00623EC3" w:rsidRDefault="00623EC3">
            <w:pPr>
              <w:widowControl w:val="0"/>
              <w:jc w:val="both"/>
              <w:rPr>
                <w:color w:val="000000"/>
                <w:sz w:val="24"/>
                <w:szCs w:val="24"/>
              </w:rPr>
            </w:pPr>
            <w:r w:rsidRPr="00623EC3">
              <w:rPr>
                <w:color w:val="000000"/>
                <w:sz w:val="24"/>
                <w:szCs w:val="24"/>
              </w:rPr>
              <w:t>67562 (12,5%)</w:t>
            </w:r>
          </w:p>
        </w:tc>
        <w:tc>
          <w:tcPr>
            <w:tcW w:w="2595" w:type="dxa"/>
            <w:tcBorders>
              <w:top w:val="outset" w:sz="6" w:space="0" w:color="auto"/>
              <w:left w:val="outset" w:sz="6" w:space="0" w:color="auto"/>
              <w:bottom w:val="outset" w:sz="6" w:space="0" w:color="auto"/>
            </w:tcBorders>
          </w:tcPr>
          <w:p w:rsidR="00623EC3" w:rsidRPr="00623EC3" w:rsidRDefault="00623EC3">
            <w:pPr>
              <w:widowControl w:val="0"/>
              <w:jc w:val="both"/>
              <w:rPr>
                <w:color w:val="000000"/>
                <w:sz w:val="24"/>
                <w:szCs w:val="24"/>
              </w:rPr>
            </w:pPr>
            <w:r w:rsidRPr="00623EC3">
              <w:rPr>
                <w:color w:val="000000"/>
                <w:sz w:val="24"/>
                <w:szCs w:val="24"/>
              </w:rPr>
              <w:t>13670 (2,5%)</w:t>
            </w:r>
          </w:p>
        </w:tc>
      </w:tr>
    </w:tbl>
    <w:p w:rsidR="00623EC3" w:rsidRDefault="00623EC3">
      <w:pPr>
        <w:widowControl w:val="0"/>
        <w:spacing w:before="120"/>
        <w:jc w:val="center"/>
        <w:rPr>
          <w:b/>
          <w:bCs/>
          <w:color w:val="000000"/>
          <w:sz w:val="28"/>
          <w:szCs w:val="28"/>
        </w:rPr>
      </w:pPr>
      <w:r>
        <w:rPr>
          <w:b/>
          <w:bCs/>
          <w:color w:val="000000"/>
          <w:sz w:val="28"/>
          <w:szCs w:val="28"/>
        </w:rPr>
        <w:t>Арбитражный суд Воронежской области</w:t>
      </w:r>
    </w:p>
    <w:tbl>
      <w:tblPr>
        <w:tblW w:w="0" w:type="auto"/>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275"/>
        <w:gridCol w:w="1995"/>
        <w:gridCol w:w="2700"/>
        <w:gridCol w:w="2640"/>
      </w:tblGrid>
      <w:tr w:rsidR="00623EC3" w:rsidRPr="00623EC3">
        <w:trPr>
          <w:tblCellSpacing w:w="15" w:type="dxa"/>
        </w:trPr>
        <w:tc>
          <w:tcPr>
            <w:tcW w:w="1230" w:type="dxa"/>
            <w:tcBorders>
              <w:top w:val="outset" w:sz="6" w:space="0" w:color="auto"/>
              <w:bottom w:val="outset" w:sz="6" w:space="0" w:color="auto"/>
              <w:right w:val="outset" w:sz="6" w:space="0" w:color="auto"/>
            </w:tcBorders>
          </w:tcPr>
          <w:p w:rsidR="00623EC3" w:rsidRPr="00623EC3" w:rsidRDefault="00623EC3">
            <w:pPr>
              <w:widowControl w:val="0"/>
              <w:jc w:val="both"/>
              <w:rPr>
                <w:color w:val="000000"/>
                <w:sz w:val="24"/>
                <w:szCs w:val="24"/>
              </w:rPr>
            </w:pPr>
            <w:r w:rsidRPr="00623EC3">
              <w:rPr>
                <w:color w:val="000000"/>
                <w:sz w:val="24"/>
                <w:szCs w:val="24"/>
              </w:rPr>
              <w:t>Год</w:t>
            </w:r>
          </w:p>
        </w:tc>
        <w:tc>
          <w:tcPr>
            <w:tcW w:w="1965" w:type="dxa"/>
            <w:tcBorders>
              <w:top w:val="outset" w:sz="6" w:space="0" w:color="auto"/>
              <w:left w:val="outset" w:sz="6" w:space="0" w:color="auto"/>
              <w:bottom w:val="outset" w:sz="6" w:space="0" w:color="auto"/>
              <w:right w:val="outset" w:sz="6" w:space="0" w:color="auto"/>
            </w:tcBorders>
          </w:tcPr>
          <w:p w:rsidR="00623EC3" w:rsidRPr="00623EC3" w:rsidRDefault="00623EC3">
            <w:pPr>
              <w:widowControl w:val="0"/>
              <w:jc w:val="both"/>
              <w:rPr>
                <w:color w:val="000000"/>
                <w:sz w:val="24"/>
                <w:szCs w:val="24"/>
              </w:rPr>
            </w:pPr>
            <w:r w:rsidRPr="00623EC3">
              <w:rPr>
                <w:color w:val="000000"/>
                <w:sz w:val="24"/>
                <w:szCs w:val="24"/>
              </w:rPr>
              <w:t>Разрешено дел</w:t>
            </w:r>
          </w:p>
        </w:tc>
        <w:tc>
          <w:tcPr>
            <w:tcW w:w="2670" w:type="dxa"/>
            <w:tcBorders>
              <w:top w:val="outset" w:sz="6" w:space="0" w:color="auto"/>
              <w:left w:val="outset" w:sz="6" w:space="0" w:color="auto"/>
              <w:bottom w:val="outset" w:sz="6" w:space="0" w:color="auto"/>
              <w:right w:val="outset" w:sz="6" w:space="0" w:color="auto"/>
            </w:tcBorders>
          </w:tcPr>
          <w:p w:rsidR="00623EC3" w:rsidRPr="00623EC3" w:rsidRDefault="00623EC3">
            <w:pPr>
              <w:widowControl w:val="0"/>
              <w:jc w:val="both"/>
              <w:rPr>
                <w:color w:val="000000"/>
                <w:sz w:val="24"/>
                <w:szCs w:val="24"/>
              </w:rPr>
            </w:pPr>
            <w:r w:rsidRPr="00623EC3">
              <w:rPr>
                <w:color w:val="000000"/>
                <w:sz w:val="24"/>
                <w:szCs w:val="24"/>
              </w:rPr>
              <w:t>Рассмотрено дел по апелляционным жалобам</w:t>
            </w:r>
          </w:p>
        </w:tc>
        <w:tc>
          <w:tcPr>
            <w:tcW w:w="2595" w:type="dxa"/>
            <w:tcBorders>
              <w:top w:val="outset" w:sz="6" w:space="0" w:color="auto"/>
              <w:left w:val="outset" w:sz="6" w:space="0" w:color="auto"/>
              <w:bottom w:val="outset" w:sz="6" w:space="0" w:color="auto"/>
            </w:tcBorders>
          </w:tcPr>
          <w:p w:rsidR="00623EC3" w:rsidRPr="00623EC3" w:rsidRDefault="00623EC3">
            <w:pPr>
              <w:widowControl w:val="0"/>
              <w:jc w:val="both"/>
              <w:rPr>
                <w:color w:val="000000"/>
                <w:sz w:val="24"/>
                <w:szCs w:val="24"/>
              </w:rPr>
            </w:pPr>
            <w:r w:rsidRPr="00623EC3">
              <w:rPr>
                <w:color w:val="000000"/>
                <w:sz w:val="24"/>
                <w:szCs w:val="24"/>
              </w:rPr>
              <w:t>Отменено, изменено судебных актов в апелляцион. инстанц.</w:t>
            </w:r>
          </w:p>
        </w:tc>
      </w:tr>
      <w:tr w:rsidR="00623EC3" w:rsidRPr="00623EC3">
        <w:trPr>
          <w:tblCellSpacing w:w="15" w:type="dxa"/>
        </w:trPr>
        <w:tc>
          <w:tcPr>
            <w:tcW w:w="1230" w:type="dxa"/>
            <w:tcBorders>
              <w:top w:val="outset" w:sz="6" w:space="0" w:color="auto"/>
              <w:bottom w:val="outset" w:sz="6" w:space="0" w:color="auto"/>
              <w:right w:val="outset" w:sz="6" w:space="0" w:color="auto"/>
            </w:tcBorders>
          </w:tcPr>
          <w:p w:rsidR="00623EC3" w:rsidRPr="00623EC3" w:rsidRDefault="00623EC3">
            <w:pPr>
              <w:widowControl w:val="0"/>
              <w:jc w:val="both"/>
              <w:rPr>
                <w:color w:val="000000"/>
                <w:sz w:val="24"/>
                <w:szCs w:val="24"/>
              </w:rPr>
            </w:pPr>
            <w:r w:rsidRPr="00623EC3">
              <w:rPr>
                <w:color w:val="000000"/>
                <w:sz w:val="24"/>
                <w:szCs w:val="24"/>
              </w:rPr>
              <w:t>1999</w:t>
            </w:r>
          </w:p>
        </w:tc>
        <w:tc>
          <w:tcPr>
            <w:tcW w:w="1965" w:type="dxa"/>
            <w:tcBorders>
              <w:top w:val="outset" w:sz="6" w:space="0" w:color="auto"/>
              <w:left w:val="outset" w:sz="6" w:space="0" w:color="auto"/>
              <w:bottom w:val="outset" w:sz="6" w:space="0" w:color="auto"/>
              <w:right w:val="outset" w:sz="6" w:space="0" w:color="auto"/>
            </w:tcBorders>
          </w:tcPr>
          <w:p w:rsidR="00623EC3" w:rsidRPr="00623EC3" w:rsidRDefault="00623EC3">
            <w:pPr>
              <w:widowControl w:val="0"/>
              <w:jc w:val="both"/>
              <w:rPr>
                <w:color w:val="000000"/>
                <w:sz w:val="24"/>
                <w:szCs w:val="24"/>
              </w:rPr>
            </w:pPr>
            <w:r w:rsidRPr="00623EC3">
              <w:rPr>
                <w:color w:val="000000"/>
                <w:sz w:val="24"/>
                <w:szCs w:val="24"/>
              </w:rPr>
              <w:t>5522</w:t>
            </w:r>
          </w:p>
        </w:tc>
        <w:tc>
          <w:tcPr>
            <w:tcW w:w="2670" w:type="dxa"/>
            <w:tcBorders>
              <w:top w:val="outset" w:sz="6" w:space="0" w:color="auto"/>
              <w:left w:val="outset" w:sz="6" w:space="0" w:color="auto"/>
              <w:bottom w:val="outset" w:sz="6" w:space="0" w:color="auto"/>
              <w:right w:val="outset" w:sz="6" w:space="0" w:color="auto"/>
            </w:tcBorders>
          </w:tcPr>
          <w:p w:rsidR="00623EC3" w:rsidRPr="00623EC3" w:rsidRDefault="00623EC3">
            <w:pPr>
              <w:widowControl w:val="0"/>
              <w:jc w:val="both"/>
              <w:rPr>
                <w:color w:val="000000"/>
                <w:sz w:val="24"/>
                <w:szCs w:val="24"/>
              </w:rPr>
            </w:pPr>
            <w:r w:rsidRPr="00623EC3">
              <w:rPr>
                <w:color w:val="000000"/>
                <w:sz w:val="24"/>
                <w:szCs w:val="24"/>
              </w:rPr>
              <w:t>418 (7,6%)</w:t>
            </w:r>
          </w:p>
        </w:tc>
        <w:tc>
          <w:tcPr>
            <w:tcW w:w="2595" w:type="dxa"/>
            <w:tcBorders>
              <w:top w:val="outset" w:sz="6" w:space="0" w:color="auto"/>
              <w:left w:val="outset" w:sz="6" w:space="0" w:color="auto"/>
              <w:bottom w:val="outset" w:sz="6" w:space="0" w:color="auto"/>
            </w:tcBorders>
          </w:tcPr>
          <w:p w:rsidR="00623EC3" w:rsidRPr="00623EC3" w:rsidRDefault="00623EC3">
            <w:pPr>
              <w:widowControl w:val="0"/>
              <w:jc w:val="both"/>
              <w:rPr>
                <w:color w:val="000000"/>
                <w:sz w:val="24"/>
                <w:szCs w:val="24"/>
              </w:rPr>
            </w:pPr>
            <w:r w:rsidRPr="00623EC3">
              <w:rPr>
                <w:color w:val="000000"/>
                <w:sz w:val="24"/>
                <w:szCs w:val="24"/>
              </w:rPr>
              <w:t>53 (1%)</w:t>
            </w:r>
          </w:p>
        </w:tc>
      </w:tr>
      <w:tr w:rsidR="00623EC3" w:rsidRPr="00623EC3">
        <w:trPr>
          <w:tblCellSpacing w:w="15" w:type="dxa"/>
        </w:trPr>
        <w:tc>
          <w:tcPr>
            <w:tcW w:w="1230" w:type="dxa"/>
            <w:tcBorders>
              <w:top w:val="outset" w:sz="6" w:space="0" w:color="auto"/>
              <w:bottom w:val="outset" w:sz="6" w:space="0" w:color="auto"/>
              <w:right w:val="outset" w:sz="6" w:space="0" w:color="auto"/>
            </w:tcBorders>
          </w:tcPr>
          <w:p w:rsidR="00623EC3" w:rsidRPr="00623EC3" w:rsidRDefault="00623EC3">
            <w:pPr>
              <w:widowControl w:val="0"/>
              <w:jc w:val="both"/>
              <w:rPr>
                <w:color w:val="000000"/>
                <w:sz w:val="24"/>
                <w:szCs w:val="24"/>
              </w:rPr>
            </w:pPr>
            <w:r w:rsidRPr="00623EC3">
              <w:rPr>
                <w:color w:val="000000"/>
                <w:sz w:val="24"/>
                <w:szCs w:val="24"/>
              </w:rPr>
              <w:t>2000</w:t>
            </w:r>
          </w:p>
        </w:tc>
        <w:tc>
          <w:tcPr>
            <w:tcW w:w="1965" w:type="dxa"/>
            <w:tcBorders>
              <w:top w:val="outset" w:sz="6" w:space="0" w:color="auto"/>
              <w:left w:val="outset" w:sz="6" w:space="0" w:color="auto"/>
              <w:bottom w:val="outset" w:sz="6" w:space="0" w:color="auto"/>
              <w:right w:val="outset" w:sz="6" w:space="0" w:color="auto"/>
            </w:tcBorders>
          </w:tcPr>
          <w:p w:rsidR="00623EC3" w:rsidRPr="00623EC3" w:rsidRDefault="00623EC3">
            <w:pPr>
              <w:widowControl w:val="0"/>
              <w:jc w:val="both"/>
              <w:rPr>
                <w:color w:val="000000"/>
                <w:sz w:val="24"/>
                <w:szCs w:val="24"/>
              </w:rPr>
            </w:pPr>
            <w:r w:rsidRPr="00623EC3">
              <w:rPr>
                <w:color w:val="000000"/>
                <w:sz w:val="24"/>
                <w:szCs w:val="24"/>
              </w:rPr>
              <w:t xml:space="preserve">6696 (+21,3%) </w:t>
            </w:r>
          </w:p>
        </w:tc>
        <w:tc>
          <w:tcPr>
            <w:tcW w:w="2670" w:type="dxa"/>
            <w:tcBorders>
              <w:top w:val="outset" w:sz="6" w:space="0" w:color="auto"/>
              <w:left w:val="outset" w:sz="6" w:space="0" w:color="auto"/>
              <w:bottom w:val="outset" w:sz="6" w:space="0" w:color="auto"/>
              <w:right w:val="outset" w:sz="6" w:space="0" w:color="auto"/>
            </w:tcBorders>
          </w:tcPr>
          <w:p w:rsidR="00623EC3" w:rsidRPr="00623EC3" w:rsidRDefault="00623EC3">
            <w:pPr>
              <w:widowControl w:val="0"/>
              <w:jc w:val="both"/>
              <w:rPr>
                <w:color w:val="000000"/>
                <w:sz w:val="24"/>
                <w:szCs w:val="24"/>
              </w:rPr>
            </w:pPr>
            <w:r w:rsidRPr="00623EC3">
              <w:rPr>
                <w:color w:val="000000"/>
                <w:sz w:val="24"/>
                <w:szCs w:val="24"/>
              </w:rPr>
              <w:t>559 (8,3%)</w:t>
            </w:r>
          </w:p>
        </w:tc>
        <w:tc>
          <w:tcPr>
            <w:tcW w:w="2595" w:type="dxa"/>
            <w:tcBorders>
              <w:top w:val="outset" w:sz="6" w:space="0" w:color="auto"/>
              <w:left w:val="outset" w:sz="6" w:space="0" w:color="auto"/>
              <w:bottom w:val="outset" w:sz="6" w:space="0" w:color="auto"/>
            </w:tcBorders>
          </w:tcPr>
          <w:p w:rsidR="00623EC3" w:rsidRPr="00623EC3" w:rsidRDefault="00623EC3">
            <w:pPr>
              <w:widowControl w:val="0"/>
              <w:jc w:val="both"/>
              <w:rPr>
                <w:color w:val="000000"/>
                <w:sz w:val="24"/>
                <w:szCs w:val="24"/>
              </w:rPr>
            </w:pPr>
            <w:r w:rsidRPr="00623EC3">
              <w:rPr>
                <w:color w:val="000000"/>
                <w:sz w:val="24"/>
                <w:szCs w:val="24"/>
              </w:rPr>
              <w:t>105 (1,6 %)</w:t>
            </w:r>
          </w:p>
        </w:tc>
      </w:tr>
    </w:tbl>
    <w:p w:rsidR="00623EC3" w:rsidRDefault="00623EC3">
      <w:pPr>
        <w:widowControl w:val="0"/>
        <w:spacing w:before="120"/>
        <w:ind w:firstLine="567"/>
        <w:jc w:val="both"/>
        <w:rPr>
          <w:color w:val="000000"/>
          <w:sz w:val="24"/>
          <w:szCs w:val="24"/>
        </w:rPr>
      </w:pPr>
    </w:p>
    <w:p w:rsidR="00623EC3" w:rsidRDefault="00623EC3">
      <w:pPr>
        <w:widowControl w:val="0"/>
        <w:spacing w:before="120"/>
        <w:ind w:firstLine="567"/>
        <w:jc w:val="both"/>
        <w:rPr>
          <w:color w:val="000000"/>
          <w:sz w:val="24"/>
          <w:szCs w:val="24"/>
        </w:rPr>
      </w:pPr>
      <w:r>
        <w:rPr>
          <w:color w:val="000000"/>
          <w:sz w:val="24"/>
          <w:szCs w:val="24"/>
        </w:rPr>
        <w:t>Всего в 1999г. обжаловано 8%, а в2000г. – 12,6% актов Арбитражного суда Воронежской области.</w:t>
      </w:r>
    </w:p>
    <w:p w:rsidR="00623EC3" w:rsidRDefault="00623EC3">
      <w:pPr>
        <w:widowControl w:val="0"/>
        <w:spacing w:before="120"/>
        <w:ind w:firstLine="567"/>
        <w:jc w:val="both"/>
        <w:rPr>
          <w:color w:val="000000"/>
          <w:sz w:val="24"/>
          <w:szCs w:val="24"/>
        </w:rPr>
      </w:pPr>
      <w:r>
        <w:rPr>
          <w:color w:val="000000"/>
          <w:sz w:val="24"/>
          <w:szCs w:val="24"/>
        </w:rPr>
        <w:t>Процентные показатели отменённых, изменённых судебных актов остаются константными. Среди прочих причин отмен, изменений актов арбитражных судов присутствует и такая, как неполное исследование всех обстоятельств спора, имеющих значение для правильного разрешения дела. С учётом приведённых показателей можно говорить и о том, что в целом подготовка дел к судебному разбирательству оставляет желать лучшего.</w:t>
      </w:r>
    </w:p>
    <w:p w:rsidR="00623EC3" w:rsidRDefault="00623EC3">
      <w:pPr>
        <w:widowControl w:val="0"/>
        <w:spacing w:before="120"/>
        <w:ind w:firstLine="567"/>
        <w:jc w:val="both"/>
        <w:rPr>
          <w:color w:val="000000"/>
          <w:sz w:val="24"/>
          <w:szCs w:val="24"/>
        </w:rPr>
      </w:pPr>
      <w:r>
        <w:rPr>
          <w:color w:val="000000"/>
          <w:sz w:val="24"/>
          <w:szCs w:val="24"/>
        </w:rPr>
        <w:t>Эти негативные моменты безусловно можно, если уж не избежать полностью, то свести до возможного минимума. Условно возможно выделить три направления в решении этой насущной проблемы.</w:t>
      </w:r>
    </w:p>
    <w:p w:rsidR="00623EC3" w:rsidRDefault="00623EC3">
      <w:pPr>
        <w:widowControl w:val="0"/>
        <w:spacing w:before="120"/>
        <w:ind w:firstLine="567"/>
        <w:jc w:val="both"/>
        <w:rPr>
          <w:color w:val="000000"/>
          <w:sz w:val="24"/>
          <w:szCs w:val="24"/>
        </w:rPr>
      </w:pPr>
      <w:r>
        <w:rPr>
          <w:color w:val="000000"/>
          <w:sz w:val="24"/>
          <w:szCs w:val="24"/>
        </w:rPr>
        <w:t>Прежде всего, важно, чтобы сами судьи сознательно относились к стадии подготовки дела, а не сводили её к быстрому просмотру материалов дела</w:t>
      </w:r>
      <w:r w:rsidRPr="00C36C04">
        <w:rPr>
          <w:color w:val="000000"/>
          <w:sz w:val="24"/>
          <w:szCs w:val="24"/>
          <w:vertAlign w:val="superscript"/>
        </w:rPr>
        <w:t>[5]</w:t>
      </w:r>
      <w:r>
        <w:rPr>
          <w:color w:val="000000"/>
          <w:sz w:val="24"/>
          <w:szCs w:val="24"/>
        </w:rPr>
        <w:t xml:space="preserve"> и направлению лицам, участвующим в деле, определений со стандартным перечнем действий, которые нужно совершить. Нередки случаи, когда в определении о подготовке дела содержится лишь одна формулировка: «... представить подлинные документы для обозрения и обеспечить явку представителей». Необходим индивидуальный подход к рассмотрению каждого дела.</w:t>
      </w:r>
    </w:p>
    <w:p w:rsidR="00623EC3" w:rsidRDefault="00623EC3">
      <w:pPr>
        <w:widowControl w:val="0"/>
        <w:spacing w:before="120"/>
        <w:ind w:firstLine="567"/>
        <w:jc w:val="both"/>
        <w:rPr>
          <w:color w:val="000000"/>
          <w:sz w:val="24"/>
          <w:szCs w:val="24"/>
        </w:rPr>
      </w:pPr>
      <w:r>
        <w:rPr>
          <w:color w:val="000000"/>
          <w:sz w:val="24"/>
          <w:szCs w:val="24"/>
        </w:rPr>
        <w:t>Упрощённое отношение судей приводит к отложению рассмотрения дел, отмене, изменению вынесенных судебных актов, а в итоге подрывает авторитет судебной власти</w:t>
      </w:r>
      <w:r w:rsidRPr="00C36C04">
        <w:rPr>
          <w:color w:val="000000"/>
          <w:sz w:val="24"/>
          <w:szCs w:val="24"/>
          <w:vertAlign w:val="superscript"/>
        </w:rPr>
        <w:t>[6]</w:t>
      </w:r>
      <w:r>
        <w:rPr>
          <w:color w:val="000000"/>
          <w:sz w:val="24"/>
          <w:szCs w:val="24"/>
        </w:rPr>
        <w:t>.</w:t>
      </w:r>
    </w:p>
    <w:p w:rsidR="00623EC3" w:rsidRDefault="00623EC3">
      <w:pPr>
        <w:widowControl w:val="0"/>
        <w:spacing w:before="120"/>
        <w:ind w:firstLine="567"/>
        <w:jc w:val="both"/>
        <w:rPr>
          <w:color w:val="000000"/>
          <w:sz w:val="24"/>
          <w:szCs w:val="24"/>
        </w:rPr>
      </w:pPr>
      <w:r>
        <w:rPr>
          <w:color w:val="000000"/>
          <w:sz w:val="24"/>
          <w:szCs w:val="24"/>
        </w:rPr>
        <w:t>Так, например, президиум ВАС РФ отменил решение Арбитражного суда Ульяновской области, которым были удовлетворены исковые требования Благотворительного коммерческого центра «Миссия» к Ульяновскому государственному предприятию технической инвентаризации о признании права собственности на здание. Президиум установил, что арбитражный суд первой инстанции, принимая решение, пришёл к выводу о том, что собственником спорного здания являлось малое государственное предприятие «Март», выкупившее здание у Территориального производственного объединения бытового обслуживания населения. Предприятие «Март» было реорганизовано путём присоединения к центру «Миссия» и суд признал право собственности на указанное здание за истцом. Между тем, права объединения на спорное здание, переданное им при создании предприятия «Март» по учредительному договору в аренду с правом выкупа, материалами дела не подтверждены. Договор аренды суду представлен не был. В качестве ответчика по делу привлечено Ульяновское государственное предприятие технической инвентаризации, которое не устанавливает прав собственности, а лишь производит регистрацию объектов. Поэтому вопрос об установлении права собственности на спорное здание должен решаться с привлечением Комитета по управлению имуществом города Ульяновска.</w:t>
      </w:r>
    </w:p>
    <w:p w:rsidR="00623EC3" w:rsidRDefault="00623EC3">
      <w:pPr>
        <w:widowControl w:val="0"/>
        <w:spacing w:before="120"/>
        <w:ind w:firstLine="567"/>
        <w:jc w:val="both"/>
        <w:rPr>
          <w:color w:val="000000"/>
          <w:sz w:val="24"/>
          <w:szCs w:val="24"/>
        </w:rPr>
      </w:pPr>
      <w:r>
        <w:rPr>
          <w:color w:val="000000"/>
          <w:sz w:val="24"/>
          <w:szCs w:val="24"/>
        </w:rPr>
        <w:t>Решение вынесено по неполно исследованным обстоятельствам спора, оно отменено, дело направлено на новое рассмотрение</w:t>
      </w:r>
      <w:r w:rsidRPr="00C36C04">
        <w:rPr>
          <w:color w:val="000000"/>
          <w:sz w:val="24"/>
          <w:szCs w:val="24"/>
          <w:vertAlign w:val="superscript"/>
        </w:rPr>
        <w:t>[7]</w:t>
      </w:r>
      <w:r>
        <w:rPr>
          <w:color w:val="000000"/>
          <w:sz w:val="24"/>
          <w:szCs w:val="24"/>
        </w:rPr>
        <w:t>.</w:t>
      </w:r>
    </w:p>
    <w:p w:rsidR="00623EC3" w:rsidRDefault="00623EC3">
      <w:pPr>
        <w:widowControl w:val="0"/>
        <w:spacing w:before="120"/>
        <w:ind w:firstLine="567"/>
        <w:jc w:val="both"/>
        <w:rPr>
          <w:color w:val="000000"/>
          <w:sz w:val="24"/>
          <w:szCs w:val="24"/>
        </w:rPr>
      </w:pPr>
      <w:r>
        <w:rPr>
          <w:color w:val="000000"/>
          <w:sz w:val="24"/>
          <w:szCs w:val="24"/>
        </w:rPr>
        <w:t>Другой пример. Президиум ВАС РФ отменил решение Арбитражного суда Ростовской области, в котором был удовлетворён иск Профсоюзного комитета Таганрогского завода «Красный гидропресс» о признании права собственности на недвижимое имущество. Президиум установил, что в материалах дела отсутствуют документы, подтверждающие предоставление земельного участка заводу или профкому; не исследован вопрос о соблюдении порядка выделения земельного участка под строительство спорного сооружения. Более того, согласно материалам дела спорное строение находится на территории спортивной базы, но доказательств согласования строительства с указанным лицом суду не представлены, а сама спортивная к участию в деле не привлечена.</w:t>
      </w:r>
    </w:p>
    <w:p w:rsidR="00623EC3" w:rsidRDefault="00623EC3">
      <w:pPr>
        <w:widowControl w:val="0"/>
        <w:spacing w:before="120"/>
        <w:ind w:firstLine="567"/>
        <w:jc w:val="both"/>
        <w:rPr>
          <w:color w:val="000000"/>
          <w:sz w:val="24"/>
          <w:szCs w:val="24"/>
        </w:rPr>
      </w:pPr>
      <w:r>
        <w:rPr>
          <w:color w:val="000000"/>
          <w:sz w:val="24"/>
          <w:szCs w:val="24"/>
        </w:rPr>
        <w:t>В связи с неисследованностью указанных обстоятельств дело направлено на новое рассмотрение</w:t>
      </w:r>
      <w:r w:rsidRPr="00C36C04">
        <w:rPr>
          <w:color w:val="000000"/>
          <w:sz w:val="24"/>
          <w:szCs w:val="24"/>
          <w:vertAlign w:val="superscript"/>
        </w:rPr>
        <w:t>[8]</w:t>
      </w:r>
      <w:r>
        <w:rPr>
          <w:color w:val="000000"/>
          <w:sz w:val="24"/>
          <w:szCs w:val="24"/>
        </w:rPr>
        <w:t>.</w:t>
      </w:r>
    </w:p>
    <w:p w:rsidR="00623EC3" w:rsidRDefault="00623EC3">
      <w:pPr>
        <w:widowControl w:val="0"/>
        <w:spacing w:before="120"/>
        <w:ind w:firstLine="567"/>
        <w:jc w:val="both"/>
        <w:rPr>
          <w:color w:val="000000"/>
          <w:sz w:val="24"/>
          <w:szCs w:val="24"/>
        </w:rPr>
      </w:pPr>
      <w:r>
        <w:rPr>
          <w:color w:val="000000"/>
          <w:sz w:val="24"/>
          <w:szCs w:val="24"/>
        </w:rPr>
        <w:t>Также необходимо добросовестное участие в данной стадии и участвующих в деле лиц. Большое количество дел в первой инстанции рассматривается в отсутствие представителей сторон. Зачастую истец знакомится с позицией ответчика в заседании, получив отзыв на исковое заявление только в суде; тем самым ответчик лишает истца возможности правильно и адекватно прореагировать на отзыв, не даёт времени на подготовку контраргументов. Не всегда участники процесса полностью выполняют предписания судьи по подготовке дела к разбирательству.</w:t>
      </w:r>
    </w:p>
    <w:p w:rsidR="00623EC3" w:rsidRDefault="00623EC3">
      <w:pPr>
        <w:widowControl w:val="0"/>
        <w:spacing w:before="120"/>
        <w:ind w:firstLine="567"/>
        <w:jc w:val="both"/>
        <w:rPr>
          <w:color w:val="000000"/>
          <w:sz w:val="24"/>
          <w:szCs w:val="24"/>
        </w:rPr>
      </w:pPr>
      <w:r>
        <w:rPr>
          <w:color w:val="000000"/>
          <w:sz w:val="24"/>
          <w:szCs w:val="24"/>
        </w:rPr>
        <w:t>Третий аспект представляет пробелы и неопределённости в законе, несовершенство самого арбитражного процессуального законодательства</w:t>
      </w:r>
      <w:r w:rsidRPr="00C36C04">
        <w:rPr>
          <w:color w:val="000000"/>
          <w:sz w:val="24"/>
          <w:szCs w:val="24"/>
          <w:vertAlign w:val="superscript"/>
        </w:rPr>
        <w:t>[9]</w:t>
      </w:r>
      <w:r>
        <w:rPr>
          <w:color w:val="000000"/>
          <w:sz w:val="24"/>
          <w:szCs w:val="24"/>
        </w:rPr>
        <w:t>. АПК РФ не содержит точного указания на порядок проведения примирения сторон в стадии подготовки дела; нет регламентированной процедуры предварительного вызова участвующих в деле лиц до начала судебного заседания; судья не наделён правом приостанавливать производство и прекращать производство по делу в рамках рассматриваемой стадии процесса.</w:t>
      </w:r>
    </w:p>
    <w:p w:rsidR="00623EC3" w:rsidRDefault="00623EC3">
      <w:pPr>
        <w:widowControl w:val="0"/>
        <w:spacing w:before="120"/>
        <w:ind w:firstLine="567"/>
        <w:jc w:val="both"/>
        <w:rPr>
          <w:color w:val="000000"/>
          <w:sz w:val="24"/>
          <w:szCs w:val="24"/>
        </w:rPr>
      </w:pPr>
      <w:r>
        <w:rPr>
          <w:color w:val="000000"/>
          <w:sz w:val="24"/>
          <w:szCs w:val="24"/>
        </w:rPr>
        <w:t xml:space="preserve">Действующий АПК РФ требует новой редакции норм, регламентирующих стадию подготовки дела к судебному разбирательству. Необходимо по аналогии с ГПК РСФСР определить задачи и цели данной стадии, срок проведения подготовки дела к слушанию. Требуется более детальное регулирование деятельности судьи по подготовке, определить порядок совершения процессуальных действий в этой стадии судопроизводства. </w:t>
      </w:r>
    </w:p>
    <w:p w:rsidR="00623EC3" w:rsidRDefault="00623EC3">
      <w:pPr>
        <w:widowControl w:val="0"/>
        <w:spacing w:before="120"/>
        <w:jc w:val="center"/>
        <w:rPr>
          <w:b/>
          <w:bCs/>
          <w:color w:val="000000"/>
          <w:sz w:val="28"/>
          <w:szCs w:val="28"/>
        </w:rPr>
      </w:pPr>
      <w:r>
        <w:rPr>
          <w:b/>
          <w:bCs/>
          <w:color w:val="000000"/>
          <w:sz w:val="28"/>
          <w:szCs w:val="28"/>
        </w:rPr>
        <w:t>Список литературы</w:t>
      </w:r>
    </w:p>
    <w:p w:rsidR="00623EC3" w:rsidRDefault="00623EC3">
      <w:pPr>
        <w:widowControl w:val="0"/>
        <w:spacing w:before="120"/>
        <w:ind w:firstLine="567"/>
        <w:jc w:val="both"/>
        <w:rPr>
          <w:color w:val="000000"/>
          <w:sz w:val="24"/>
          <w:szCs w:val="24"/>
        </w:rPr>
      </w:pPr>
      <w:r w:rsidRPr="00C36C04">
        <w:rPr>
          <w:color w:val="000000"/>
          <w:sz w:val="24"/>
          <w:szCs w:val="24"/>
          <w:vertAlign w:val="superscript"/>
        </w:rPr>
        <w:t>[1]</w:t>
      </w:r>
      <w:r>
        <w:rPr>
          <w:color w:val="000000"/>
          <w:sz w:val="24"/>
          <w:szCs w:val="24"/>
        </w:rPr>
        <w:t xml:space="preserve"> Вестник ВАС РФ. 2001. №1.С. 66-67.</w:t>
      </w:r>
    </w:p>
    <w:p w:rsidR="00623EC3" w:rsidRDefault="00623EC3">
      <w:pPr>
        <w:widowControl w:val="0"/>
        <w:spacing w:before="120"/>
        <w:ind w:firstLine="567"/>
        <w:jc w:val="both"/>
        <w:rPr>
          <w:color w:val="000000"/>
          <w:sz w:val="24"/>
          <w:szCs w:val="24"/>
        </w:rPr>
      </w:pPr>
      <w:r w:rsidRPr="00C36C04">
        <w:rPr>
          <w:color w:val="000000"/>
          <w:sz w:val="24"/>
          <w:szCs w:val="24"/>
          <w:vertAlign w:val="superscript"/>
        </w:rPr>
        <w:t>[2]</w:t>
      </w:r>
      <w:r>
        <w:rPr>
          <w:color w:val="000000"/>
          <w:sz w:val="24"/>
          <w:szCs w:val="24"/>
        </w:rPr>
        <w:t xml:space="preserve"> Там же. 2000. №4. С. 41-42.</w:t>
      </w:r>
    </w:p>
    <w:p w:rsidR="00623EC3" w:rsidRDefault="00623EC3">
      <w:pPr>
        <w:widowControl w:val="0"/>
        <w:spacing w:before="120"/>
        <w:ind w:firstLine="567"/>
        <w:jc w:val="both"/>
        <w:rPr>
          <w:color w:val="000000"/>
          <w:sz w:val="24"/>
          <w:szCs w:val="24"/>
        </w:rPr>
      </w:pPr>
      <w:r w:rsidRPr="00C36C04">
        <w:rPr>
          <w:color w:val="000000"/>
          <w:sz w:val="24"/>
          <w:szCs w:val="24"/>
          <w:vertAlign w:val="superscript"/>
        </w:rPr>
        <w:t>[3]</w:t>
      </w:r>
      <w:r>
        <w:rPr>
          <w:color w:val="000000"/>
          <w:sz w:val="24"/>
          <w:szCs w:val="24"/>
        </w:rPr>
        <w:t xml:space="preserve"> Гражданский процесс / Под ред. Ю.К. Осипова. М., 1995. С. 245. </w:t>
      </w:r>
    </w:p>
    <w:p w:rsidR="00623EC3" w:rsidRDefault="00623EC3">
      <w:pPr>
        <w:widowControl w:val="0"/>
        <w:spacing w:before="120"/>
        <w:ind w:firstLine="567"/>
        <w:jc w:val="both"/>
        <w:rPr>
          <w:color w:val="000000"/>
          <w:sz w:val="24"/>
          <w:szCs w:val="24"/>
        </w:rPr>
      </w:pPr>
      <w:r w:rsidRPr="00C36C04">
        <w:rPr>
          <w:color w:val="000000"/>
          <w:sz w:val="24"/>
          <w:szCs w:val="24"/>
          <w:vertAlign w:val="superscript"/>
        </w:rPr>
        <w:t>[4]</w:t>
      </w:r>
      <w:r>
        <w:rPr>
          <w:color w:val="000000"/>
          <w:sz w:val="24"/>
          <w:szCs w:val="24"/>
        </w:rPr>
        <w:t xml:space="preserve">См.: Статистические показатели работы арбитражных судов Российской Федерации в 2000 году. М., 2001. С.2-10; См. также: Итоги работы арбитражных судов // Адрес в Internet: </w:t>
      </w:r>
      <w:r w:rsidRPr="00C36C04">
        <w:rPr>
          <w:color w:val="000000"/>
          <w:sz w:val="24"/>
          <w:szCs w:val="24"/>
        </w:rPr>
        <w:t>htth://www.arbitr.ru/news/</w:t>
      </w:r>
    </w:p>
    <w:p w:rsidR="00623EC3" w:rsidRDefault="00623EC3">
      <w:pPr>
        <w:widowControl w:val="0"/>
        <w:spacing w:before="120"/>
        <w:ind w:firstLine="567"/>
        <w:jc w:val="both"/>
        <w:rPr>
          <w:color w:val="000000"/>
          <w:sz w:val="24"/>
          <w:szCs w:val="24"/>
        </w:rPr>
      </w:pPr>
      <w:r w:rsidRPr="00C36C04">
        <w:rPr>
          <w:color w:val="000000"/>
          <w:sz w:val="24"/>
          <w:szCs w:val="24"/>
          <w:vertAlign w:val="superscript"/>
        </w:rPr>
        <w:t>[5]</w:t>
      </w:r>
      <w:r>
        <w:rPr>
          <w:color w:val="000000"/>
          <w:sz w:val="24"/>
          <w:szCs w:val="24"/>
        </w:rPr>
        <w:t xml:space="preserve"> См.: Балакин А. Подготовка дел к судебному разбирательству по АПК РФ // Российская юстиция. 1997. №2. С.49. </w:t>
      </w:r>
    </w:p>
    <w:p w:rsidR="00623EC3" w:rsidRDefault="00623EC3">
      <w:pPr>
        <w:widowControl w:val="0"/>
        <w:spacing w:before="120"/>
        <w:ind w:firstLine="567"/>
        <w:jc w:val="both"/>
        <w:rPr>
          <w:color w:val="000000"/>
          <w:sz w:val="24"/>
          <w:szCs w:val="24"/>
        </w:rPr>
      </w:pPr>
      <w:r w:rsidRPr="00C36C04">
        <w:rPr>
          <w:color w:val="000000"/>
          <w:sz w:val="24"/>
          <w:szCs w:val="24"/>
          <w:vertAlign w:val="superscript"/>
        </w:rPr>
        <w:t>[6]</w:t>
      </w:r>
      <w:r>
        <w:rPr>
          <w:color w:val="000000"/>
          <w:sz w:val="24"/>
          <w:szCs w:val="24"/>
        </w:rPr>
        <w:t xml:space="preserve"> Лапин Б.Н. Теоретические и практические проблемы повышения эффективности подготовки гражданских дел к судебному разбирательству // Актуальные проблемы теории и практики гражданского процесса. Л., 1979. С.138.</w:t>
      </w:r>
    </w:p>
    <w:p w:rsidR="00623EC3" w:rsidRDefault="00623EC3">
      <w:pPr>
        <w:widowControl w:val="0"/>
        <w:spacing w:before="120"/>
        <w:ind w:firstLine="567"/>
        <w:jc w:val="both"/>
        <w:rPr>
          <w:color w:val="000000"/>
          <w:sz w:val="24"/>
          <w:szCs w:val="24"/>
        </w:rPr>
      </w:pPr>
      <w:r w:rsidRPr="00C36C04">
        <w:rPr>
          <w:color w:val="000000"/>
          <w:sz w:val="24"/>
          <w:szCs w:val="24"/>
          <w:vertAlign w:val="superscript"/>
        </w:rPr>
        <w:t>[7]</w:t>
      </w:r>
      <w:r>
        <w:rPr>
          <w:color w:val="000000"/>
          <w:sz w:val="24"/>
          <w:szCs w:val="24"/>
        </w:rPr>
        <w:t xml:space="preserve"> Вестник ВАС РФ. 2001. №1. С.32-33.</w:t>
      </w:r>
    </w:p>
    <w:p w:rsidR="00623EC3" w:rsidRDefault="00623EC3">
      <w:pPr>
        <w:widowControl w:val="0"/>
        <w:spacing w:before="120"/>
        <w:ind w:firstLine="567"/>
        <w:jc w:val="both"/>
        <w:rPr>
          <w:color w:val="000000"/>
          <w:sz w:val="24"/>
          <w:szCs w:val="24"/>
        </w:rPr>
      </w:pPr>
      <w:r w:rsidRPr="00C36C04">
        <w:rPr>
          <w:color w:val="000000"/>
          <w:sz w:val="24"/>
          <w:szCs w:val="24"/>
          <w:vertAlign w:val="superscript"/>
        </w:rPr>
        <w:t>[8]</w:t>
      </w:r>
      <w:r>
        <w:rPr>
          <w:color w:val="000000"/>
          <w:sz w:val="24"/>
          <w:szCs w:val="24"/>
        </w:rPr>
        <w:t xml:space="preserve"> Там же. 2001. №3. С.20-21.</w:t>
      </w:r>
    </w:p>
    <w:p w:rsidR="00623EC3" w:rsidRDefault="00623EC3">
      <w:pPr>
        <w:widowControl w:val="0"/>
        <w:spacing w:before="120"/>
        <w:ind w:firstLine="567"/>
        <w:jc w:val="both"/>
        <w:rPr>
          <w:color w:val="000000"/>
          <w:sz w:val="24"/>
          <w:szCs w:val="24"/>
        </w:rPr>
      </w:pPr>
      <w:r w:rsidRPr="00C36C04">
        <w:rPr>
          <w:color w:val="000000"/>
          <w:sz w:val="24"/>
          <w:szCs w:val="24"/>
          <w:vertAlign w:val="superscript"/>
        </w:rPr>
        <w:t>[9]</w:t>
      </w:r>
      <w:r>
        <w:rPr>
          <w:color w:val="000000"/>
          <w:sz w:val="24"/>
          <w:szCs w:val="24"/>
        </w:rPr>
        <w:t xml:space="preserve"> См.: Фурсов Д.А. Процессуальный режим деятельности арбитражного суда первой инстанции. М., 1997. С.89.</w:t>
      </w:r>
      <w:bookmarkStart w:id="0" w:name="_GoBack"/>
      <w:bookmarkEnd w:id="0"/>
    </w:p>
    <w:sectPr w:rsidR="00623EC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04D12"/>
    <w:multiLevelType w:val="hybridMultilevel"/>
    <w:tmpl w:val="EBDA9696"/>
    <w:lvl w:ilvl="0" w:tplc="632E3CEA">
      <w:start w:val="1"/>
      <w:numFmt w:val="decimal"/>
      <w:lvlText w:val="%1."/>
      <w:lvlJc w:val="left"/>
      <w:pPr>
        <w:tabs>
          <w:tab w:val="num" w:pos="720"/>
        </w:tabs>
        <w:ind w:left="720" w:hanging="360"/>
      </w:pPr>
    </w:lvl>
    <w:lvl w:ilvl="1" w:tplc="709A4C04">
      <w:start w:val="1"/>
      <w:numFmt w:val="decimal"/>
      <w:lvlText w:val="%2."/>
      <w:lvlJc w:val="left"/>
      <w:pPr>
        <w:tabs>
          <w:tab w:val="num" w:pos="1440"/>
        </w:tabs>
        <w:ind w:left="1440" w:hanging="360"/>
      </w:pPr>
    </w:lvl>
    <w:lvl w:ilvl="2" w:tplc="A79EC78E">
      <w:start w:val="1"/>
      <w:numFmt w:val="decimal"/>
      <w:lvlText w:val="%3."/>
      <w:lvlJc w:val="left"/>
      <w:pPr>
        <w:tabs>
          <w:tab w:val="num" w:pos="2160"/>
        </w:tabs>
        <w:ind w:left="2160" w:hanging="360"/>
      </w:pPr>
    </w:lvl>
    <w:lvl w:ilvl="3" w:tplc="4586BA94">
      <w:start w:val="1"/>
      <w:numFmt w:val="decimal"/>
      <w:lvlText w:val="%4."/>
      <w:lvlJc w:val="left"/>
      <w:pPr>
        <w:tabs>
          <w:tab w:val="num" w:pos="2880"/>
        </w:tabs>
        <w:ind w:left="2880" w:hanging="360"/>
      </w:pPr>
    </w:lvl>
    <w:lvl w:ilvl="4" w:tplc="59AEFF60">
      <w:start w:val="1"/>
      <w:numFmt w:val="decimal"/>
      <w:lvlText w:val="%5."/>
      <w:lvlJc w:val="left"/>
      <w:pPr>
        <w:tabs>
          <w:tab w:val="num" w:pos="3600"/>
        </w:tabs>
        <w:ind w:left="3600" w:hanging="360"/>
      </w:pPr>
    </w:lvl>
    <w:lvl w:ilvl="5" w:tplc="A48C2E08">
      <w:start w:val="1"/>
      <w:numFmt w:val="decimal"/>
      <w:lvlText w:val="%6."/>
      <w:lvlJc w:val="left"/>
      <w:pPr>
        <w:tabs>
          <w:tab w:val="num" w:pos="4320"/>
        </w:tabs>
        <w:ind w:left="4320" w:hanging="360"/>
      </w:pPr>
    </w:lvl>
    <w:lvl w:ilvl="6" w:tplc="5C8CDBAA">
      <w:start w:val="1"/>
      <w:numFmt w:val="decimal"/>
      <w:lvlText w:val="%7."/>
      <w:lvlJc w:val="left"/>
      <w:pPr>
        <w:tabs>
          <w:tab w:val="num" w:pos="5040"/>
        </w:tabs>
        <w:ind w:left="5040" w:hanging="360"/>
      </w:pPr>
    </w:lvl>
    <w:lvl w:ilvl="7" w:tplc="BE5EAAEE">
      <w:start w:val="1"/>
      <w:numFmt w:val="decimal"/>
      <w:lvlText w:val="%8."/>
      <w:lvlJc w:val="left"/>
      <w:pPr>
        <w:tabs>
          <w:tab w:val="num" w:pos="5760"/>
        </w:tabs>
        <w:ind w:left="5760" w:hanging="360"/>
      </w:pPr>
    </w:lvl>
    <w:lvl w:ilvl="8" w:tplc="176E1D40">
      <w:start w:val="1"/>
      <w:numFmt w:val="decimal"/>
      <w:lvlText w:val="%9."/>
      <w:lvlJc w:val="left"/>
      <w:pPr>
        <w:tabs>
          <w:tab w:val="num" w:pos="6480"/>
        </w:tabs>
        <w:ind w:left="6480" w:hanging="360"/>
      </w:pPr>
    </w:lvl>
  </w:abstractNum>
  <w:abstractNum w:abstractNumId="1">
    <w:nsid w:val="11521CCC"/>
    <w:multiLevelType w:val="hybridMultilevel"/>
    <w:tmpl w:val="FF70383C"/>
    <w:lvl w:ilvl="0" w:tplc="DCBA78D0">
      <w:start w:val="1"/>
      <w:numFmt w:val="decimal"/>
      <w:lvlText w:val="%1."/>
      <w:lvlJc w:val="left"/>
      <w:pPr>
        <w:tabs>
          <w:tab w:val="num" w:pos="720"/>
        </w:tabs>
        <w:ind w:left="720" w:hanging="360"/>
      </w:pPr>
    </w:lvl>
    <w:lvl w:ilvl="1" w:tplc="22B853B6">
      <w:start w:val="1"/>
      <w:numFmt w:val="decimal"/>
      <w:lvlText w:val="%2."/>
      <w:lvlJc w:val="left"/>
      <w:pPr>
        <w:tabs>
          <w:tab w:val="num" w:pos="1440"/>
        </w:tabs>
        <w:ind w:left="1440" w:hanging="360"/>
      </w:pPr>
    </w:lvl>
    <w:lvl w:ilvl="2" w:tplc="E90E6792">
      <w:start w:val="1"/>
      <w:numFmt w:val="decimal"/>
      <w:lvlText w:val="%3."/>
      <w:lvlJc w:val="left"/>
      <w:pPr>
        <w:tabs>
          <w:tab w:val="num" w:pos="2160"/>
        </w:tabs>
        <w:ind w:left="2160" w:hanging="360"/>
      </w:pPr>
    </w:lvl>
    <w:lvl w:ilvl="3" w:tplc="AFCA6D50">
      <w:start w:val="1"/>
      <w:numFmt w:val="decimal"/>
      <w:lvlText w:val="%4."/>
      <w:lvlJc w:val="left"/>
      <w:pPr>
        <w:tabs>
          <w:tab w:val="num" w:pos="2880"/>
        </w:tabs>
        <w:ind w:left="2880" w:hanging="360"/>
      </w:pPr>
    </w:lvl>
    <w:lvl w:ilvl="4" w:tplc="F1ACEA76">
      <w:start w:val="1"/>
      <w:numFmt w:val="decimal"/>
      <w:lvlText w:val="%5."/>
      <w:lvlJc w:val="left"/>
      <w:pPr>
        <w:tabs>
          <w:tab w:val="num" w:pos="3600"/>
        </w:tabs>
        <w:ind w:left="3600" w:hanging="360"/>
      </w:pPr>
    </w:lvl>
    <w:lvl w:ilvl="5" w:tplc="67DA8592">
      <w:start w:val="1"/>
      <w:numFmt w:val="decimal"/>
      <w:lvlText w:val="%6."/>
      <w:lvlJc w:val="left"/>
      <w:pPr>
        <w:tabs>
          <w:tab w:val="num" w:pos="4320"/>
        </w:tabs>
        <w:ind w:left="4320" w:hanging="360"/>
      </w:pPr>
    </w:lvl>
    <w:lvl w:ilvl="6" w:tplc="BAFCFCFE">
      <w:start w:val="1"/>
      <w:numFmt w:val="decimal"/>
      <w:lvlText w:val="%7."/>
      <w:lvlJc w:val="left"/>
      <w:pPr>
        <w:tabs>
          <w:tab w:val="num" w:pos="5040"/>
        </w:tabs>
        <w:ind w:left="5040" w:hanging="360"/>
      </w:pPr>
    </w:lvl>
    <w:lvl w:ilvl="7" w:tplc="31060F26">
      <w:start w:val="1"/>
      <w:numFmt w:val="decimal"/>
      <w:lvlText w:val="%8."/>
      <w:lvlJc w:val="left"/>
      <w:pPr>
        <w:tabs>
          <w:tab w:val="num" w:pos="5760"/>
        </w:tabs>
        <w:ind w:left="5760" w:hanging="360"/>
      </w:pPr>
    </w:lvl>
    <w:lvl w:ilvl="8" w:tplc="90D0FE70">
      <w:start w:val="1"/>
      <w:numFmt w:val="decimal"/>
      <w:lvlText w:val="%9."/>
      <w:lvlJc w:val="left"/>
      <w:pPr>
        <w:tabs>
          <w:tab w:val="num" w:pos="6480"/>
        </w:tabs>
        <w:ind w:left="6480" w:hanging="360"/>
      </w:pPr>
    </w:lvl>
  </w:abstractNum>
  <w:abstractNum w:abstractNumId="2">
    <w:nsid w:val="14B92060"/>
    <w:multiLevelType w:val="hybridMultilevel"/>
    <w:tmpl w:val="69985936"/>
    <w:lvl w:ilvl="0" w:tplc="F34C507C">
      <w:start w:val="4"/>
      <w:numFmt w:val="decimal"/>
      <w:lvlText w:val="%1."/>
      <w:lvlJc w:val="left"/>
      <w:pPr>
        <w:tabs>
          <w:tab w:val="num" w:pos="720"/>
        </w:tabs>
        <w:ind w:left="720" w:hanging="360"/>
      </w:pPr>
    </w:lvl>
    <w:lvl w:ilvl="1" w:tplc="3F785168">
      <w:start w:val="1"/>
      <w:numFmt w:val="decimal"/>
      <w:lvlText w:val="%2."/>
      <w:lvlJc w:val="left"/>
      <w:pPr>
        <w:tabs>
          <w:tab w:val="num" w:pos="1440"/>
        </w:tabs>
        <w:ind w:left="1440" w:hanging="360"/>
      </w:pPr>
    </w:lvl>
    <w:lvl w:ilvl="2" w:tplc="5E925E28">
      <w:start w:val="1"/>
      <w:numFmt w:val="decimal"/>
      <w:lvlText w:val="%3."/>
      <w:lvlJc w:val="left"/>
      <w:pPr>
        <w:tabs>
          <w:tab w:val="num" w:pos="2160"/>
        </w:tabs>
        <w:ind w:left="2160" w:hanging="360"/>
      </w:pPr>
    </w:lvl>
    <w:lvl w:ilvl="3" w:tplc="B448E3FA">
      <w:start w:val="1"/>
      <w:numFmt w:val="decimal"/>
      <w:lvlText w:val="%4."/>
      <w:lvlJc w:val="left"/>
      <w:pPr>
        <w:tabs>
          <w:tab w:val="num" w:pos="2880"/>
        </w:tabs>
        <w:ind w:left="2880" w:hanging="360"/>
      </w:pPr>
    </w:lvl>
    <w:lvl w:ilvl="4" w:tplc="7F7AE326">
      <w:start w:val="1"/>
      <w:numFmt w:val="decimal"/>
      <w:lvlText w:val="%5."/>
      <w:lvlJc w:val="left"/>
      <w:pPr>
        <w:tabs>
          <w:tab w:val="num" w:pos="3600"/>
        </w:tabs>
        <w:ind w:left="3600" w:hanging="360"/>
      </w:pPr>
    </w:lvl>
    <w:lvl w:ilvl="5" w:tplc="BA9C88C4">
      <w:start w:val="1"/>
      <w:numFmt w:val="decimal"/>
      <w:lvlText w:val="%6."/>
      <w:lvlJc w:val="left"/>
      <w:pPr>
        <w:tabs>
          <w:tab w:val="num" w:pos="4320"/>
        </w:tabs>
        <w:ind w:left="4320" w:hanging="360"/>
      </w:pPr>
    </w:lvl>
    <w:lvl w:ilvl="6" w:tplc="3E34C814">
      <w:start w:val="1"/>
      <w:numFmt w:val="decimal"/>
      <w:lvlText w:val="%7."/>
      <w:lvlJc w:val="left"/>
      <w:pPr>
        <w:tabs>
          <w:tab w:val="num" w:pos="5040"/>
        </w:tabs>
        <w:ind w:left="5040" w:hanging="360"/>
      </w:pPr>
    </w:lvl>
    <w:lvl w:ilvl="7" w:tplc="24C28228">
      <w:start w:val="1"/>
      <w:numFmt w:val="decimal"/>
      <w:lvlText w:val="%8."/>
      <w:lvlJc w:val="left"/>
      <w:pPr>
        <w:tabs>
          <w:tab w:val="num" w:pos="5760"/>
        </w:tabs>
        <w:ind w:left="5760" w:hanging="360"/>
      </w:pPr>
    </w:lvl>
    <w:lvl w:ilvl="8" w:tplc="BB22A55A">
      <w:start w:val="1"/>
      <w:numFmt w:val="decimal"/>
      <w:lvlText w:val="%9."/>
      <w:lvlJc w:val="left"/>
      <w:pPr>
        <w:tabs>
          <w:tab w:val="num" w:pos="6480"/>
        </w:tabs>
        <w:ind w:left="6480" w:hanging="360"/>
      </w:pPr>
    </w:lvl>
  </w:abstractNum>
  <w:abstractNum w:abstractNumId="3">
    <w:nsid w:val="166F5A5F"/>
    <w:multiLevelType w:val="hybridMultilevel"/>
    <w:tmpl w:val="7D72239E"/>
    <w:lvl w:ilvl="0" w:tplc="CDC44DFE">
      <w:start w:val="1"/>
      <w:numFmt w:val="decimal"/>
      <w:lvlText w:val="%1."/>
      <w:lvlJc w:val="left"/>
      <w:pPr>
        <w:tabs>
          <w:tab w:val="num" w:pos="720"/>
        </w:tabs>
        <w:ind w:left="720" w:hanging="360"/>
      </w:pPr>
    </w:lvl>
    <w:lvl w:ilvl="1" w:tplc="6B669C30">
      <w:start w:val="1"/>
      <w:numFmt w:val="decimal"/>
      <w:lvlText w:val="%2."/>
      <w:lvlJc w:val="left"/>
      <w:pPr>
        <w:tabs>
          <w:tab w:val="num" w:pos="1440"/>
        </w:tabs>
        <w:ind w:left="1440" w:hanging="360"/>
      </w:pPr>
    </w:lvl>
    <w:lvl w:ilvl="2" w:tplc="7BC6E694">
      <w:start w:val="1"/>
      <w:numFmt w:val="decimal"/>
      <w:lvlText w:val="%3."/>
      <w:lvlJc w:val="left"/>
      <w:pPr>
        <w:tabs>
          <w:tab w:val="num" w:pos="2160"/>
        </w:tabs>
        <w:ind w:left="2160" w:hanging="360"/>
      </w:pPr>
    </w:lvl>
    <w:lvl w:ilvl="3" w:tplc="5832DF10">
      <w:start w:val="1"/>
      <w:numFmt w:val="decimal"/>
      <w:lvlText w:val="%4."/>
      <w:lvlJc w:val="left"/>
      <w:pPr>
        <w:tabs>
          <w:tab w:val="num" w:pos="2880"/>
        </w:tabs>
        <w:ind w:left="2880" w:hanging="360"/>
      </w:pPr>
    </w:lvl>
    <w:lvl w:ilvl="4" w:tplc="EC5284C4">
      <w:start w:val="1"/>
      <w:numFmt w:val="decimal"/>
      <w:lvlText w:val="%5."/>
      <w:lvlJc w:val="left"/>
      <w:pPr>
        <w:tabs>
          <w:tab w:val="num" w:pos="3600"/>
        </w:tabs>
        <w:ind w:left="3600" w:hanging="360"/>
      </w:pPr>
    </w:lvl>
    <w:lvl w:ilvl="5" w:tplc="D138CD54">
      <w:start w:val="1"/>
      <w:numFmt w:val="decimal"/>
      <w:lvlText w:val="%6."/>
      <w:lvlJc w:val="left"/>
      <w:pPr>
        <w:tabs>
          <w:tab w:val="num" w:pos="4320"/>
        </w:tabs>
        <w:ind w:left="4320" w:hanging="360"/>
      </w:pPr>
    </w:lvl>
    <w:lvl w:ilvl="6" w:tplc="CC28D1C0">
      <w:start w:val="1"/>
      <w:numFmt w:val="decimal"/>
      <w:lvlText w:val="%7."/>
      <w:lvlJc w:val="left"/>
      <w:pPr>
        <w:tabs>
          <w:tab w:val="num" w:pos="5040"/>
        </w:tabs>
        <w:ind w:left="5040" w:hanging="360"/>
      </w:pPr>
    </w:lvl>
    <w:lvl w:ilvl="7" w:tplc="630C569E">
      <w:start w:val="1"/>
      <w:numFmt w:val="decimal"/>
      <w:lvlText w:val="%8."/>
      <w:lvlJc w:val="left"/>
      <w:pPr>
        <w:tabs>
          <w:tab w:val="num" w:pos="5760"/>
        </w:tabs>
        <w:ind w:left="5760" w:hanging="360"/>
      </w:pPr>
    </w:lvl>
    <w:lvl w:ilvl="8" w:tplc="7F6E3D24">
      <w:start w:val="1"/>
      <w:numFmt w:val="decimal"/>
      <w:lvlText w:val="%9."/>
      <w:lvlJc w:val="left"/>
      <w:pPr>
        <w:tabs>
          <w:tab w:val="num" w:pos="6480"/>
        </w:tabs>
        <w:ind w:left="6480" w:hanging="360"/>
      </w:pPr>
    </w:lvl>
  </w:abstractNum>
  <w:abstractNum w:abstractNumId="4">
    <w:nsid w:val="23925C54"/>
    <w:multiLevelType w:val="hybridMultilevel"/>
    <w:tmpl w:val="81A2BF28"/>
    <w:lvl w:ilvl="0" w:tplc="1A64CB04">
      <w:start w:val="1"/>
      <w:numFmt w:val="bullet"/>
      <w:lvlText w:val=""/>
      <w:lvlJc w:val="left"/>
      <w:pPr>
        <w:tabs>
          <w:tab w:val="num" w:pos="720"/>
        </w:tabs>
        <w:ind w:left="720" w:hanging="360"/>
      </w:pPr>
      <w:rPr>
        <w:rFonts w:ascii="Symbol" w:hAnsi="Symbol" w:cs="Symbol" w:hint="default"/>
        <w:sz w:val="20"/>
        <w:szCs w:val="20"/>
      </w:rPr>
    </w:lvl>
    <w:lvl w:ilvl="1" w:tplc="EF4CFC36">
      <w:start w:val="1"/>
      <w:numFmt w:val="bullet"/>
      <w:lvlText w:val="o"/>
      <w:lvlJc w:val="left"/>
      <w:pPr>
        <w:tabs>
          <w:tab w:val="num" w:pos="1440"/>
        </w:tabs>
        <w:ind w:left="1440" w:hanging="360"/>
      </w:pPr>
      <w:rPr>
        <w:rFonts w:ascii="Courier New" w:hAnsi="Courier New" w:cs="Courier New" w:hint="default"/>
        <w:sz w:val="20"/>
        <w:szCs w:val="20"/>
      </w:rPr>
    </w:lvl>
    <w:lvl w:ilvl="2" w:tplc="5720C996">
      <w:start w:val="1"/>
      <w:numFmt w:val="bullet"/>
      <w:lvlText w:val=""/>
      <w:lvlJc w:val="left"/>
      <w:pPr>
        <w:tabs>
          <w:tab w:val="num" w:pos="2160"/>
        </w:tabs>
        <w:ind w:left="2160" w:hanging="360"/>
      </w:pPr>
      <w:rPr>
        <w:rFonts w:ascii="Wingdings" w:hAnsi="Wingdings" w:cs="Wingdings" w:hint="default"/>
        <w:sz w:val="20"/>
        <w:szCs w:val="20"/>
      </w:rPr>
    </w:lvl>
    <w:lvl w:ilvl="3" w:tplc="FCB695FA">
      <w:start w:val="1"/>
      <w:numFmt w:val="bullet"/>
      <w:lvlText w:val=""/>
      <w:lvlJc w:val="left"/>
      <w:pPr>
        <w:tabs>
          <w:tab w:val="num" w:pos="2880"/>
        </w:tabs>
        <w:ind w:left="2880" w:hanging="360"/>
      </w:pPr>
      <w:rPr>
        <w:rFonts w:ascii="Wingdings" w:hAnsi="Wingdings" w:cs="Wingdings" w:hint="default"/>
        <w:sz w:val="20"/>
        <w:szCs w:val="20"/>
      </w:rPr>
    </w:lvl>
    <w:lvl w:ilvl="4" w:tplc="0C568A5E">
      <w:start w:val="1"/>
      <w:numFmt w:val="bullet"/>
      <w:lvlText w:val=""/>
      <w:lvlJc w:val="left"/>
      <w:pPr>
        <w:tabs>
          <w:tab w:val="num" w:pos="3600"/>
        </w:tabs>
        <w:ind w:left="3600" w:hanging="360"/>
      </w:pPr>
      <w:rPr>
        <w:rFonts w:ascii="Wingdings" w:hAnsi="Wingdings" w:cs="Wingdings" w:hint="default"/>
        <w:sz w:val="20"/>
        <w:szCs w:val="20"/>
      </w:rPr>
    </w:lvl>
    <w:lvl w:ilvl="5" w:tplc="B450D156">
      <w:start w:val="1"/>
      <w:numFmt w:val="bullet"/>
      <w:lvlText w:val=""/>
      <w:lvlJc w:val="left"/>
      <w:pPr>
        <w:tabs>
          <w:tab w:val="num" w:pos="4320"/>
        </w:tabs>
        <w:ind w:left="4320" w:hanging="360"/>
      </w:pPr>
      <w:rPr>
        <w:rFonts w:ascii="Wingdings" w:hAnsi="Wingdings" w:cs="Wingdings" w:hint="default"/>
        <w:sz w:val="20"/>
        <w:szCs w:val="20"/>
      </w:rPr>
    </w:lvl>
    <w:lvl w:ilvl="6" w:tplc="590EF9CC">
      <w:start w:val="1"/>
      <w:numFmt w:val="bullet"/>
      <w:lvlText w:val=""/>
      <w:lvlJc w:val="left"/>
      <w:pPr>
        <w:tabs>
          <w:tab w:val="num" w:pos="5040"/>
        </w:tabs>
        <w:ind w:left="5040" w:hanging="360"/>
      </w:pPr>
      <w:rPr>
        <w:rFonts w:ascii="Wingdings" w:hAnsi="Wingdings" w:cs="Wingdings" w:hint="default"/>
        <w:sz w:val="20"/>
        <w:szCs w:val="20"/>
      </w:rPr>
    </w:lvl>
    <w:lvl w:ilvl="7" w:tplc="C92E6382">
      <w:start w:val="1"/>
      <w:numFmt w:val="bullet"/>
      <w:lvlText w:val=""/>
      <w:lvlJc w:val="left"/>
      <w:pPr>
        <w:tabs>
          <w:tab w:val="num" w:pos="5760"/>
        </w:tabs>
        <w:ind w:left="5760" w:hanging="360"/>
      </w:pPr>
      <w:rPr>
        <w:rFonts w:ascii="Wingdings" w:hAnsi="Wingdings" w:cs="Wingdings" w:hint="default"/>
        <w:sz w:val="20"/>
        <w:szCs w:val="20"/>
      </w:rPr>
    </w:lvl>
    <w:lvl w:ilvl="8" w:tplc="012E93C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66110CC"/>
    <w:multiLevelType w:val="hybridMultilevel"/>
    <w:tmpl w:val="2E3C1D6A"/>
    <w:lvl w:ilvl="0" w:tplc="F53A5CAC">
      <w:start w:val="1"/>
      <w:numFmt w:val="decimal"/>
      <w:lvlText w:val="%1."/>
      <w:lvlJc w:val="left"/>
      <w:pPr>
        <w:tabs>
          <w:tab w:val="num" w:pos="720"/>
        </w:tabs>
        <w:ind w:left="720" w:hanging="360"/>
      </w:pPr>
    </w:lvl>
    <w:lvl w:ilvl="1" w:tplc="CB7CDE3C">
      <w:start w:val="1"/>
      <w:numFmt w:val="decimal"/>
      <w:lvlText w:val="%2."/>
      <w:lvlJc w:val="left"/>
      <w:pPr>
        <w:tabs>
          <w:tab w:val="num" w:pos="1440"/>
        </w:tabs>
        <w:ind w:left="1440" w:hanging="360"/>
      </w:pPr>
    </w:lvl>
    <w:lvl w:ilvl="2" w:tplc="54605DCE">
      <w:start w:val="1"/>
      <w:numFmt w:val="decimal"/>
      <w:lvlText w:val="%3."/>
      <w:lvlJc w:val="left"/>
      <w:pPr>
        <w:tabs>
          <w:tab w:val="num" w:pos="2160"/>
        </w:tabs>
        <w:ind w:left="2160" w:hanging="360"/>
      </w:pPr>
    </w:lvl>
    <w:lvl w:ilvl="3" w:tplc="15A6E1A0">
      <w:start w:val="1"/>
      <w:numFmt w:val="decimal"/>
      <w:lvlText w:val="%4."/>
      <w:lvlJc w:val="left"/>
      <w:pPr>
        <w:tabs>
          <w:tab w:val="num" w:pos="2880"/>
        </w:tabs>
        <w:ind w:left="2880" w:hanging="360"/>
      </w:pPr>
    </w:lvl>
    <w:lvl w:ilvl="4" w:tplc="70D4DAF6">
      <w:start w:val="1"/>
      <w:numFmt w:val="decimal"/>
      <w:lvlText w:val="%5."/>
      <w:lvlJc w:val="left"/>
      <w:pPr>
        <w:tabs>
          <w:tab w:val="num" w:pos="3600"/>
        </w:tabs>
        <w:ind w:left="3600" w:hanging="360"/>
      </w:pPr>
    </w:lvl>
    <w:lvl w:ilvl="5" w:tplc="93C0A48E">
      <w:start w:val="1"/>
      <w:numFmt w:val="decimal"/>
      <w:lvlText w:val="%6."/>
      <w:lvlJc w:val="left"/>
      <w:pPr>
        <w:tabs>
          <w:tab w:val="num" w:pos="4320"/>
        </w:tabs>
        <w:ind w:left="4320" w:hanging="360"/>
      </w:pPr>
    </w:lvl>
    <w:lvl w:ilvl="6" w:tplc="74708446">
      <w:start w:val="1"/>
      <w:numFmt w:val="decimal"/>
      <w:lvlText w:val="%7."/>
      <w:lvlJc w:val="left"/>
      <w:pPr>
        <w:tabs>
          <w:tab w:val="num" w:pos="5040"/>
        </w:tabs>
        <w:ind w:left="5040" w:hanging="360"/>
      </w:pPr>
    </w:lvl>
    <w:lvl w:ilvl="7" w:tplc="F17CB67A">
      <w:start w:val="1"/>
      <w:numFmt w:val="decimal"/>
      <w:lvlText w:val="%8."/>
      <w:lvlJc w:val="left"/>
      <w:pPr>
        <w:tabs>
          <w:tab w:val="num" w:pos="5760"/>
        </w:tabs>
        <w:ind w:left="5760" w:hanging="360"/>
      </w:pPr>
    </w:lvl>
    <w:lvl w:ilvl="8" w:tplc="F05C80A4">
      <w:start w:val="1"/>
      <w:numFmt w:val="decimal"/>
      <w:lvlText w:val="%9."/>
      <w:lvlJc w:val="left"/>
      <w:pPr>
        <w:tabs>
          <w:tab w:val="num" w:pos="6480"/>
        </w:tabs>
        <w:ind w:left="6480" w:hanging="360"/>
      </w:pPr>
    </w:lvl>
  </w:abstractNum>
  <w:abstractNum w:abstractNumId="6">
    <w:nsid w:val="2C1A20BC"/>
    <w:multiLevelType w:val="hybridMultilevel"/>
    <w:tmpl w:val="F076A83C"/>
    <w:lvl w:ilvl="0" w:tplc="792297BA">
      <w:start w:val="1"/>
      <w:numFmt w:val="bullet"/>
      <w:lvlText w:val=""/>
      <w:lvlJc w:val="left"/>
      <w:pPr>
        <w:tabs>
          <w:tab w:val="num" w:pos="720"/>
        </w:tabs>
        <w:ind w:left="720" w:hanging="360"/>
      </w:pPr>
      <w:rPr>
        <w:rFonts w:ascii="Symbol" w:hAnsi="Symbol" w:cs="Symbol" w:hint="default"/>
        <w:sz w:val="20"/>
        <w:szCs w:val="20"/>
      </w:rPr>
    </w:lvl>
    <w:lvl w:ilvl="1" w:tplc="5972CC32">
      <w:start w:val="1"/>
      <w:numFmt w:val="bullet"/>
      <w:lvlText w:val="o"/>
      <w:lvlJc w:val="left"/>
      <w:pPr>
        <w:tabs>
          <w:tab w:val="num" w:pos="1440"/>
        </w:tabs>
        <w:ind w:left="1440" w:hanging="360"/>
      </w:pPr>
      <w:rPr>
        <w:rFonts w:ascii="Courier New" w:hAnsi="Courier New" w:cs="Courier New" w:hint="default"/>
        <w:sz w:val="20"/>
        <w:szCs w:val="20"/>
      </w:rPr>
    </w:lvl>
    <w:lvl w:ilvl="2" w:tplc="215A0606">
      <w:start w:val="1"/>
      <w:numFmt w:val="bullet"/>
      <w:lvlText w:val=""/>
      <w:lvlJc w:val="left"/>
      <w:pPr>
        <w:tabs>
          <w:tab w:val="num" w:pos="2160"/>
        </w:tabs>
        <w:ind w:left="2160" w:hanging="360"/>
      </w:pPr>
      <w:rPr>
        <w:rFonts w:ascii="Wingdings" w:hAnsi="Wingdings" w:cs="Wingdings" w:hint="default"/>
        <w:sz w:val="20"/>
        <w:szCs w:val="20"/>
      </w:rPr>
    </w:lvl>
    <w:lvl w:ilvl="3" w:tplc="4F7A6F9C">
      <w:start w:val="1"/>
      <w:numFmt w:val="bullet"/>
      <w:lvlText w:val=""/>
      <w:lvlJc w:val="left"/>
      <w:pPr>
        <w:tabs>
          <w:tab w:val="num" w:pos="2880"/>
        </w:tabs>
        <w:ind w:left="2880" w:hanging="360"/>
      </w:pPr>
      <w:rPr>
        <w:rFonts w:ascii="Wingdings" w:hAnsi="Wingdings" w:cs="Wingdings" w:hint="default"/>
        <w:sz w:val="20"/>
        <w:szCs w:val="20"/>
      </w:rPr>
    </w:lvl>
    <w:lvl w:ilvl="4" w:tplc="1DB62A8C">
      <w:start w:val="1"/>
      <w:numFmt w:val="bullet"/>
      <w:lvlText w:val=""/>
      <w:lvlJc w:val="left"/>
      <w:pPr>
        <w:tabs>
          <w:tab w:val="num" w:pos="3600"/>
        </w:tabs>
        <w:ind w:left="3600" w:hanging="360"/>
      </w:pPr>
      <w:rPr>
        <w:rFonts w:ascii="Wingdings" w:hAnsi="Wingdings" w:cs="Wingdings" w:hint="default"/>
        <w:sz w:val="20"/>
        <w:szCs w:val="20"/>
      </w:rPr>
    </w:lvl>
    <w:lvl w:ilvl="5" w:tplc="BE3C7C2C">
      <w:start w:val="1"/>
      <w:numFmt w:val="bullet"/>
      <w:lvlText w:val=""/>
      <w:lvlJc w:val="left"/>
      <w:pPr>
        <w:tabs>
          <w:tab w:val="num" w:pos="4320"/>
        </w:tabs>
        <w:ind w:left="4320" w:hanging="360"/>
      </w:pPr>
      <w:rPr>
        <w:rFonts w:ascii="Wingdings" w:hAnsi="Wingdings" w:cs="Wingdings" w:hint="default"/>
        <w:sz w:val="20"/>
        <w:szCs w:val="20"/>
      </w:rPr>
    </w:lvl>
    <w:lvl w:ilvl="6" w:tplc="02E8E096">
      <w:start w:val="1"/>
      <w:numFmt w:val="bullet"/>
      <w:lvlText w:val=""/>
      <w:lvlJc w:val="left"/>
      <w:pPr>
        <w:tabs>
          <w:tab w:val="num" w:pos="5040"/>
        </w:tabs>
        <w:ind w:left="5040" w:hanging="360"/>
      </w:pPr>
      <w:rPr>
        <w:rFonts w:ascii="Wingdings" w:hAnsi="Wingdings" w:cs="Wingdings" w:hint="default"/>
        <w:sz w:val="20"/>
        <w:szCs w:val="20"/>
      </w:rPr>
    </w:lvl>
    <w:lvl w:ilvl="7" w:tplc="7D5EED96">
      <w:start w:val="1"/>
      <w:numFmt w:val="bullet"/>
      <w:lvlText w:val=""/>
      <w:lvlJc w:val="left"/>
      <w:pPr>
        <w:tabs>
          <w:tab w:val="num" w:pos="5760"/>
        </w:tabs>
        <w:ind w:left="5760" w:hanging="360"/>
      </w:pPr>
      <w:rPr>
        <w:rFonts w:ascii="Wingdings" w:hAnsi="Wingdings" w:cs="Wingdings" w:hint="default"/>
        <w:sz w:val="20"/>
        <w:szCs w:val="20"/>
      </w:rPr>
    </w:lvl>
    <w:lvl w:ilvl="8" w:tplc="282A5C7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B097FF3"/>
    <w:multiLevelType w:val="hybridMultilevel"/>
    <w:tmpl w:val="B52E3E26"/>
    <w:lvl w:ilvl="0" w:tplc="8C2043C2">
      <w:start w:val="1"/>
      <w:numFmt w:val="bullet"/>
      <w:lvlText w:val=""/>
      <w:lvlJc w:val="left"/>
      <w:pPr>
        <w:tabs>
          <w:tab w:val="num" w:pos="720"/>
        </w:tabs>
        <w:ind w:left="720" w:hanging="360"/>
      </w:pPr>
      <w:rPr>
        <w:rFonts w:ascii="Symbol" w:hAnsi="Symbol" w:cs="Symbol" w:hint="default"/>
        <w:sz w:val="20"/>
        <w:szCs w:val="20"/>
      </w:rPr>
    </w:lvl>
    <w:lvl w:ilvl="1" w:tplc="B608C8E4">
      <w:start w:val="1"/>
      <w:numFmt w:val="bullet"/>
      <w:lvlText w:val="o"/>
      <w:lvlJc w:val="left"/>
      <w:pPr>
        <w:tabs>
          <w:tab w:val="num" w:pos="1440"/>
        </w:tabs>
        <w:ind w:left="1440" w:hanging="360"/>
      </w:pPr>
      <w:rPr>
        <w:rFonts w:ascii="Courier New" w:hAnsi="Courier New" w:cs="Courier New" w:hint="default"/>
        <w:sz w:val="20"/>
        <w:szCs w:val="20"/>
      </w:rPr>
    </w:lvl>
    <w:lvl w:ilvl="2" w:tplc="7BA262BA">
      <w:start w:val="1"/>
      <w:numFmt w:val="bullet"/>
      <w:lvlText w:val=""/>
      <w:lvlJc w:val="left"/>
      <w:pPr>
        <w:tabs>
          <w:tab w:val="num" w:pos="2160"/>
        </w:tabs>
        <w:ind w:left="2160" w:hanging="360"/>
      </w:pPr>
      <w:rPr>
        <w:rFonts w:ascii="Wingdings" w:hAnsi="Wingdings" w:cs="Wingdings" w:hint="default"/>
        <w:sz w:val="20"/>
        <w:szCs w:val="20"/>
      </w:rPr>
    </w:lvl>
    <w:lvl w:ilvl="3" w:tplc="F7F65748">
      <w:start w:val="1"/>
      <w:numFmt w:val="bullet"/>
      <w:lvlText w:val=""/>
      <w:lvlJc w:val="left"/>
      <w:pPr>
        <w:tabs>
          <w:tab w:val="num" w:pos="2880"/>
        </w:tabs>
        <w:ind w:left="2880" w:hanging="360"/>
      </w:pPr>
      <w:rPr>
        <w:rFonts w:ascii="Wingdings" w:hAnsi="Wingdings" w:cs="Wingdings" w:hint="default"/>
        <w:sz w:val="20"/>
        <w:szCs w:val="20"/>
      </w:rPr>
    </w:lvl>
    <w:lvl w:ilvl="4" w:tplc="FD1A66E6">
      <w:start w:val="1"/>
      <w:numFmt w:val="bullet"/>
      <w:lvlText w:val=""/>
      <w:lvlJc w:val="left"/>
      <w:pPr>
        <w:tabs>
          <w:tab w:val="num" w:pos="3600"/>
        </w:tabs>
        <w:ind w:left="3600" w:hanging="360"/>
      </w:pPr>
      <w:rPr>
        <w:rFonts w:ascii="Wingdings" w:hAnsi="Wingdings" w:cs="Wingdings" w:hint="default"/>
        <w:sz w:val="20"/>
        <w:szCs w:val="20"/>
      </w:rPr>
    </w:lvl>
    <w:lvl w:ilvl="5" w:tplc="0B0E9304">
      <w:start w:val="1"/>
      <w:numFmt w:val="bullet"/>
      <w:lvlText w:val=""/>
      <w:lvlJc w:val="left"/>
      <w:pPr>
        <w:tabs>
          <w:tab w:val="num" w:pos="4320"/>
        </w:tabs>
        <w:ind w:left="4320" w:hanging="360"/>
      </w:pPr>
      <w:rPr>
        <w:rFonts w:ascii="Wingdings" w:hAnsi="Wingdings" w:cs="Wingdings" w:hint="default"/>
        <w:sz w:val="20"/>
        <w:szCs w:val="20"/>
      </w:rPr>
    </w:lvl>
    <w:lvl w:ilvl="6" w:tplc="984AF9A0">
      <w:start w:val="1"/>
      <w:numFmt w:val="bullet"/>
      <w:lvlText w:val=""/>
      <w:lvlJc w:val="left"/>
      <w:pPr>
        <w:tabs>
          <w:tab w:val="num" w:pos="5040"/>
        </w:tabs>
        <w:ind w:left="5040" w:hanging="360"/>
      </w:pPr>
      <w:rPr>
        <w:rFonts w:ascii="Wingdings" w:hAnsi="Wingdings" w:cs="Wingdings" w:hint="default"/>
        <w:sz w:val="20"/>
        <w:szCs w:val="20"/>
      </w:rPr>
    </w:lvl>
    <w:lvl w:ilvl="7" w:tplc="F4D07F70">
      <w:start w:val="1"/>
      <w:numFmt w:val="bullet"/>
      <w:lvlText w:val=""/>
      <w:lvlJc w:val="left"/>
      <w:pPr>
        <w:tabs>
          <w:tab w:val="num" w:pos="5760"/>
        </w:tabs>
        <w:ind w:left="5760" w:hanging="360"/>
      </w:pPr>
      <w:rPr>
        <w:rFonts w:ascii="Wingdings" w:hAnsi="Wingdings" w:cs="Wingdings" w:hint="default"/>
        <w:sz w:val="20"/>
        <w:szCs w:val="20"/>
      </w:rPr>
    </w:lvl>
    <w:lvl w:ilvl="8" w:tplc="7ABC02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2CC4471"/>
    <w:multiLevelType w:val="hybridMultilevel"/>
    <w:tmpl w:val="CB529A54"/>
    <w:lvl w:ilvl="0" w:tplc="FA2AD79E">
      <w:start w:val="1"/>
      <w:numFmt w:val="bullet"/>
      <w:lvlText w:val=""/>
      <w:lvlJc w:val="left"/>
      <w:pPr>
        <w:tabs>
          <w:tab w:val="num" w:pos="720"/>
        </w:tabs>
        <w:ind w:left="720" w:hanging="360"/>
      </w:pPr>
      <w:rPr>
        <w:rFonts w:ascii="Symbol" w:hAnsi="Symbol" w:cs="Symbol" w:hint="default"/>
        <w:sz w:val="20"/>
        <w:szCs w:val="20"/>
      </w:rPr>
    </w:lvl>
    <w:lvl w:ilvl="1" w:tplc="5C94EC68">
      <w:start w:val="1"/>
      <w:numFmt w:val="bullet"/>
      <w:lvlText w:val="o"/>
      <w:lvlJc w:val="left"/>
      <w:pPr>
        <w:tabs>
          <w:tab w:val="num" w:pos="1440"/>
        </w:tabs>
        <w:ind w:left="1440" w:hanging="360"/>
      </w:pPr>
      <w:rPr>
        <w:rFonts w:ascii="Courier New" w:hAnsi="Courier New" w:cs="Courier New" w:hint="default"/>
        <w:sz w:val="20"/>
        <w:szCs w:val="20"/>
      </w:rPr>
    </w:lvl>
    <w:lvl w:ilvl="2" w:tplc="EA7E935C">
      <w:start w:val="1"/>
      <w:numFmt w:val="bullet"/>
      <w:lvlText w:val=""/>
      <w:lvlJc w:val="left"/>
      <w:pPr>
        <w:tabs>
          <w:tab w:val="num" w:pos="2160"/>
        </w:tabs>
        <w:ind w:left="2160" w:hanging="360"/>
      </w:pPr>
      <w:rPr>
        <w:rFonts w:ascii="Wingdings" w:hAnsi="Wingdings" w:cs="Wingdings" w:hint="default"/>
        <w:sz w:val="20"/>
        <w:szCs w:val="20"/>
      </w:rPr>
    </w:lvl>
    <w:lvl w:ilvl="3" w:tplc="C5CE0542">
      <w:start w:val="1"/>
      <w:numFmt w:val="bullet"/>
      <w:lvlText w:val=""/>
      <w:lvlJc w:val="left"/>
      <w:pPr>
        <w:tabs>
          <w:tab w:val="num" w:pos="2880"/>
        </w:tabs>
        <w:ind w:left="2880" w:hanging="360"/>
      </w:pPr>
      <w:rPr>
        <w:rFonts w:ascii="Wingdings" w:hAnsi="Wingdings" w:cs="Wingdings" w:hint="default"/>
        <w:sz w:val="20"/>
        <w:szCs w:val="20"/>
      </w:rPr>
    </w:lvl>
    <w:lvl w:ilvl="4" w:tplc="230E34F6">
      <w:start w:val="1"/>
      <w:numFmt w:val="bullet"/>
      <w:lvlText w:val=""/>
      <w:lvlJc w:val="left"/>
      <w:pPr>
        <w:tabs>
          <w:tab w:val="num" w:pos="3600"/>
        </w:tabs>
        <w:ind w:left="3600" w:hanging="360"/>
      </w:pPr>
      <w:rPr>
        <w:rFonts w:ascii="Wingdings" w:hAnsi="Wingdings" w:cs="Wingdings" w:hint="default"/>
        <w:sz w:val="20"/>
        <w:szCs w:val="20"/>
      </w:rPr>
    </w:lvl>
    <w:lvl w:ilvl="5" w:tplc="48569F48">
      <w:start w:val="1"/>
      <w:numFmt w:val="bullet"/>
      <w:lvlText w:val=""/>
      <w:lvlJc w:val="left"/>
      <w:pPr>
        <w:tabs>
          <w:tab w:val="num" w:pos="4320"/>
        </w:tabs>
        <w:ind w:left="4320" w:hanging="360"/>
      </w:pPr>
      <w:rPr>
        <w:rFonts w:ascii="Wingdings" w:hAnsi="Wingdings" w:cs="Wingdings" w:hint="default"/>
        <w:sz w:val="20"/>
        <w:szCs w:val="20"/>
      </w:rPr>
    </w:lvl>
    <w:lvl w:ilvl="6" w:tplc="2A9ABF78">
      <w:start w:val="1"/>
      <w:numFmt w:val="bullet"/>
      <w:lvlText w:val=""/>
      <w:lvlJc w:val="left"/>
      <w:pPr>
        <w:tabs>
          <w:tab w:val="num" w:pos="5040"/>
        </w:tabs>
        <w:ind w:left="5040" w:hanging="360"/>
      </w:pPr>
      <w:rPr>
        <w:rFonts w:ascii="Wingdings" w:hAnsi="Wingdings" w:cs="Wingdings" w:hint="default"/>
        <w:sz w:val="20"/>
        <w:szCs w:val="20"/>
      </w:rPr>
    </w:lvl>
    <w:lvl w:ilvl="7" w:tplc="FD68153E">
      <w:start w:val="1"/>
      <w:numFmt w:val="bullet"/>
      <w:lvlText w:val=""/>
      <w:lvlJc w:val="left"/>
      <w:pPr>
        <w:tabs>
          <w:tab w:val="num" w:pos="5760"/>
        </w:tabs>
        <w:ind w:left="5760" w:hanging="360"/>
      </w:pPr>
      <w:rPr>
        <w:rFonts w:ascii="Wingdings" w:hAnsi="Wingdings" w:cs="Wingdings" w:hint="default"/>
        <w:sz w:val="20"/>
        <w:szCs w:val="20"/>
      </w:rPr>
    </w:lvl>
    <w:lvl w:ilvl="8" w:tplc="728E16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66673B2"/>
    <w:multiLevelType w:val="hybridMultilevel"/>
    <w:tmpl w:val="6B503A9A"/>
    <w:lvl w:ilvl="0" w:tplc="794E37B8">
      <w:start w:val="1"/>
      <w:numFmt w:val="decimal"/>
      <w:lvlText w:val="%1."/>
      <w:lvlJc w:val="left"/>
      <w:pPr>
        <w:tabs>
          <w:tab w:val="num" w:pos="720"/>
        </w:tabs>
        <w:ind w:left="720" w:hanging="360"/>
      </w:pPr>
    </w:lvl>
    <w:lvl w:ilvl="1" w:tplc="DBAE4194">
      <w:start w:val="1"/>
      <w:numFmt w:val="decimal"/>
      <w:lvlText w:val="%2."/>
      <w:lvlJc w:val="left"/>
      <w:pPr>
        <w:tabs>
          <w:tab w:val="num" w:pos="1440"/>
        </w:tabs>
        <w:ind w:left="1440" w:hanging="360"/>
      </w:pPr>
    </w:lvl>
    <w:lvl w:ilvl="2" w:tplc="511C34F2">
      <w:start w:val="1"/>
      <w:numFmt w:val="decimal"/>
      <w:lvlText w:val="%3."/>
      <w:lvlJc w:val="left"/>
      <w:pPr>
        <w:tabs>
          <w:tab w:val="num" w:pos="2160"/>
        </w:tabs>
        <w:ind w:left="2160" w:hanging="360"/>
      </w:pPr>
    </w:lvl>
    <w:lvl w:ilvl="3" w:tplc="9886ECE0">
      <w:start w:val="1"/>
      <w:numFmt w:val="decimal"/>
      <w:lvlText w:val="%4."/>
      <w:lvlJc w:val="left"/>
      <w:pPr>
        <w:tabs>
          <w:tab w:val="num" w:pos="2880"/>
        </w:tabs>
        <w:ind w:left="2880" w:hanging="360"/>
      </w:pPr>
    </w:lvl>
    <w:lvl w:ilvl="4" w:tplc="CFFA3FDA">
      <w:start w:val="1"/>
      <w:numFmt w:val="decimal"/>
      <w:lvlText w:val="%5."/>
      <w:lvlJc w:val="left"/>
      <w:pPr>
        <w:tabs>
          <w:tab w:val="num" w:pos="3600"/>
        </w:tabs>
        <w:ind w:left="3600" w:hanging="360"/>
      </w:pPr>
    </w:lvl>
    <w:lvl w:ilvl="5" w:tplc="11B47942">
      <w:start w:val="1"/>
      <w:numFmt w:val="decimal"/>
      <w:lvlText w:val="%6."/>
      <w:lvlJc w:val="left"/>
      <w:pPr>
        <w:tabs>
          <w:tab w:val="num" w:pos="4320"/>
        </w:tabs>
        <w:ind w:left="4320" w:hanging="360"/>
      </w:pPr>
    </w:lvl>
    <w:lvl w:ilvl="6" w:tplc="7CB6C430">
      <w:start w:val="1"/>
      <w:numFmt w:val="decimal"/>
      <w:lvlText w:val="%7."/>
      <w:lvlJc w:val="left"/>
      <w:pPr>
        <w:tabs>
          <w:tab w:val="num" w:pos="5040"/>
        </w:tabs>
        <w:ind w:left="5040" w:hanging="360"/>
      </w:pPr>
    </w:lvl>
    <w:lvl w:ilvl="7" w:tplc="2186634C">
      <w:start w:val="1"/>
      <w:numFmt w:val="decimal"/>
      <w:lvlText w:val="%8."/>
      <w:lvlJc w:val="left"/>
      <w:pPr>
        <w:tabs>
          <w:tab w:val="num" w:pos="5760"/>
        </w:tabs>
        <w:ind w:left="5760" w:hanging="360"/>
      </w:pPr>
    </w:lvl>
    <w:lvl w:ilvl="8" w:tplc="F45E7004">
      <w:start w:val="1"/>
      <w:numFmt w:val="decimal"/>
      <w:lvlText w:val="%9."/>
      <w:lvlJc w:val="left"/>
      <w:pPr>
        <w:tabs>
          <w:tab w:val="num" w:pos="6480"/>
        </w:tabs>
        <w:ind w:left="6480" w:hanging="360"/>
      </w:pPr>
    </w:lvl>
  </w:abstractNum>
  <w:abstractNum w:abstractNumId="10">
    <w:nsid w:val="4A79469D"/>
    <w:multiLevelType w:val="hybridMultilevel"/>
    <w:tmpl w:val="4ACE3CEC"/>
    <w:lvl w:ilvl="0" w:tplc="88A6D312">
      <w:start w:val="1"/>
      <w:numFmt w:val="decimal"/>
      <w:lvlText w:val="%1."/>
      <w:lvlJc w:val="left"/>
      <w:pPr>
        <w:tabs>
          <w:tab w:val="num" w:pos="720"/>
        </w:tabs>
        <w:ind w:left="720" w:hanging="360"/>
      </w:pPr>
    </w:lvl>
    <w:lvl w:ilvl="1" w:tplc="E4B0ED7A">
      <w:start w:val="1"/>
      <w:numFmt w:val="decimal"/>
      <w:lvlText w:val="%2."/>
      <w:lvlJc w:val="left"/>
      <w:pPr>
        <w:tabs>
          <w:tab w:val="num" w:pos="1440"/>
        </w:tabs>
        <w:ind w:left="1440" w:hanging="360"/>
      </w:pPr>
    </w:lvl>
    <w:lvl w:ilvl="2" w:tplc="F516083E">
      <w:start w:val="1"/>
      <w:numFmt w:val="decimal"/>
      <w:lvlText w:val="%3."/>
      <w:lvlJc w:val="left"/>
      <w:pPr>
        <w:tabs>
          <w:tab w:val="num" w:pos="2160"/>
        </w:tabs>
        <w:ind w:left="2160" w:hanging="360"/>
      </w:pPr>
    </w:lvl>
    <w:lvl w:ilvl="3" w:tplc="74E62DA0">
      <w:start w:val="1"/>
      <w:numFmt w:val="decimal"/>
      <w:lvlText w:val="%4."/>
      <w:lvlJc w:val="left"/>
      <w:pPr>
        <w:tabs>
          <w:tab w:val="num" w:pos="2880"/>
        </w:tabs>
        <w:ind w:left="2880" w:hanging="360"/>
      </w:pPr>
    </w:lvl>
    <w:lvl w:ilvl="4" w:tplc="AFFCFBCE">
      <w:start w:val="1"/>
      <w:numFmt w:val="decimal"/>
      <w:lvlText w:val="%5."/>
      <w:lvlJc w:val="left"/>
      <w:pPr>
        <w:tabs>
          <w:tab w:val="num" w:pos="3600"/>
        </w:tabs>
        <w:ind w:left="3600" w:hanging="360"/>
      </w:pPr>
    </w:lvl>
    <w:lvl w:ilvl="5" w:tplc="C650750E">
      <w:start w:val="1"/>
      <w:numFmt w:val="decimal"/>
      <w:lvlText w:val="%6."/>
      <w:lvlJc w:val="left"/>
      <w:pPr>
        <w:tabs>
          <w:tab w:val="num" w:pos="4320"/>
        </w:tabs>
        <w:ind w:left="4320" w:hanging="360"/>
      </w:pPr>
    </w:lvl>
    <w:lvl w:ilvl="6" w:tplc="35267D98">
      <w:start w:val="1"/>
      <w:numFmt w:val="decimal"/>
      <w:lvlText w:val="%7."/>
      <w:lvlJc w:val="left"/>
      <w:pPr>
        <w:tabs>
          <w:tab w:val="num" w:pos="5040"/>
        </w:tabs>
        <w:ind w:left="5040" w:hanging="360"/>
      </w:pPr>
    </w:lvl>
    <w:lvl w:ilvl="7" w:tplc="A3543968">
      <w:start w:val="1"/>
      <w:numFmt w:val="decimal"/>
      <w:lvlText w:val="%8."/>
      <w:lvlJc w:val="left"/>
      <w:pPr>
        <w:tabs>
          <w:tab w:val="num" w:pos="5760"/>
        </w:tabs>
        <w:ind w:left="5760" w:hanging="360"/>
      </w:pPr>
    </w:lvl>
    <w:lvl w:ilvl="8" w:tplc="CC160CD2">
      <w:start w:val="1"/>
      <w:numFmt w:val="decimal"/>
      <w:lvlText w:val="%9."/>
      <w:lvlJc w:val="left"/>
      <w:pPr>
        <w:tabs>
          <w:tab w:val="num" w:pos="6480"/>
        </w:tabs>
        <w:ind w:left="6480" w:hanging="360"/>
      </w:pPr>
    </w:lvl>
  </w:abstractNum>
  <w:abstractNum w:abstractNumId="11">
    <w:nsid w:val="52A70556"/>
    <w:multiLevelType w:val="hybridMultilevel"/>
    <w:tmpl w:val="EA50A4F0"/>
    <w:lvl w:ilvl="0" w:tplc="FCCCE0EA">
      <w:start w:val="2"/>
      <w:numFmt w:val="decimal"/>
      <w:lvlText w:val="%1."/>
      <w:lvlJc w:val="left"/>
      <w:pPr>
        <w:tabs>
          <w:tab w:val="num" w:pos="720"/>
        </w:tabs>
        <w:ind w:left="720" w:hanging="360"/>
      </w:pPr>
    </w:lvl>
    <w:lvl w:ilvl="1" w:tplc="F6FCDF1E">
      <w:start w:val="1"/>
      <w:numFmt w:val="decimal"/>
      <w:lvlText w:val="%2."/>
      <w:lvlJc w:val="left"/>
      <w:pPr>
        <w:tabs>
          <w:tab w:val="num" w:pos="1440"/>
        </w:tabs>
        <w:ind w:left="1440" w:hanging="360"/>
      </w:pPr>
    </w:lvl>
    <w:lvl w:ilvl="2" w:tplc="03EA8FB6">
      <w:start w:val="1"/>
      <w:numFmt w:val="decimal"/>
      <w:lvlText w:val="%3."/>
      <w:lvlJc w:val="left"/>
      <w:pPr>
        <w:tabs>
          <w:tab w:val="num" w:pos="2160"/>
        </w:tabs>
        <w:ind w:left="2160" w:hanging="360"/>
      </w:pPr>
    </w:lvl>
    <w:lvl w:ilvl="3" w:tplc="BBFE8546">
      <w:start w:val="1"/>
      <w:numFmt w:val="decimal"/>
      <w:lvlText w:val="%4."/>
      <w:lvlJc w:val="left"/>
      <w:pPr>
        <w:tabs>
          <w:tab w:val="num" w:pos="2880"/>
        </w:tabs>
        <w:ind w:left="2880" w:hanging="360"/>
      </w:pPr>
    </w:lvl>
    <w:lvl w:ilvl="4" w:tplc="3844EA86">
      <w:start w:val="1"/>
      <w:numFmt w:val="decimal"/>
      <w:lvlText w:val="%5."/>
      <w:lvlJc w:val="left"/>
      <w:pPr>
        <w:tabs>
          <w:tab w:val="num" w:pos="3600"/>
        </w:tabs>
        <w:ind w:left="3600" w:hanging="360"/>
      </w:pPr>
    </w:lvl>
    <w:lvl w:ilvl="5" w:tplc="A0460874">
      <w:start w:val="1"/>
      <w:numFmt w:val="decimal"/>
      <w:lvlText w:val="%6."/>
      <w:lvlJc w:val="left"/>
      <w:pPr>
        <w:tabs>
          <w:tab w:val="num" w:pos="4320"/>
        </w:tabs>
        <w:ind w:left="4320" w:hanging="360"/>
      </w:pPr>
    </w:lvl>
    <w:lvl w:ilvl="6" w:tplc="A394F50C">
      <w:start w:val="1"/>
      <w:numFmt w:val="decimal"/>
      <w:lvlText w:val="%7."/>
      <w:lvlJc w:val="left"/>
      <w:pPr>
        <w:tabs>
          <w:tab w:val="num" w:pos="5040"/>
        </w:tabs>
        <w:ind w:left="5040" w:hanging="360"/>
      </w:pPr>
    </w:lvl>
    <w:lvl w:ilvl="7" w:tplc="8C30ACE0">
      <w:start w:val="1"/>
      <w:numFmt w:val="decimal"/>
      <w:lvlText w:val="%8."/>
      <w:lvlJc w:val="left"/>
      <w:pPr>
        <w:tabs>
          <w:tab w:val="num" w:pos="5760"/>
        </w:tabs>
        <w:ind w:left="5760" w:hanging="360"/>
      </w:pPr>
    </w:lvl>
    <w:lvl w:ilvl="8" w:tplc="A16E9ACC">
      <w:start w:val="1"/>
      <w:numFmt w:val="decimal"/>
      <w:lvlText w:val="%9."/>
      <w:lvlJc w:val="left"/>
      <w:pPr>
        <w:tabs>
          <w:tab w:val="num" w:pos="6480"/>
        </w:tabs>
        <w:ind w:left="6480" w:hanging="360"/>
      </w:pPr>
    </w:lvl>
  </w:abstractNum>
  <w:abstractNum w:abstractNumId="12">
    <w:nsid w:val="52B702E0"/>
    <w:multiLevelType w:val="hybridMultilevel"/>
    <w:tmpl w:val="D4E27ABA"/>
    <w:lvl w:ilvl="0" w:tplc="A6D49FCE">
      <w:start w:val="1"/>
      <w:numFmt w:val="bullet"/>
      <w:lvlText w:val=""/>
      <w:lvlJc w:val="left"/>
      <w:pPr>
        <w:tabs>
          <w:tab w:val="num" w:pos="720"/>
        </w:tabs>
        <w:ind w:left="720" w:hanging="360"/>
      </w:pPr>
      <w:rPr>
        <w:rFonts w:ascii="Symbol" w:hAnsi="Symbol" w:cs="Symbol" w:hint="default"/>
        <w:sz w:val="20"/>
        <w:szCs w:val="20"/>
      </w:rPr>
    </w:lvl>
    <w:lvl w:ilvl="1" w:tplc="18805766">
      <w:start w:val="1"/>
      <w:numFmt w:val="bullet"/>
      <w:lvlText w:val="o"/>
      <w:lvlJc w:val="left"/>
      <w:pPr>
        <w:tabs>
          <w:tab w:val="num" w:pos="1440"/>
        </w:tabs>
        <w:ind w:left="1440" w:hanging="360"/>
      </w:pPr>
      <w:rPr>
        <w:rFonts w:ascii="Courier New" w:hAnsi="Courier New" w:cs="Courier New" w:hint="default"/>
        <w:sz w:val="20"/>
        <w:szCs w:val="20"/>
      </w:rPr>
    </w:lvl>
    <w:lvl w:ilvl="2" w:tplc="4392AE9C">
      <w:start w:val="1"/>
      <w:numFmt w:val="bullet"/>
      <w:lvlText w:val=""/>
      <w:lvlJc w:val="left"/>
      <w:pPr>
        <w:tabs>
          <w:tab w:val="num" w:pos="2160"/>
        </w:tabs>
        <w:ind w:left="2160" w:hanging="360"/>
      </w:pPr>
      <w:rPr>
        <w:rFonts w:ascii="Wingdings" w:hAnsi="Wingdings" w:cs="Wingdings" w:hint="default"/>
        <w:sz w:val="20"/>
        <w:szCs w:val="20"/>
      </w:rPr>
    </w:lvl>
    <w:lvl w:ilvl="3" w:tplc="2F760992">
      <w:start w:val="1"/>
      <w:numFmt w:val="bullet"/>
      <w:lvlText w:val=""/>
      <w:lvlJc w:val="left"/>
      <w:pPr>
        <w:tabs>
          <w:tab w:val="num" w:pos="2880"/>
        </w:tabs>
        <w:ind w:left="2880" w:hanging="360"/>
      </w:pPr>
      <w:rPr>
        <w:rFonts w:ascii="Wingdings" w:hAnsi="Wingdings" w:cs="Wingdings" w:hint="default"/>
        <w:sz w:val="20"/>
        <w:szCs w:val="20"/>
      </w:rPr>
    </w:lvl>
    <w:lvl w:ilvl="4" w:tplc="9AF8A15C">
      <w:start w:val="1"/>
      <w:numFmt w:val="bullet"/>
      <w:lvlText w:val=""/>
      <w:lvlJc w:val="left"/>
      <w:pPr>
        <w:tabs>
          <w:tab w:val="num" w:pos="3600"/>
        </w:tabs>
        <w:ind w:left="3600" w:hanging="360"/>
      </w:pPr>
      <w:rPr>
        <w:rFonts w:ascii="Wingdings" w:hAnsi="Wingdings" w:cs="Wingdings" w:hint="default"/>
        <w:sz w:val="20"/>
        <w:szCs w:val="20"/>
      </w:rPr>
    </w:lvl>
    <w:lvl w:ilvl="5" w:tplc="EFCAD572">
      <w:start w:val="1"/>
      <w:numFmt w:val="bullet"/>
      <w:lvlText w:val=""/>
      <w:lvlJc w:val="left"/>
      <w:pPr>
        <w:tabs>
          <w:tab w:val="num" w:pos="4320"/>
        </w:tabs>
        <w:ind w:left="4320" w:hanging="360"/>
      </w:pPr>
      <w:rPr>
        <w:rFonts w:ascii="Wingdings" w:hAnsi="Wingdings" w:cs="Wingdings" w:hint="default"/>
        <w:sz w:val="20"/>
        <w:szCs w:val="20"/>
      </w:rPr>
    </w:lvl>
    <w:lvl w:ilvl="6" w:tplc="0234C3EC">
      <w:start w:val="1"/>
      <w:numFmt w:val="bullet"/>
      <w:lvlText w:val=""/>
      <w:lvlJc w:val="left"/>
      <w:pPr>
        <w:tabs>
          <w:tab w:val="num" w:pos="5040"/>
        </w:tabs>
        <w:ind w:left="5040" w:hanging="360"/>
      </w:pPr>
      <w:rPr>
        <w:rFonts w:ascii="Wingdings" w:hAnsi="Wingdings" w:cs="Wingdings" w:hint="default"/>
        <w:sz w:val="20"/>
        <w:szCs w:val="20"/>
      </w:rPr>
    </w:lvl>
    <w:lvl w:ilvl="7" w:tplc="C688C7AA">
      <w:start w:val="1"/>
      <w:numFmt w:val="bullet"/>
      <w:lvlText w:val=""/>
      <w:lvlJc w:val="left"/>
      <w:pPr>
        <w:tabs>
          <w:tab w:val="num" w:pos="5760"/>
        </w:tabs>
        <w:ind w:left="5760" w:hanging="360"/>
      </w:pPr>
      <w:rPr>
        <w:rFonts w:ascii="Wingdings" w:hAnsi="Wingdings" w:cs="Wingdings" w:hint="default"/>
        <w:sz w:val="20"/>
        <w:szCs w:val="20"/>
      </w:rPr>
    </w:lvl>
    <w:lvl w:ilvl="8" w:tplc="6734C7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B504FDA"/>
    <w:multiLevelType w:val="hybridMultilevel"/>
    <w:tmpl w:val="4CC8E1E4"/>
    <w:lvl w:ilvl="0" w:tplc="6BC27944">
      <w:start w:val="1"/>
      <w:numFmt w:val="decimal"/>
      <w:lvlText w:val="%1."/>
      <w:lvlJc w:val="left"/>
      <w:pPr>
        <w:tabs>
          <w:tab w:val="num" w:pos="720"/>
        </w:tabs>
        <w:ind w:left="720" w:hanging="360"/>
      </w:pPr>
    </w:lvl>
    <w:lvl w:ilvl="1" w:tplc="C7FA7838">
      <w:start w:val="1"/>
      <w:numFmt w:val="decimal"/>
      <w:lvlText w:val="%2."/>
      <w:lvlJc w:val="left"/>
      <w:pPr>
        <w:tabs>
          <w:tab w:val="num" w:pos="1440"/>
        </w:tabs>
        <w:ind w:left="1440" w:hanging="360"/>
      </w:pPr>
    </w:lvl>
    <w:lvl w:ilvl="2" w:tplc="69B8538A">
      <w:start w:val="1"/>
      <w:numFmt w:val="decimal"/>
      <w:lvlText w:val="%3."/>
      <w:lvlJc w:val="left"/>
      <w:pPr>
        <w:tabs>
          <w:tab w:val="num" w:pos="2160"/>
        </w:tabs>
        <w:ind w:left="2160" w:hanging="360"/>
      </w:pPr>
    </w:lvl>
    <w:lvl w:ilvl="3" w:tplc="47804F5C">
      <w:start w:val="1"/>
      <w:numFmt w:val="decimal"/>
      <w:lvlText w:val="%4."/>
      <w:lvlJc w:val="left"/>
      <w:pPr>
        <w:tabs>
          <w:tab w:val="num" w:pos="2880"/>
        </w:tabs>
        <w:ind w:left="2880" w:hanging="360"/>
      </w:pPr>
    </w:lvl>
    <w:lvl w:ilvl="4" w:tplc="0E3EA07C">
      <w:start w:val="1"/>
      <w:numFmt w:val="decimal"/>
      <w:lvlText w:val="%5."/>
      <w:lvlJc w:val="left"/>
      <w:pPr>
        <w:tabs>
          <w:tab w:val="num" w:pos="3600"/>
        </w:tabs>
        <w:ind w:left="3600" w:hanging="360"/>
      </w:pPr>
    </w:lvl>
    <w:lvl w:ilvl="5" w:tplc="646E6076">
      <w:start w:val="1"/>
      <w:numFmt w:val="decimal"/>
      <w:lvlText w:val="%6."/>
      <w:lvlJc w:val="left"/>
      <w:pPr>
        <w:tabs>
          <w:tab w:val="num" w:pos="4320"/>
        </w:tabs>
        <w:ind w:left="4320" w:hanging="360"/>
      </w:pPr>
    </w:lvl>
    <w:lvl w:ilvl="6" w:tplc="2CC29412">
      <w:start w:val="1"/>
      <w:numFmt w:val="decimal"/>
      <w:lvlText w:val="%7."/>
      <w:lvlJc w:val="left"/>
      <w:pPr>
        <w:tabs>
          <w:tab w:val="num" w:pos="5040"/>
        </w:tabs>
        <w:ind w:left="5040" w:hanging="360"/>
      </w:pPr>
    </w:lvl>
    <w:lvl w:ilvl="7" w:tplc="EDFC6A24">
      <w:start w:val="1"/>
      <w:numFmt w:val="decimal"/>
      <w:lvlText w:val="%8."/>
      <w:lvlJc w:val="left"/>
      <w:pPr>
        <w:tabs>
          <w:tab w:val="num" w:pos="5760"/>
        </w:tabs>
        <w:ind w:left="5760" w:hanging="360"/>
      </w:pPr>
    </w:lvl>
    <w:lvl w:ilvl="8" w:tplc="6D54BCF6">
      <w:start w:val="1"/>
      <w:numFmt w:val="decimal"/>
      <w:lvlText w:val="%9."/>
      <w:lvlJc w:val="left"/>
      <w:pPr>
        <w:tabs>
          <w:tab w:val="num" w:pos="6480"/>
        </w:tabs>
        <w:ind w:left="6480" w:hanging="360"/>
      </w:pPr>
    </w:lvl>
  </w:abstractNum>
  <w:abstractNum w:abstractNumId="14">
    <w:nsid w:val="5F2140F3"/>
    <w:multiLevelType w:val="hybridMultilevel"/>
    <w:tmpl w:val="DD083438"/>
    <w:lvl w:ilvl="0" w:tplc="CE26335A">
      <w:start w:val="1"/>
      <w:numFmt w:val="bullet"/>
      <w:lvlText w:val=""/>
      <w:lvlJc w:val="left"/>
      <w:pPr>
        <w:tabs>
          <w:tab w:val="num" w:pos="720"/>
        </w:tabs>
        <w:ind w:left="720" w:hanging="360"/>
      </w:pPr>
      <w:rPr>
        <w:rFonts w:ascii="Symbol" w:hAnsi="Symbol" w:cs="Symbol" w:hint="default"/>
        <w:sz w:val="20"/>
        <w:szCs w:val="20"/>
      </w:rPr>
    </w:lvl>
    <w:lvl w:ilvl="1" w:tplc="55ECABE0">
      <w:start w:val="1"/>
      <w:numFmt w:val="bullet"/>
      <w:lvlText w:val="o"/>
      <w:lvlJc w:val="left"/>
      <w:pPr>
        <w:tabs>
          <w:tab w:val="num" w:pos="1440"/>
        </w:tabs>
        <w:ind w:left="1440" w:hanging="360"/>
      </w:pPr>
      <w:rPr>
        <w:rFonts w:ascii="Courier New" w:hAnsi="Courier New" w:cs="Courier New" w:hint="default"/>
        <w:sz w:val="20"/>
        <w:szCs w:val="20"/>
      </w:rPr>
    </w:lvl>
    <w:lvl w:ilvl="2" w:tplc="5CBC0360">
      <w:start w:val="1"/>
      <w:numFmt w:val="bullet"/>
      <w:lvlText w:val=""/>
      <w:lvlJc w:val="left"/>
      <w:pPr>
        <w:tabs>
          <w:tab w:val="num" w:pos="2160"/>
        </w:tabs>
        <w:ind w:left="2160" w:hanging="360"/>
      </w:pPr>
      <w:rPr>
        <w:rFonts w:ascii="Wingdings" w:hAnsi="Wingdings" w:cs="Wingdings" w:hint="default"/>
        <w:sz w:val="20"/>
        <w:szCs w:val="20"/>
      </w:rPr>
    </w:lvl>
    <w:lvl w:ilvl="3" w:tplc="D8A23616">
      <w:start w:val="1"/>
      <w:numFmt w:val="bullet"/>
      <w:lvlText w:val=""/>
      <w:lvlJc w:val="left"/>
      <w:pPr>
        <w:tabs>
          <w:tab w:val="num" w:pos="2880"/>
        </w:tabs>
        <w:ind w:left="2880" w:hanging="360"/>
      </w:pPr>
      <w:rPr>
        <w:rFonts w:ascii="Wingdings" w:hAnsi="Wingdings" w:cs="Wingdings" w:hint="default"/>
        <w:sz w:val="20"/>
        <w:szCs w:val="20"/>
      </w:rPr>
    </w:lvl>
    <w:lvl w:ilvl="4" w:tplc="387E8F08">
      <w:start w:val="1"/>
      <w:numFmt w:val="bullet"/>
      <w:lvlText w:val=""/>
      <w:lvlJc w:val="left"/>
      <w:pPr>
        <w:tabs>
          <w:tab w:val="num" w:pos="3600"/>
        </w:tabs>
        <w:ind w:left="3600" w:hanging="360"/>
      </w:pPr>
      <w:rPr>
        <w:rFonts w:ascii="Wingdings" w:hAnsi="Wingdings" w:cs="Wingdings" w:hint="default"/>
        <w:sz w:val="20"/>
        <w:szCs w:val="20"/>
      </w:rPr>
    </w:lvl>
    <w:lvl w:ilvl="5" w:tplc="B294828C">
      <w:start w:val="1"/>
      <w:numFmt w:val="bullet"/>
      <w:lvlText w:val=""/>
      <w:lvlJc w:val="left"/>
      <w:pPr>
        <w:tabs>
          <w:tab w:val="num" w:pos="4320"/>
        </w:tabs>
        <w:ind w:left="4320" w:hanging="360"/>
      </w:pPr>
      <w:rPr>
        <w:rFonts w:ascii="Wingdings" w:hAnsi="Wingdings" w:cs="Wingdings" w:hint="default"/>
        <w:sz w:val="20"/>
        <w:szCs w:val="20"/>
      </w:rPr>
    </w:lvl>
    <w:lvl w:ilvl="6" w:tplc="DCCC0F46">
      <w:start w:val="1"/>
      <w:numFmt w:val="bullet"/>
      <w:lvlText w:val=""/>
      <w:lvlJc w:val="left"/>
      <w:pPr>
        <w:tabs>
          <w:tab w:val="num" w:pos="5040"/>
        </w:tabs>
        <w:ind w:left="5040" w:hanging="360"/>
      </w:pPr>
      <w:rPr>
        <w:rFonts w:ascii="Wingdings" w:hAnsi="Wingdings" w:cs="Wingdings" w:hint="default"/>
        <w:sz w:val="20"/>
        <w:szCs w:val="20"/>
      </w:rPr>
    </w:lvl>
    <w:lvl w:ilvl="7" w:tplc="2D2C6B2E">
      <w:start w:val="1"/>
      <w:numFmt w:val="bullet"/>
      <w:lvlText w:val=""/>
      <w:lvlJc w:val="left"/>
      <w:pPr>
        <w:tabs>
          <w:tab w:val="num" w:pos="5760"/>
        </w:tabs>
        <w:ind w:left="5760" w:hanging="360"/>
      </w:pPr>
      <w:rPr>
        <w:rFonts w:ascii="Wingdings" w:hAnsi="Wingdings" w:cs="Wingdings" w:hint="default"/>
        <w:sz w:val="20"/>
        <w:szCs w:val="20"/>
      </w:rPr>
    </w:lvl>
    <w:lvl w:ilvl="8" w:tplc="1F0668E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16A7AAC"/>
    <w:multiLevelType w:val="hybridMultilevel"/>
    <w:tmpl w:val="BD0E3E92"/>
    <w:lvl w:ilvl="0" w:tplc="B80ADBAA">
      <w:start w:val="1"/>
      <w:numFmt w:val="decimal"/>
      <w:lvlText w:val="%1."/>
      <w:lvlJc w:val="left"/>
      <w:pPr>
        <w:tabs>
          <w:tab w:val="num" w:pos="720"/>
        </w:tabs>
        <w:ind w:left="720" w:hanging="360"/>
      </w:pPr>
    </w:lvl>
    <w:lvl w:ilvl="1" w:tplc="A8F2B5A6">
      <w:start w:val="1"/>
      <w:numFmt w:val="decimal"/>
      <w:lvlText w:val="%2."/>
      <w:lvlJc w:val="left"/>
      <w:pPr>
        <w:tabs>
          <w:tab w:val="num" w:pos="1440"/>
        </w:tabs>
        <w:ind w:left="1440" w:hanging="360"/>
      </w:pPr>
    </w:lvl>
    <w:lvl w:ilvl="2" w:tplc="26E0CCDE">
      <w:start w:val="1"/>
      <w:numFmt w:val="decimal"/>
      <w:lvlText w:val="%3."/>
      <w:lvlJc w:val="left"/>
      <w:pPr>
        <w:tabs>
          <w:tab w:val="num" w:pos="2160"/>
        </w:tabs>
        <w:ind w:left="2160" w:hanging="360"/>
      </w:pPr>
    </w:lvl>
    <w:lvl w:ilvl="3" w:tplc="F04E6654">
      <w:start w:val="1"/>
      <w:numFmt w:val="decimal"/>
      <w:lvlText w:val="%4."/>
      <w:lvlJc w:val="left"/>
      <w:pPr>
        <w:tabs>
          <w:tab w:val="num" w:pos="2880"/>
        </w:tabs>
        <w:ind w:left="2880" w:hanging="360"/>
      </w:pPr>
    </w:lvl>
    <w:lvl w:ilvl="4" w:tplc="2F7C385A">
      <w:start w:val="1"/>
      <w:numFmt w:val="decimal"/>
      <w:lvlText w:val="%5."/>
      <w:lvlJc w:val="left"/>
      <w:pPr>
        <w:tabs>
          <w:tab w:val="num" w:pos="3600"/>
        </w:tabs>
        <w:ind w:left="3600" w:hanging="360"/>
      </w:pPr>
    </w:lvl>
    <w:lvl w:ilvl="5" w:tplc="5EEABA1A">
      <w:start w:val="1"/>
      <w:numFmt w:val="decimal"/>
      <w:lvlText w:val="%6."/>
      <w:lvlJc w:val="left"/>
      <w:pPr>
        <w:tabs>
          <w:tab w:val="num" w:pos="4320"/>
        </w:tabs>
        <w:ind w:left="4320" w:hanging="360"/>
      </w:pPr>
    </w:lvl>
    <w:lvl w:ilvl="6" w:tplc="EDEC3B34">
      <w:start w:val="1"/>
      <w:numFmt w:val="decimal"/>
      <w:lvlText w:val="%7."/>
      <w:lvlJc w:val="left"/>
      <w:pPr>
        <w:tabs>
          <w:tab w:val="num" w:pos="5040"/>
        </w:tabs>
        <w:ind w:left="5040" w:hanging="360"/>
      </w:pPr>
    </w:lvl>
    <w:lvl w:ilvl="7" w:tplc="A65ED024">
      <w:start w:val="1"/>
      <w:numFmt w:val="decimal"/>
      <w:lvlText w:val="%8."/>
      <w:lvlJc w:val="left"/>
      <w:pPr>
        <w:tabs>
          <w:tab w:val="num" w:pos="5760"/>
        </w:tabs>
        <w:ind w:left="5760" w:hanging="360"/>
      </w:pPr>
    </w:lvl>
    <w:lvl w:ilvl="8" w:tplc="9C304F60">
      <w:start w:val="1"/>
      <w:numFmt w:val="decimal"/>
      <w:lvlText w:val="%9."/>
      <w:lvlJc w:val="left"/>
      <w:pPr>
        <w:tabs>
          <w:tab w:val="num" w:pos="6480"/>
        </w:tabs>
        <w:ind w:left="6480" w:hanging="360"/>
      </w:pPr>
    </w:lvl>
  </w:abstractNum>
  <w:abstractNum w:abstractNumId="16">
    <w:nsid w:val="68D32430"/>
    <w:multiLevelType w:val="hybridMultilevel"/>
    <w:tmpl w:val="06CAB942"/>
    <w:lvl w:ilvl="0" w:tplc="CCCC30F0">
      <w:start w:val="1"/>
      <w:numFmt w:val="bullet"/>
      <w:lvlText w:val=""/>
      <w:lvlJc w:val="left"/>
      <w:pPr>
        <w:tabs>
          <w:tab w:val="num" w:pos="720"/>
        </w:tabs>
        <w:ind w:left="720" w:hanging="360"/>
      </w:pPr>
      <w:rPr>
        <w:rFonts w:ascii="Symbol" w:hAnsi="Symbol" w:cs="Symbol" w:hint="default"/>
        <w:sz w:val="20"/>
        <w:szCs w:val="20"/>
      </w:rPr>
    </w:lvl>
    <w:lvl w:ilvl="1" w:tplc="DA4ACAF8">
      <w:start w:val="1"/>
      <w:numFmt w:val="bullet"/>
      <w:lvlText w:val="o"/>
      <w:lvlJc w:val="left"/>
      <w:pPr>
        <w:tabs>
          <w:tab w:val="num" w:pos="1440"/>
        </w:tabs>
        <w:ind w:left="1440" w:hanging="360"/>
      </w:pPr>
      <w:rPr>
        <w:rFonts w:ascii="Courier New" w:hAnsi="Courier New" w:cs="Courier New" w:hint="default"/>
        <w:sz w:val="20"/>
        <w:szCs w:val="20"/>
      </w:rPr>
    </w:lvl>
    <w:lvl w:ilvl="2" w:tplc="4526501E">
      <w:start w:val="1"/>
      <w:numFmt w:val="bullet"/>
      <w:lvlText w:val=""/>
      <w:lvlJc w:val="left"/>
      <w:pPr>
        <w:tabs>
          <w:tab w:val="num" w:pos="2160"/>
        </w:tabs>
        <w:ind w:left="2160" w:hanging="360"/>
      </w:pPr>
      <w:rPr>
        <w:rFonts w:ascii="Wingdings" w:hAnsi="Wingdings" w:cs="Wingdings" w:hint="default"/>
        <w:sz w:val="20"/>
        <w:szCs w:val="20"/>
      </w:rPr>
    </w:lvl>
    <w:lvl w:ilvl="3" w:tplc="ECB2F002">
      <w:start w:val="1"/>
      <w:numFmt w:val="bullet"/>
      <w:lvlText w:val=""/>
      <w:lvlJc w:val="left"/>
      <w:pPr>
        <w:tabs>
          <w:tab w:val="num" w:pos="2880"/>
        </w:tabs>
        <w:ind w:left="2880" w:hanging="360"/>
      </w:pPr>
      <w:rPr>
        <w:rFonts w:ascii="Wingdings" w:hAnsi="Wingdings" w:cs="Wingdings" w:hint="default"/>
        <w:sz w:val="20"/>
        <w:szCs w:val="20"/>
      </w:rPr>
    </w:lvl>
    <w:lvl w:ilvl="4" w:tplc="3950020A">
      <w:start w:val="1"/>
      <w:numFmt w:val="bullet"/>
      <w:lvlText w:val=""/>
      <w:lvlJc w:val="left"/>
      <w:pPr>
        <w:tabs>
          <w:tab w:val="num" w:pos="3600"/>
        </w:tabs>
        <w:ind w:left="3600" w:hanging="360"/>
      </w:pPr>
      <w:rPr>
        <w:rFonts w:ascii="Wingdings" w:hAnsi="Wingdings" w:cs="Wingdings" w:hint="default"/>
        <w:sz w:val="20"/>
        <w:szCs w:val="20"/>
      </w:rPr>
    </w:lvl>
    <w:lvl w:ilvl="5" w:tplc="82BCD13E">
      <w:start w:val="1"/>
      <w:numFmt w:val="bullet"/>
      <w:lvlText w:val=""/>
      <w:lvlJc w:val="left"/>
      <w:pPr>
        <w:tabs>
          <w:tab w:val="num" w:pos="4320"/>
        </w:tabs>
        <w:ind w:left="4320" w:hanging="360"/>
      </w:pPr>
      <w:rPr>
        <w:rFonts w:ascii="Wingdings" w:hAnsi="Wingdings" w:cs="Wingdings" w:hint="default"/>
        <w:sz w:val="20"/>
        <w:szCs w:val="20"/>
      </w:rPr>
    </w:lvl>
    <w:lvl w:ilvl="6" w:tplc="DB34F480">
      <w:start w:val="1"/>
      <w:numFmt w:val="bullet"/>
      <w:lvlText w:val=""/>
      <w:lvlJc w:val="left"/>
      <w:pPr>
        <w:tabs>
          <w:tab w:val="num" w:pos="5040"/>
        </w:tabs>
        <w:ind w:left="5040" w:hanging="360"/>
      </w:pPr>
      <w:rPr>
        <w:rFonts w:ascii="Wingdings" w:hAnsi="Wingdings" w:cs="Wingdings" w:hint="default"/>
        <w:sz w:val="20"/>
        <w:szCs w:val="20"/>
      </w:rPr>
    </w:lvl>
    <w:lvl w:ilvl="7" w:tplc="9208E382">
      <w:start w:val="1"/>
      <w:numFmt w:val="bullet"/>
      <w:lvlText w:val=""/>
      <w:lvlJc w:val="left"/>
      <w:pPr>
        <w:tabs>
          <w:tab w:val="num" w:pos="5760"/>
        </w:tabs>
        <w:ind w:left="5760" w:hanging="360"/>
      </w:pPr>
      <w:rPr>
        <w:rFonts w:ascii="Wingdings" w:hAnsi="Wingdings" w:cs="Wingdings" w:hint="default"/>
        <w:sz w:val="20"/>
        <w:szCs w:val="20"/>
      </w:rPr>
    </w:lvl>
    <w:lvl w:ilvl="8" w:tplc="7C9E33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0A83654"/>
    <w:multiLevelType w:val="hybridMultilevel"/>
    <w:tmpl w:val="F1A84818"/>
    <w:lvl w:ilvl="0" w:tplc="3F5C1280">
      <w:start w:val="2"/>
      <w:numFmt w:val="decimal"/>
      <w:lvlText w:val="%1."/>
      <w:lvlJc w:val="left"/>
      <w:pPr>
        <w:tabs>
          <w:tab w:val="num" w:pos="720"/>
        </w:tabs>
        <w:ind w:left="720" w:hanging="360"/>
      </w:pPr>
    </w:lvl>
    <w:lvl w:ilvl="1" w:tplc="FB6A9CF0">
      <w:start w:val="1"/>
      <w:numFmt w:val="decimal"/>
      <w:lvlText w:val="%2."/>
      <w:lvlJc w:val="left"/>
      <w:pPr>
        <w:tabs>
          <w:tab w:val="num" w:pos="1440"/>
        </w:tabs>
        <w:ind w:left="1440" w:hanging="360"/>
      </w:pPr>
    </w:lvl>
    <w:lvl w:ilvl="2" w:tplc="3DDC9C6A">
      <w:start w:val="1"/>
      <w:numFmt w:val="decimal"/>
      <w:lvlText w:val="%3."/>
      <w:lvlJc w:val="left"/>
      <w:pPr>
        <w:tabs>
          <w:tab w:val="num" w:pos="2160"/>
        </w:tabs>
        <w:ind w:left="2160" w:hanging="360"/>
      </w:pPr>
    </w:lvl>
    <w:lvl w:ilvl="3" w:tplc="296C7E78">
      <w:start w:val="1"/>
      <w:numFmt w:val="decimal"/>
      <w:lvlText w:val="%4."/>
      <w:lvlJc w:val="left"/>
      <w:pPr>
        <w:tabs>
          <w:tab w:val="num" w:pos="2880"/>
        </w:tabs>
        <w:ind w:left="2880" w:hanging="360"/>
      </w:pPr>
    </w:lvl>
    <w:lvl w:ilvl="4" w:tplc="404E62DC">
      <w:start w:val="1"/>
      <w:numFmt w:val="decimal"/>
      <w:lvlText w:val="%5."/>
      <w:lvlJc w:val="left"/>
      <w:pPr>
        <w:tabs>
          <w:tab w:val="num" w:pos="3600"/>
        </w:tabs>
        <w:ind w:left="3600" w:hanging="360"/>
      </w:pPr>
    </w:lvl>
    <w:lvl w:ilvl="5" w:tplc="2FD438B0">
      <w:start w:val="1"/>
      <w:numFmt w:val="decimal"/>
      <w:lvlText w:val="%6."/>
      <w:lvlJc w:val="left"/>
      <w:pPr>
        <w:tabs>
          <w:tab w:val="num" w:pos="4320"/>
        </w:tabs>
        <w:ind w:left="4320" w:hanging="360"/>
      </w:pPr>
    </w:lvl>
    <w:lvl w:ilvl="6" w:tplc="1C7C1D16">
      <w:start w:val="1"/>
      <w:numFmt w:val="decimal"/>
      <w:lvlText w:val="%7."/>
      <w:lvlJc w:val="left"/>
      <w:pPr>
        <w:tabs>
          <w:tab w:val="num" w:pos="5040"/>
        </w:tabs>
        <w:ind w:left="5040" w:hanging="360"/>
      </w:pPr>
    </w:lvl>
    <w:lvl w:ilvl="7" w:tplc="421EDA7A">
      <w:start w:val="1"/>
      <w:numFmt w:val="decimal"/>
      <w:lvlText w:val="%8."/>
      <w:lvlJc w:val="left"/>
      <w:pPr>
        <w:tabs>
          <w:tab w:val="num" w:pos="5760"/>
        </w:tabs>
        <w:ind w:left="5760" w:hanging="360"/>
      </w:pPr>
    </w:lvl>
    <w:lvl w:ilvl="8" w:tplc="0C767AC4">
      <w:start w:val="1"/>
      <w:numFmt w:val="decimal"/>
      <w:lvlText w:val="%9."/>
      <w:lvlJc w:val="left"/>
      <w:pPr>
        <w:tabs>
          <w:tab w:val="num" w:pos="6480"/>
        </w:tabs>
        <w:ind w:left="6480" w:hanging="360"/>
      </w:pPr>
    </w:lvl>
  </w:abstractNum>
  <w:abstractNum w:abstractNumId="18">
    <w:nsid w:val="7F314D50"/>
    <w:multiLevelType w:val="hybridMultilevel"/>
    <w:tmpl w:val="95EAC476"/>
    <w:lvl w:ilvl="0" w:tplc="656E8B80">
      <w:start w:val="1"/>
      <w:numFmt w:val="bullet"/>
      <w:lvlText w:val=""/>
      <w:lvlJc w:val="left"/>
      <w:pPr>
        <w:tabs>
          <w:tab w:val="num" w:pos="720"/>
        </w:tabs>
        <w:ind w:left="720" w:hanging="360"/>
      </w:pPr>
      <w:rPr>
        <w:rFonts w:ascii="Symbol" w:hAnsi="Symbol" w:cs="Symbol" w:hint="default"/>
        <w:sz w:val="20"/>
        <w:szCs w:val="20"/>
      </w:rPr>
    </w:lvl>
    <w:lvl w:ilvl="1" w:tplc="3AD42220">
      <w:start w:val="1"/>
      <w:numFmt w:val="bullet"/>
      <w:lvlText w:val="o"/>
      <w:lvlJc w:val="left"/>
      <w:pPr>
        <w:tabs>
          <w:tab w:val="num" w:pos="1440"/>
        </w:tabs>
        <w:ind w:left="1440" w:hanging="360"/>
      </w:pPr>
      <w:rPr>
        <w:rFonts w:ascii="Courier New" w:hAnsi="Courier New" w:cs="Courier New" w:hint="default"/>
        <w:sz w:val="20"/>
        <w:szCs w:val="20"/>
      </w:rPr>
    </w:lvl>
    <w:lvl w:ilvl="2" w:tplc="A0F67E90">
      <w:start w:val="1"/>
      <w:numFmt w:val="bullet"/>
      <w:lvlText w:val=""/>
      <w:lvlJc w:val="left"/>
      <w:pPr>
        <w:tabs>
          <w:tab w:val="num" w:pos="2160"/>
        </w:tabs>
        <w:ind w:left="2160" w:hanging="360"/>
      </w:pPr>
      <w:rPr>
        <w:rFonts w:ascii="Wingdings" w:hAnsi="Wingdings" w:cs="Wingdings" w:hint="default"/>
        <w:sz w:val="20"/>
        <w:szCs w:val="20"/>
      </w:rPr>
    </w:lvl>
    <w:lvl w:ilvl="3" w:tplc="FC0ACBCC">
      <w:start w:val="1"/>
      <w:numFmt w:val="bullet"/>
      <w:lvlText w:val=""/>
      <w:lvlJc w:val="left"/>
      <w:pPr>
        <w:tabs>
          <w:tab w:val="num" w:pos="2880"/>
        </w:tabs>
        <w:ind w:left="2880" w:hanging="360"/>
      </w:pPr>
      <w:rPr>
        <w:rFonts w:ascii="Wingdings" w:hAnsi="Wingdings" w:cs="Wingdings" w:hint="default"/>
        <w:sz w:val="20"/>
        <w:szCs w:val="20"/>
      </w:rPr>
    </w:lvl>
    <w:lvl w:ilvl="4" w:tplc="E2EC182C">
      <w:start w:val="1"/>
      <w:numFmt w:val="bullet"/>
      <w:lvlText w:val=""/>
      <w:lvlJc w:val="left"/>
      <w:pPr>
        <w:tabs>
          <w:tab w:val="num" w:pos="3600"/>
        </w:tabs>
        <w:ind w:left="3600" w:hanging="360"/>
      </w:pPr>
      <w:rPr>
        <w:rFonts w:ascii="Wingdings" w:hAnsi="Wingdings" w:cs="Wingdings" w:hint="default"/>
        <w:sz w:val="20"/>
        <w:szCs w:val="20"/>
      </w:rPr>
    </w:lvl>
    <w:lvl w:ilvl="5" w:tplc="9A2AAE00">
      <w:start w:val="1"/>
      <w:numFmt w:val="bullet"/>
      <w:lvlText w:val=""/>
      <w:lvlJc w:val="left"/>
      <w:pPr>
        <w:tabs>
          <w:tab w:val="num" w:pos="4320"/>
        </w:tabs>
        <w:ind w:left="4320" w:hanging="360"/>
      </w:pPr>
      <w:rPr>
        <w:rFonts w:ascii="Wingdings" w:hAnsi="Wingdings" w:cs="Wingdings" w:hint="default"/>
        <w:sz w:val="20"/>
        <w:szCs w:val="20"/>
      </w:rPr>
    </w:lvl>
    <w:lvl w:ilvl="6" w:tplc="DE12F672">
      <w:start w:val="1"/>
      <w:numFmt w:val="bullet"/>
      <w:lvlText w:val=""/>
      <w:lvlJc w:val="left"/>
      <w:pPr>
        <w:tabs>
          <w:tab w:val="num" w:pos="5040"/>
        </w:tabs>
        <w:ind w:left="5040" w:hanging="360"/>
      </w:pPr>
      <w:rPr>
        <w:rFonts w:ascii="Wingdings" w:hAnsi="Wingdings" w:cs="Wingdings" w:hint="default"/>
        <w:sz w:val="20"/>
        <w:szCs w:val="20"/>
      </w:rPr>
    </w:lvl>
    <w:lvl w:ilvl="7" w:tplc="0630C3D2">
      <w:start w:val="1"/>
      <w:numFmt w:val="bullet"/>
      <w:lvlText w:val=""/>
      <w:lvlJc w:val="left"/>
      <w:pPr>
        <w:tabs>
          <w:tab w:val="num" w:pos="5760"/>
        </w:tabs>
        <w:ind w:left="5760" w:hanging="360"/>
      </w:pPr>
      <w:rPr>
        <w:rFonts w:ascii="Wingdings" w:hAnsi="Wingdings" w:cs="Wingdings" w:hint="default"/>
        <w:sz w:val="20"/>
        <w:szCs w:val="20"/>
      </w:rPr>
    </w:lvl>
    <w:lvl w:ilvl="8" w:tplc="EA4E5F1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5"/>
  </w:num>
  <w:num w:numId="3">
    <w:abstractNumId w:val="11"/>
  </w:num>
  <w:num w:numId="4">
    <w:abstractNumId w:val="3"/>
  </w:num>
  <w:num w:numId="5">
    <w:abstractNumId w:val="17"/>
  </w:num>
  <w:num w:numId="6">
    <w:abstractNumId w:val="2"/>
  </w:num>
  <w:num w:numId="7">
    <w:abstractNumId w:val="0"/>
  </w:num>
  <w:num w:numId="8">
    <w:abstractNumId w:val="9"/>
  </w:num>
  <w:num w:numId="9">
    <w:abstractNumId w:val="14"/>
  </w:num>
  <w:num w:numId="10">
    <w:abstractNumId w:val="4"/>
  </w:num>
  <w:num w:numId="11">
    <w:abstractNumId w:val="18"/>
  </w:num>
  <w:num w:numId="12">
    <w:abstractNumId w:val="13"/>
  </w:num>
  <w:num w:numId="13">
    <w:abstractNumId w:val="12"/>
  </w:num>
  <w:num w:numId="14">
    <w:abstractNumId w:val="16"/>
  </w:num>
  <w:num w:numId="15">
    <w:abstractNumId w:val="7"/>
  </w:num>
  <w:num w:numId="16">
    <w:abstractNumId w:val="8"/>
  </w:num>
  <w:num w:numId="17">
    <w:abstractNumId w:val="10"/>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C04"/>
    <w:rsid w:val="002A3CCC"/>
    <w:rsid w:val="003D5026"/>
    <w:rsid w:val="00623EC3"/>
    <w:rsid w:val="00C36C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2B5F96-A334-4EF6-A309-089A625D9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paragraph" w:styleId="a3">
    <w:name w:val="Normal (Web)"/>
    <w:basedOn w:val="a"/>
    <w:uiPriority w:val="99"/>
    <w:pPr>
      <w:spacing w:before="100" w:beforeAutospacing="1" w:after="100" w:afterAutospacing="1"/>
    </w:pPr>
    <w:rPr>
      <w:sz w:val="24"/>
      <w:szCs w:val="24"/>
    </w:rPr>
  </w:style>
  <w:style w:type="paragraph" w:styleId="a4">
    <w:name w:val="footnote text"/>
    <w:basedOn w:val="a"/>
    <w:link w:val="a5"/>
    <w:uiPriority w:val="99"/>
  </w:style>
  <w:style w:type="character" w:customStyle="1" w:styleId="a5">
    <w:name w:val="Текст сноски Знак"/>
    <w:link w:val="a4"/>
    <w:uiPriority w:val="99"/>
    <w:semiHidden/>
    <w:rPr>
      <w:rFonts w:ascii="Times New Roman" w:hAnsi="Times New Roman" w:cs="Times New Roman"/>
      <w:sz w:val="20"/>
      <w:szCs w:val="20"/>
    </w:rPr>
  </w:style>
  <w:style w:type="character" w:styleId="a6">
    <w:name w:val="footnote reference"/>
    <w:uiPriority w:val="99"/>
    <w:rPr>
      <w:vertAlign w:val="superscript"/>
    </w:rPr>
  </w:style>
  <w:style w:type="character" w:styleId="a7">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8234</Words>
  <Characters>4694</Characters>
  <Application>Microsoft Office Word</Application>
  <DocSecurity>0</DocSecurity>
  <Lines>39</Lines>
  <Paragraphs>25</Paragraphs>
  <ScaleCrop>false</ScaleCrop>
  <HeadingPairs>
    <vt:vector size="2" baseType="variant">
      <vt:variant>
        <vt:lpstr>Название</vt:lpstr>
      </vt:variant>
      <vt:variant>
        <vt:i4>1</vt:i4>
      </vt:variant>
    </vt:vector>
  </HeadingPairs>
  <TitlesOfParts>
    <vt:vector size="1" baseType="lpstr">
      <vt:lpstr>Совершенствование норм, регламентирующих подготовку дел к разбирательству в арбитражном суде, и проблемы практики</vt:lpstr>
    </vt:vector>
  </TitlesOfParts>
  <Company>PERSONAL COMPUTERS</Company>
  <LinksUpToDate>false</LinksUpToDate>
  <CharactersWithSpaces>12903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Совершенствование норм, регламентирующих подготовку дел к разбирательству в арбитражном суде, и проблемы практики</dc:title>
  <dc:subject/>
  <dc:creator>USER</dc:creator>
  <cp:keywords/>
  <dc:description/>
  <cp:lastModifiedBy>admin</cp:lastModifiedBy>
  <cp:revision>2</cp:revision>
  <dcterms:created xsi:type="dcterms:W3CDTF">2014-01-26T13:03:00Z</dcterms:created>
  <dcterms:modified xsi:type="dcterms:W3CDTF">2014-01-26T13:03:00Z</dcterms:modified>
</cp:coreProperties>
</file>