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00" w:rsidRPr="00606562" w:rsidRDefault="00302600" w:rsidP="00606562">
      <w:pPr>
        <w:pStyle w:val="2"/>
        <w:keepNext/>
        <w:widowControl w:val="0"/>
        <w:pBdr>
          <w:bottom w:val="none" w:sz="0" w:space="0" w:color="auto"/>
        </w:pBdr>
        <w:suppressAutoHyphens/>
        <w:spacing w:before="0" w:after="0" w:line="360" w:lineRule="auto"/>
        <w:jc w:val="center"/>
        <w:rPr>
          <w:rFonts w:ascii="Times New Roman" w:hAnsi="Times New Roman"/>
          <w:b/>
          <w:bCs/>
          <w:color w:val="auto"/>
          <w:sz w:val="28"/>
          <w:szCs w:val="28"/>
        </w:rPr>
      </w:pPr>
      <w:r w:rsidRPr="00606562">
        <w:rPr>
          <w:rFonts w:ascii="Times New Roman" w:hAnsi="Times New Roman"/>
          <w:b/>
          <w:bCs/>
          <w:color w:val="auto"/>
          <w:sz w:val="28"/>
          <w:szCs w:val="28"/>
        </w:rPr>
        <w:t>УЛЬЯНОВСКИЙ ГОСУДАРСТВЕННЫЙ УНИВЕРСИТЕТ</w:t>
      </w:r>
    </w:p>
    <w:p w:rsidR="00302600" w:rsidRPr="00606562" w:rsidRDefault="00302600" w:rsidP="00606562">
      <w:pPr>
        <w:spacing w:line="360" w:lineRule="auto"/>
        <w:ind w:left="0" w:firstLine="0"/>
        <w:rPr>
          <w:bCs/>
          <w:sz w:val="28"/>
          <w:szCs w:val="28"/>
          <w:lang w:val="en-US" w:eastAsia="en-US"/>
        </w:rPr>
      </w:pPr>
      <w:r w:rsidRPr="00606562">
        <w:rPr>
          <w:bCs/>
          <w:sz w:val="28"/>
          <w:szCs w:val="28"/>
          <w:lang w:val="en-US" w:eastAsia="en-US"/>
        </w:rPr>
        <w:t>ИНСТИТУТ ОТКРЫТОГО ОБРАЗОВАНИЯ</w:t>
      </w:r>
    </w:p>
    <w:p w:rsidR="00302600" w:rsidRPr="00606562" w:rsidRDefault="00302600" w:rsidP="00606562">
      <w:pPr>
        <w:spacing w:line="360" w:lineRule="auto"/>
        <w:ind w:left="0" w:firstLine="0"/>
        <w:rPr>
          <w:bCs/>
          <w:sz w:val="28"/>
          <w:szCs w:val="28"/>
          <w:lang w:val="en-US" w:eastAsia="en-US"/>
        </w:rPr>
      </w:pPr>
      <w:r w:rsidRPr="00606562">
        <w:rPr>
          <w:bCs/>
          <w:sz w:val="28"/>
          <w:szCs w:val="28"/>
          <w:lang w:val="en-US" w:eastAsia="en-US"/>
        </w:rPr>
        <w:t>ЭКОНОМИЧЕСКОЕ ОТДЕЛЕНИЕ</w:t>
      </w:r>
    </w:p>
    <w:p w:rsidR="00302600" w:rsidRPr="00606562" w:rsidRDefault="00302600" w:rsidP="00606562">
      <w:pPr>
        <w:spacing w:line="360" w:lineRule="auto"/>
        <w:ind w:left="0" w:firstLine="0"/>
        <w:rPr>
          <w:bCs/>
          <w:sz w:val="28"/>
          <w:szCs w:val="28"/>
          <w:lang w:val="en-US" w:eastAsia="en-US"/>
        </w:rPr>
      </w:pPr>
    </w:p>
    <w:p w:rsidR="00302600" w:rsidRPr="00606562" w:rsidRDefault="00302600" w:rsidP="00606562">
      <w:pPr>
        <w:spacing w:line="360" w:lineRule="auto"/>
        <w:ind w:left="0" w:firstLine="0"/>
        <w:rPr>
          <w:b w:val="0"/>
          <w:sz w:val="28"/>
          <w:szCs w:val="28"/>
          <w:lang w:val="en-US" w:eastAsia="en-US"/>
        </w:rPr>
      </w:pPr>
    </w:p>
    <w:p w:rsidR="00302600" w:rsidRPr="00606562" w:rsidRDefault="00302600" w:rsidP="00606562">
      <w:pPr>
        <w:spacing w:line="360" w:lineRule="auto"/>
        <w:ind w:left="0" w:firstLine="0"/>
        <w:rPr>
          <w:b w:val="0"/>
          <w:sz w:val="28"/>
          <w:szCs w:val="28"/>
          <w:lang w:val="en-US" w:eastAsia="en-US"/>
        </w:rPr>
      </w:pPr>
    </w:p>
    <w:p w:rsidR="00302600" w:rsidRPr="00606562" w:rsidRDefault="00302600" w:rsidP="00606562">
      <w:pPr>
        <w:spacing w:line="360" w:lineRule="auto"/>
        <w:ind w:left="0" w:firstLine="0"/>
        <w:rPr>
          <w:b w:val="0"/>
          <w:sz w:val="28"/>
          <w:szCs w:val="28"/>
          <w:lang w:val="en-US" w:eastAsia="en-US"/>
        </w:rPr>
      </w:pPr>
    </w:p>
    <w:p w:rsidR="00302600" w:rsidRPr="00606562" w:rsidRDefault="00302600" w:rsidP="00606562">
      <w:pPr>
        <w:spacing w:line="360" w:lineRule="auto"/>
        <w:ind w:left="0" w:firstLine="0"/>
        <w:rPr>
          <w:b w:val="0"/>
          <w:sz w:val="28"/>
          <w:szCs w:val="28"/>
          <w:lang w:val="en-US" w:eastAsia="en-US"/>
        </w:rPr>
      </w:pPr>
    </w:p>
    <w:p w:rsidR="00302600" w:rsidRPr="00606562" w:rsidRDefault="00302600" w:rsidP="00606562">
      <w:pPr>
        <w:spacing w:line="360" w:lineRule="auto"/>
        <w:ind w:left="0" w:firstLine="0"/>
        <w:rPr>
          <w:b w:val="0"/>
          <w:sz w:val="28"/>
          <w:szCs w:val="28"/>
          <w:lang w:val="en-US" w:eastAsia="en-US"/>
        </w:rPr>
      </w:pPr>
    </w:p>
    <w:p w:rsidR="00302600" w:rsidRPr="00606562" w:rsidRDefault="00302600" w:rsidP="00606562">
      <w:pPr>
        <w:spacing w:line="360" w:lineRule="auto"/>
        <w:ind w:left="0" w:firstLine="0"/>
        <w:rPr>
          <w:b w:val="0"/>
          <w:sz w:val="28"/>
          <w:szCs w:val="28"/>
          <w:lang w:eastAsia="en-US"/>
        </w:rPr>
      </w:pPr>
    </w:p>
    <w:p w:rsidR="00302600" w:rsidRPr="00606562" w:rsidRDefault="00302600" w:rsidP="00606562">
      <w:pPr>
        <w:spacing w:line="360" w:lineRule="auto"/>
        <w:ind w:left="0" w:firstLine="0"/>
        <w:rPr>
          <w:b w:val="0"/>
          <w:sz w:val="28"/>
          <w:szCs w:val="28"/>
          <w:lang w:val="en-US" w:eastAsia="en-US"/>
        </w:rPr>
      </w:pPr>
    </w:p>
    <w:p w:rsidR="00302600" w:rsidRPr="00606562" w:rsidRDefault="00302600" w:rsidP="00606562">
      <w:pPr>
        <w:snapToGrid w:val="0"/>
        <w:spacing w:line="360" w:lineRule="auto"/>
        <w:ind w:left="0" w:firstLine="0"/>
        <w:rPr>
          <w:b w:val="0"/>
          <w:sz w:val="28"/>
          <w:szCs w:val="28"/>
          <w:lang w:eastAsia="en-US"/>
        </w:rPr>
      </w:pPr>
    </w:p>
    <w:p w:rsidR="00302600" w:rsidRPr="00606562" w:rsidRDefault="00302600" w:rsidP="00606562">
      <w:pPr>
        <w:snapToGrid w:val="0"/>
        <w:spacing w:line="360" w:lineRule="auto"/>
        <w:ind w:left="0" w:firstLine="0"/>
        <w:rPr>
          <w:b w:val="0"/>
          <w:sz w:val="28"/>
          <w:szCs w:val="28"/>
          <w:lang w:eastAsia="en-US"/>
        </w:rPr>
      </w:pPr>
    </w:p>
    <w:p w:rsidR="00302600" w:rsidRPr="00606562" w:rsidRDefault="00302600" w:rsidP="00606562">
      <w:pPr>
        <w:snapToGrid w:val="0"/>
        <w:spacing w:line="360" w:lineRule="auto"/>
        <w:ind w:left="0" w:firstLine="0"/>
        <w:rPr>
          <w:b w:val="0"/>
          <w:sz w:val="28"/>
          <w:szCs w:val="28"/>
          <w:lang w:eastAsia="en-US"/>
        </w:rPr>
      </w:pPr>
    </w:p>
    <w:p w:rsidR="00606562" w:rsidRDefault="00302600" w:rsidP="00606562">
      <w:pPr>
        <w:snapToGrid w:val="0"/>
        <w:spacing w:line="360" w:lineRule="auto"/>
        <w:ind w:left="0" w:firstLine="0"/>
        <w:rPr>
          <w:sz w:val="28"/>
          <w:szCs w:val="28"/>
          <w:lang w:eastAsia="en-US"/>
        </w:rPr>
      </w:pPr>
      <w:r w:rsidRPr="00606562">
        <w:rPr>
          <w:sz w:val="28"/>
          <w:szCs w:val="28"/>
          <w:lang w:eastAsia="en-US"/>
        </w:rPr>
        <w:t xml:space="preserve">Доклад на тему: </w:t>
      </w:r>
    </w:p>
    <w:p w:rsidR="00302600" w:rsidRPr="00606562" w:rsidRDefault="00302600" w:rsidP="00606562">
      <w:pPr>
        <w:snapToGrid w:val="0"/>
        <w:spacing w:line="360" w:lineRule="auto"/>
        <w:ind w:left="0" w:firstLine="0"/>
        <w:rPr>
          <w:sz w:val="28"/>
          <w:szCs w:val="28"/>
          <w:lang w:eastAsia="en-US"/>
        </w:rPr>
      </w:pPr>
      <w:r w:rsidRPr="00606562">
        <w:rPr>
          <w:sz w:val="28"/>
          <w:szCs w:val="28"/>
          <w:lang w:eastAsia="en-US"/>
        </w:rPr>
        <w:t>«Современные способы страхования валютных рисков. Форвардные, фъючерсные, опционные сделки, сделки своп»</w:t>
      </w:r>
    </w:p>
    <w:p w:rsidR="00302600" w:rsidRPr="00606562" w:rsidRDefault="00302600" w:rsidP="00606562">
      <w:pPr>
        <w:spacing w:line="360" w:lineRule="auto"/>
        <w:ind w:left="0" w:firstLine="0"/>
        <w:rPr>
          <w:b w:val="0"/>
          <w:sz w:val="28"/>
          <w:szCs w:val="28"/>
          <w:lang w:eastAsia="en-US"/>
        </w:rPr>
      </w:pPr>
    </w:p>
    <w:p w:rsidR="00302600" w:rsidRPr="00606562" w:rsidRDefault="00302600" w:rsidP="00606562">
      <w:pPr>
        <w:spacing w:line="360" w:lineRule="auto"/>
        <w:ind w:left="0" w:firstLine="0"/>
        <w:rPr>
          <w:b w:val="0"/>
          <w:sz w:val="28"/>
          <w:szCs w:val="28"/>
          <w:lang w:eastAsia="en-US"/>
        </w:rPr>
      </w:pPr>
    </w:p>
    <w:p w:rsidR="00302600" w:rsidRPr="00606562" w:rsidRDefault="00302600" w:rsidP="00606562">
      <w:pPr>
        <w:spacing w:line="360" w:lineRule="auto"/>
        <w:ind w:left="0" w:firstLine="0"/>
        <w:jc w:val="left"/>
        <w:rPr>
          <w:b w:val="0"/>
          <w:sz w:val="28"/>
          <w:szCs w:val="28"/>
          <w:lang w:eastAsia="en-US"/>
        </w:rPr>
      </w:pPr>
      <w:r w:rsidRPr="00606562">
        <w:rPr>
          <w:b w:val="0"/>
          <w:sz w:val="28"/>
          <w:szCs w:val="28"/>
          <w:lang w:eastAsia="en-US"/>
        </w:rPr>
        <w:t>студентки</w:t>
      </w:r>
      <w:r w:rsidR="00606562">
        <w:rPr>
          <w:b w:val="0"/>
          <w:sz w:val="28"/>
          <w:szCs w:val="28"/>
          <w:lang w:eastAsia="en-US"/>
        </w:rPr>
        <w:t xml:space="preserve"> </w:t>
      </w:r>
      <w:r w:rsidRPr="00606562">
        <w:rPr>
          <w:b w:val="0"/>
          <w:sz w:val="28"/>
          <w:szCs w:val="28"/>
          <w:lang w:eastAsia="en-US"/>
        </w:rPr>
        <w:t>3</w:t>
      </w:r>
      <w:r w:rsidR="00606562">
        <w:rPr>
          <w:b w:val="0"/>
          <w:sz w:val="28"/>
          <w:szCs w:val="28"/>
          <w:lang w:eastAsia="en-US"/>
        </w:rPr>
        <w:t xml:space="preserve"> </w:t>
      </w:r>
      <w:r w:rsidRPr="00606562">
        <w:rPr>
          <w:b w:val="0"/>
          <w:sz w:val="28"/>
          <w:szCs w:val="28"/>
          <w:lang w:eastAsia="en-US"/>
        </w:rPr>
        <w:t>курса</w:t>
      </w:r>
    </w:p>
    <w:p w:rsidR="00302600" w:rsidRPr="00606562" w:rsidRDefault="00302600" w:rsidP="00606562">
      <w:pPr>
        <w:spacing w:line="360" w:lineRule="auto"/>
        <w:ind w:left="0" w:firstLine="0"/>
        <w:jc w:val="left"/>
        <w:rPr>
          <w:b w:val="0"/>
          <w:sz w:val="28"/>
          <w:szCs w:val="28"/>
          <w:lang w:eastAsia="en-US"/>
        </w:rPr>
      </w:pPr>
      <w:r w:rsidRPr="00606562">
        <w:rPr>
          <w:b w:val="0"/>
          <w:sz w:val="28"/>
          <w:szCs w:val="28"/>
          <w:lang w:eastAsia="en-US"/>
        </w:rPr>
        <w:t>Зюзиной Марины Михайловны.</w:t>
      </w:r>
    </w:p>
    <w:p w:rsidR="00302600" w:rsidRPr="00606562" w:rsidRDefault="00302600" w:rsidP="00606562">
      <w:pPr>
        <w:pStyle w:val="210"/>
        <w:spacing w:line="360" w:lineRule="auto"/>
        <w:ind w:left="0"/>
        <w:rPr>
          <w:rFonts w:cs="Times New Roman"/>
          <w:color w:val="auto"/>
          <w:sz w:val="28"/>
          <w:szCs w:val="28"/>
        </w:rPr>
      </w:pPr>
    </w:p>
    <w:p w:rsidR="00302600" w:rsidRPr="00606562" w:rsidRDefault="00302600" w:rsidP="00606562">
      <w:pPr>
        <w:pStyle w:val="210"/>
        <w:spacing w:line="360" w:lineRule="auto"/>
        <w:ind w:left="0"/>
        <w:jc w:val="center"/>
        <w:rPr>
          <w:rFonts w:cs="Times New Roman"/>
          <w:color w:val="auto"/>
          <w:sz w:val="28"/>
          <w:szCs w:val="28"/>
          <w:lang w:val="ru-RU"/>
        </w:rPr>
      </w:pPr>
    </w:p>
    <w:p w:rsidR="00302600" w:rsidRPr="00606562" w:rsidRDefault="00302600" w:rsidP="00606562">
      <w:pPr>
        <w:pStyle w:val="210"/>
        <w:spacing w:line="360" w:lineRule="auto"/>
        <w:ind w:left="0"/>
        <w:jc w:val="center"/>
        <w:rPr>
          <w:rFonts w:cs="Times New Roman"/>
          <w:color w:val="auto"/>
          <w:sz w:val="28"/>
          <w:szCs w:val="28"/>
          <w:lang w:val="ru-RU"/>
        </w:rPr>
      </w:pPr>
    </w:p>
    <w:p w:rsidR="003D6368" w:rsidRPr="00606562" w:rsidRDefault="003D6368" w:rsidP="00606562">
      <w:pPr>
        <w:pStyle w:val="210"/>
        <w:spacing w:line="360" w:lineRule="auto"/>
        <w:ind w:left="0"/>
        <w:jc w:val="center"/>
        <w:rPr>
          <w:rFonts w:cs="Times New Roman"/>
          <w:bCs/>
          <w:color w:val="auto"/>
          <w:sz w:val="28"/>
          <w:szCs w:val="28"/>
          <w:lang w:val="ru-RU"/>
        </w:rPr>
      </w:pPr>
    </w:p>
    <w:p w:rsidR="003D6368" w:rsidRDefault="003D6368" w:rsidP="00606562">
      <w:pPr>
        <w:pStyle w:val="210"/>
        <w:spacing w:line="360" w:lineRule="auto"/>
        <w:ind w:left="0"/>
        <w:jc w:val="center"/>
        <w:rPr>
          <w:rFonts w:cs="Times New Roman"/>
          <w:bCs/>
          <w:color w:val="auto"/>
          <w:sz w:val="28"/>
          <w:szCs w:val="28"/>
          <w:lang w:val="ru-RU"/>
        </w:rPr>
      </w:pPr>
    </w:p>
    <w:p w:rsidR="00606562" w:rsidRPr="00606562" w:rsidRDefault="00606562" w:rsidP="00606562">
      <w:pPr>
        <w:pStyle w:val="210"/>
        <w:spacing w:line="360" w:lineRule="auto"/>
        <w:ind w:left="0"/>
        <w:jc w:val="center"/>
        <w:rPr>
          <w:rFonts w:cs="Times New Roman"/>
          <w:bCs/>
          <w:color w:val="auto"/>
          <w:sz w:val="28"/>
          <w:szCs w:val="28"/>
          <w:lang w:val="ru-RU"/>
        </w:rPr>
      </w:pPr>
    </w:p>
    <w:p w:rsidR="00606562" w:rsidRDefault="00302600" w:rsidP="00606562">
      <w:pPr>
        <w:pStyle w:val="210"/>
        <w:spacing w:line="360" w:lineRule="auto"/>
        <w:ind w:left="0"/>
        <w:jc w:val="center"/>
        <w:rPr>
          <w:rFonts w:cs="Times New Roman"/>
          <w:bCs/>
          <w:color w:val="auto"/>
          <w:sz w:val="28"/>
          <w:szCs w:val="28"/>
          <w:lang w:val="ru-RU"/>
        </w:rPr>
      </w:pPr>
      <w:r w:rsidRPr="00606562">
        <w:rPr>
          <w:rFonts w:cs="Times New Roman"/>
          <w:bCs/>
          <w:color w:val="auto"/>
          <w:sz w:val="28"/>
          <w:szCs w:val="28"/>
          <w:lang w:val="ru-RU"/>
        </w:rPr>
        <w:t>г. Ульяновск, 2010г.</w:t>
      </w:r>
    </w:p>
    <w:p w:rsidR="00606562" w:rsidRDefault="00606562" w:rsidP="00606562">
      <w:pPr>
        <w:pStyle w:val="210"/>
        <w:spacing w:line="360" w:lineRule="auto"/>
        <w:ind w:left="0"/>
        <w:jc w:val="center"/>
        <w:rPr>
          <w:rFonts w:cs="Times New Roman"/>
          <w:bCs/>
          <w:color w:val="auto"/>
          <w:sz w:val="28"/>
          <w:szCs w:val="28"/>
          <w:lang w:val="ru-RU"/>
        </w:rPr>
      </w:pPr>
    </w:p>
    <w:p w:rsidR="007C6008" w:rsidRDefault="007C6008" w:rsidP="00606562">
      <w:pPr>
        <w:pStyle w:val="210"/>
        <w:spacing w:line="360" w:lineRule="auto"/>
        <w:ind w:left="0" w:firstLine="709"/>
        <w:rPr>
          <w:rFonts w:cs="Times New Roman"/>
          <w:b/>
          <w:color w:val="auto"/>
          <w:sz w:val="28"/>
          <w:szCs w:val="28"/>
          <w:lang w:val="ru-RU"/>
        </w:rPr>
      </w:pPr>
      <w:r w:rsidRPr="00606562">
        <w:rPr>
          <w:rFonts w:cs="Times New Roman"/>
          <w:color w:val="auto"/>
          <w:sz w:val="28"/>
          <w:szCs w:val="28"/>
          <w:lang w:val="ru-RU"/>
        </w:rPr>
        <w:br w:type="page"/>
      </w:r>
      <w:r w:rsidR="00BB76D8" w:rsidRPr="00606562">
        <w:rPr>
          <w:rFonts w:cs="Times New Roman"/>
          <w:b/>
          <w:color w:val="auto"/>
          <w:sz w:val="28"/>
          <w:szCs w:val="28"/>
          <w:lang w:val="ru-RU"/>
        </w:rPr>
        <w:t>Содержание</w:t>
      </w:r>
    </w:p>
    <w:p w:rsidR="00606562" w:rsidRPr="00606562" w:rsidRDefault="00606562" w:rsidP="00606562">
      <w:pPr>
        <w:pStyle w:val="210"/>
        <w:spacing w:line="360" w:lineRule="auto"/>
        <w:ind w:left="0"/>
        <w:jc w:val="center"/>
        <w:rPr>
          <w:rFonts w:cs="Times New Roman"/>
          <w:b/>
          <w:color w:val="auto"/>
          <w:sz w:val="28"/>
          <w:szCs w:val="28"/>
          <w:lang w:val="ru-RU"/>
        </w:rPr>
      </w:pPr>
    </w:p>
    <w:p w:rsidR="00BB76D8" w:rsidRPr="00606562" w:rsidRDefault="00BB76D8" w:rsidP="00606562">
      <w:pPr>
        <w:pStyle w:val="210"/>
        <w:spacing w:line="360" w:lineRule="auto"/>
        <w:ind w:left="0"/>
        <w:jc w:val="both"/>
        <w:rPr>
          <w:rFonts w:cs="Times New Roman"/>
          <w:color w:val="auto"/>
          <w:sz w:val="28"/>
          <w:szCs w:val="28"/>
          <w:lang w:val="ru-RU"/>
        </w:rPr>
      </w:pPr>
      <w:r w:rsidRPr="00606562">
        <w:rPr>
          <w:rFonts w:cs="Times New Roman"/>
          <w:color w:val="auto"/>
          <w:sz w:val="28"/>
          <w:szCs w:val="28"/>
          <w:lang w:val="ru-RU"/>
        </w:rPr>
        <w:t>Страхование валютных рисков</w:t>
      </w:r>
    </w:p>
    <w:p w:rsidR="00BB76D8" w:rsidRPr="00606562" w:rsidRDefault="00BB76D8" w:rsidP="00606562">
      <w:pPr>
        <w:pStyle w:val="210"/>
        <w:spacing w:line="360" w:lineRule="auto"/>
        <w:ind w:left="0"/>
        <w:jc w:val="both"/>
        <w:rPr>
          <w:rFonts w:cs="Times New Roman"/>
          <w:color w:val="auto"/>
          <w:sz w:val="28"/>
          <w:szCs w:val="28"/>
          <w:lang w:val="ru-RU"/>
        </w:rPr>
      </w:pPr>
      <w:r w:rsidRPr="00606562">
        <w:rPr>
          <w:rFonts w:cs="Times New Roman"/>
          <w:color w:val="auto"/>
          <w:sz w:val="28"/>
          <w:szCs w:val="28"/>
          <w:lang w:val="ru-RU"/>
        </w:rPr>
        <w:t>Форвардн</w:t>
      </w:r>
      <w:r w:rsidR="00606562">
        <w:rPr>
          <w:rFonts w:cs="Times New Roman"/>
          <w:color w:val="auto"/>
          <w:sz w:val="28"/>
          <w:szCs w:val="28"/>
          <w:lang w:val="ru-RU"/>
        </w:rPr>
        <w:t>ые</w:t>
      </w:r>
      <w:r w:rsidRPr="00606562">
        <w:rPr>
          <w:rFonts w:cs="Times New Roman"/>
          <w:color w:val="auto"/>
          <w:sz w:val="28"/>
          <w:szCs w:val="28"/>
          <w:lang w:val="ru-RU"/>
        </w:rPr>
        <w:t xml:space="preserve"> сделк</w:t>
      </w:r>
      <w:r w:rsidR="00606562">
        <w:rPr>
          <w:rFonts w:cs="Times New Roman"/>
          <w:color w:val="auto"/>
          <w:sz w:val="28"/>
          <w:szCs w:val="28"/>
          <w:lang w:val="ru-RU"/>
        </w:rPr>
        <w:t>и</w:t>
      </w:r>
    </w:p>
    <w:p w:rsidR="00BB76D8" w:rsidRPr="00606562" w:rsidRDefault="00606562" w:rsidP="00606562">
      <w:pPr>
        <w:pStyle w:val="210"/>
        <w:spacing w:line="360" w:lineRule="auto"/>
        <w:ind w:left="0"/>
        <w:jc w:val="both"/>
        <w:rPr>
          <w:rFonts w:cs="Times New Roman"/>
          <w:color w:val="auto"/>
          <w:sz w:val="28"/>
          <w:szCs w:val="28"/>
          <w:lang w:val="ru-RU"/>
        </w:rPr>
      </w:pPr>
      <w:r w:rsidRPr="00606562">
        <w:rPr>
          <w:rFonts w:cs="Times New Roman"/>
          <w:color w:val="auto"/>
          <w:sz w:val="28"/>
          <w:szCs w:val="28"/>
          <w:lang w:val="ru-RU"/>
        </w:rPr>
        <w:t>Фьючерсн</w:t>
      </w:r>
      <w:r>
        <w:rPr>
          <w:rFonts w:cs="Times New Roman"/>
          <w:color w:val="auto"/>
          <w:sz w:val="28"/>
          <w:szCs w:val="28"/>
          <w:lang w:val="ru-RU"/>
        </w:rPr>
        <w:t>ые</w:t>
      </w:r>
      <w:r w:rsidR="00BB76D8" w:rsidRPr="00606562">
        <w:rPr>
          <w:rFonts w:cs="Times New Roman"/>
          <w:color w:val="auto"/>
          <w:sz w:val="28"/>
          <w:szCs w:val="28"/>
          <w:lang w:val="ru-RU"/>
        </w:rPr>
        <w:t xml:space="preserve"> сделк</w:t>
      </w:r>
      <w:r>
        <w:rPr>
          <w:rFonts w:cs="Times New Roman"/>
          <w:color w:val="auto"/>
          <w:sz w:val="28"/>
          <w:szCs w:val="28"/>
          <w:lang w:val="ru-RU"/>
        </w:rPr>
        <w:t>и</w:t>
      </w:r>
    </w:p>
    <w:p w:rsidR="00BB76D8" w:rsidRPr="00606562" w:rsidRDefault="00BB76D8" w:rsidP="00606562">
      <w:pPr>
        <w:pStyle w:val="210"/>
        <w:spacing w:line="360" w:lineRule="auto"/>
        <w:ind w:left="0"/>
        <w:jc w:val="both"/>
        <w:rPr>
          <w:rFonts w:cs="Times New Roman"/>
          <w:color w:val="auto"/>
          <w:sz w:val="28"/>
          <w:szCs w:val="28"/>
          <w:lang w:val="ru-RU"/>
        </w:rPr>
      </w:pPr>
      <w:r w:rsidRPr="00606562">
        <w:rPr>
          <w:rFonts w:cs="Times New Roman"/>
          <w:color w:val="auto"/>
          <w:sz w:val="28"/>
          <w:szCs w:val="28"/>
          <w:lang w:val="ru-RU"/>
        </w:rPr>
        <w:t>Опционн</w:t>
      </w:r>
      <w:r w:rsidR="00606562">
        <w:rPr>
          <w:rFonts w:cs="Times New Roman"/>
          <w:color w:val="auto"/>
          <w:sz w:val="28"/>
          <w:szCs w:val="28"/>
          <w:lang w:val="ru-RU"/>
        </w:rPr>
        <w:t>ые</w:t>
      </w:r>
      <w:r w:rsidRPr="00606562">
        <w:rPr>
          <w:rFonts w:cs="Times New Roman"/>
          <w:color w:val="auto"/>
          <w:sz w:val="28"/>
          <w:szCs w:val="28"/>
          <w:lang w:val="ru-RU"/>
        </w:rPr>
        <w:t xml:space="preserve"> сделк</w:t>
      </w:r>
      <w:r w:rsidR="00606562">
        <w:rPr>
          <w:rFonts w:cs="Times New Roman"/>
          <w:color w:val="auto"/>
          <w:sz w:val="28"/>
          <w:szCs w:val="28"/>
          <w:lang w:val="ru-RU"/>
        </w:rPr>
        <w:t>и</w:t>
      </w:r>
    </w:p>
    <w:p w:rsidR="00BB76D8" w:rsidRPr="00606562" w:rsidRDefault="00BB76D8" w:rsidP="00606562">
      <w:pPr>
        <w:pStyle w:val="210"/>
        <w:spacing w:line="360" w:lineRule="auto"/>
        <w:ind w:left="0"/>
        <w:jc w:val="both"/>
        <w:rPr>
          <w:rFonts w:cs="Times New Roman"/>
          <w:color w:val="auto"/>
          <w:sz w:val="28"/>
          <w:szCs w:val="28"/>
          <w:lang w:val="ru-RU"/>
        </w:rPr>
      </w:pPr>
      <w:r w:rsidRPr="00606562">
        <w:rPr>
          <w:rFonts w:cs="Times New Roman"/>
          <w:color w:val="auto"/>
          <w:sz w:val="28"/>
          <w:szCs w:val="28"/>
          <w:lang w:val="ru-RU"/>
        </w:rPr>
        <w:t>Сделк</w:t>
      </w:r>
      <w:r w:rsidR="00606562">
        <w:rPr>
          <w:rFonts w:cs="Times New Roman"/>
          <w:color w:val="auto"/>
          <w:sz w:val="28"/>
          <w:szCs w:val="28"/>
          <w:lang w:val="ru-RU"/>
        </w:rPr>
        <w:t>и</w:t>
      </w:r>
      <w:r w:rsidRPr="00606562">
        <w:rPr>
          <w:rFonts w:cs="Times New Roman"/>
          <w:color w:val="auto"/>
          <w:sz w:val="28"/>
          <w:szCs w:val="28"/>
          <w:lang w:val="ru-RU"/>
        </w:rPr>
        <w:t xml:space="preserve"> своп</w:t>
      </w:r>
    </w:p>
    <w:p w:rsidR="00BB76D8" w:rsidRPr="00606562" w:rsidRDefault="00BB76D8" w:rsidP="00606562">
      <w:pPr>
        <w:pStyle w:val="210"/>
        <w:spacing w:line="360" w:lineRule="auto"/>
        <w:ind w:left="0"/>
        <w:jc w:val="both"/>
        <w:rPr>
          <w:rFonts w:cs="Times New Roman"/>
          <w:bCs/>
          <w:color w:val="auto"/>
          <w:sz w:val="28"/>
          <w:szCs w:val="28"/>
          <w:lang w:val="ru-RU"/>
        </w:rPr>
      </w:pPr>
      <w:r w:rsidRPr="00606562">
        <w:rPr>
          <w:rFonts w:cs="Times New Roman"/>
          <w:color w:val="auto"/>
          <w:sz w:val="28"/>
          <w:szCs w:val="28"/>
          <w:lang w:val="ru-RU"/>
        </w:rPr>
        <w:t>Список используемых источников</w:t>
      </w:r>
    </w:p>
    <w:p w:rsidR="00606562" w:rsidRDefault="00606562"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p>
    <w:p w:rsidR="00665615" w:rsidRPr="00606562" w:rsidRDefault="007C6008"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color w:val="auto"/>
          <w:sz w:val="28"/>
          <w:szCs w:val="28"/>
          <w:lang w:val="ru-RU"/>
        </w:rPr>
        <w:br w:type="page"/>
      </w:r>
      <w:r w:rsidR="00665615" w:rsidRPr="00606562">
        <w:rPr>
          <w:rFonts w:ascii="Times New Roman" w:hAnsi="Times New Roman"/>
          <w:b/>
          <w:color w:val="auto"/>
          <w:sz w:val="28"/>
          <w:szCs w:val="28"/>
          <w:lang w:val="ru-RU"/>
        </w:rPr>
        <w:t>Страхование валютных рисков</w:t>
      </w:r>
    </w:p>
    <w:p w:rsidR="00606562" w:rsidRDefault="00606562"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Так ли важно и необходимо страхование валютных рисков? Чтобы ответить на этот вопрос необходимо первоначально разобраться, для чего же необходимо это самое страхование.</w:t>
      </w:r>
    </w:p>
    <w:p w:rsidR="00665615" w:rsidRPr="00606562" w:rsidRDefault="00665615" w:rsidP="00606562">
      <w:pPr>
        <w:pStyle w:val="2"/>
        <w:numPr>
          <w:ilvl w:val="0"/>
          <w:numId w:val="3"/>
        </w:numPr>
        <w:pBdr>
          <w:bottom w:val="none" w:sz="0" w:space="0" w:color="auto"/>
        </w:pBdr>
        <w:spacing w:before="0" w:after="0" w:line="360" w:lineRule="auto"/>
        <w:ind w:left="0"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Возмещение затрат, связанных с производством продукции, предназначенной на экспорт, если от нее отказался зарубежный партнер.</w:t>
      </w:r>
    </w:p>
    <w:p w:rsidR="00665615" w:rsidRPr="00606562" w:rsidRDefault="00665615" w:rsidP="00606562">
      <w:pPr>
        <w:pStyle w:val="2"/>
        <w:numPr>
          <w:ilvl w:val="0"/>
          <w:numId w:val="3"/>
        </w:numPr>
        <w:pBdr>
          <w:bottom w:val="none" w:sz="0" w:space="0" w:color="auto"/>
        </w:pBdr>
        <w:spacing w:before="0" w:after="0" w:line="360" w:lineRule="auto"/>
        <w:ind w:left="0"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Возмещение убытков при неуплате иностранным партнером за поставленные товары и оказанные услуги, в связи с ухудшением его финансового положения, либо его банкротство.</w:t>
      </w:r>
    </w:p>
    <w:p w:rsidR="00665615" w:rsidRPr="00606562" w:rsidRDefault="00665615" w:rsidP="00606562">
      <w:pPr>
        <w:pStyle w:val="2"/>
        <w:numPr>
          <w:ilvl w:val="0"/>
          <w:numId w:val="3"/>
        </w:numPr>
        <w:pBdr>
          <w:bottom w:val="none" w:sz="0" w:space="0" w:color="auto"/>
        </w:pBdr>
        <w:spacing w:before="0" w:after="0" w:line="360" w:lineRule="auto"/>
        <w:ind w:left="0"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Возмещение убытков, связанное с изменением курсов валют, в которых производится расчет.</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color w:val="auto"/>
          <w:sz w:val="28"/>
          <w:szCs w:val="28"/>
          <w:lang w:val="ru-RU"/>
        </w:rPr>
        <w:t>Поскольку курс любой валюты с течением времени постоянно изменяется, практика международных финансовых отношений разработала подходы к защите от, возникающих в этом случае, валютных рисков.</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Сущность подходов:</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принятие решений о возможности и необходимости применения специальных мер по страхованию валютных рисков;</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выделение части договора, которая будет страховаться;</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выбор конкретного способа и метода страхования риска.</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Наиболее распространенными способами страхования являются: операции страховых компаний, банковские гарантии, односторонние действия одного партнера или взаимная договоренность участников сделки. Каждый из способов содержит в себе специальные механизмы управления рисками, которые снижают вероятность наступления неблагоприятного результата в связи с удорожанием и усложнением технических процедур.</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Прежде чем избрать конкретный метод страхования валютных рисков, необходимо проанализировать контрагента на соответствие следующим факторам:</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экономические и политические взаимоотношения с контрагентами сделки;</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платежеспособность контрагентов, участвующих в сделке;</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конкурентоспособность товаров;</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валютные и кредитно-финансовые ограничения, действующие в данной стране;</w:t>
      </w:r>
    </w:p>
    <w:p w:rsid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дальнейшие перспективы изменения валютных курсов или процентных ставок на рынке;</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наличие дополнительных условий для осуществления сделки.</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color w:val="auto"/>
          <w:sz w:val="28"/>
          <w:szCs w:val="28"/>
          <w:lang w:val="ru-RU"/>
        </w:rPr>
        <w:t xml:space="preserve">Практика страхования валютных и кредитных рисков в настоящее время наглядно демонстрирует происходящие изменения в мировой экономике и валютной системе. Одним из первых методов страхования валютных рисков </w:t>
      </w:r>
      <w:r w:rsidRPr="00606562">
        <w:rPr>
          <w:rFonts w:ascii="Times New Roman" w:hAnsi="Times New Roman"/>
          <w:b/>
          <w:color w:val="auto"/>
          <w:sz w:val="28"/>
          <w:szCs w:val="28"/>
          <w:lang w:val="ru-RU"/>
        </w:rPr>
        <w:t xml:space="preserve">были </w:t>
      </w:r>
      <w:r w:rsidRPr="00606562">
        <w:rPr>
          <w:rFonts w:ascii="Times New Roman" w:hAnsi="Times New Roman"/>
          <w:b/>
          <w:iCs/>
          <w:color w:val="auto"/>
          <w:sz w:val="28"/>
          <w:szCs w:val="28"/>
          <w:lang w:val="ru-RU"/>
        </w:rPr>
        <w:t>защитные отговорки</w:t>
      </w:r>
      <w:r w:rsidRPr="00606562">
        <w:rPr>
          <w:rFonts w:ascii="Times New Roman" w:hAnsi="Times New Roman"/>
          <w:iCs/>
          <w:color w:val="auto"/>
          <w:sz w:val="28"/>
          <w:szCs w:val="28"/>
          <w:lang w:val="ru-RU"/>
        </w:rPr>
        <w:t>.</w:t>
      </w:r>
      <w:r w:rsidRPr="00606562">
        <w:rPr>
          <w:rFonts w:ascii="Times New Roman" w:hAnsi="Times New Roman"/>
          <w:color w:val="auto"/>
          <w:sz w:val="28"/>
          <w:szCs w:val="28"/>
          <w:lang w:val="ru-RU"/>
        </w:rPr>
        <w:t xml:space="preserve"> Однако, благодаря развитию инструментов страхования рисков, </w:t>
      </w:r>
      <w:r w:rsidRPr="00606562">
        <w:rPr>
          <w:rFonts w:ascii="Times New Roman" w:hAnsi="Times New Roman"/>
          <w:b/>
          <w:color w:val="auto"/>
          <w:sz w:val="28"/>
          <w:szCs w:val="28"/>
          <w:lang w:val="ru-RU"/>
        </w:rPr>
        <w:t xml:space="preserve">появились новые </w:t>
      </w:r>
      <w:r w:rsidRPr="00606562">
        <w:rPr>
          <w:rFonts w:ascii="Times New Roman" w:hAnsi="Times New Roman"/>
          <w:b/>
          <w:bCs/>
          <w:iCs/>
          <w:color w:val="auto"/>
          <w:sz w:val="28"/>
          <w:szCs w:val="28"/>
          <w:lang w:val="ru-RU"/>
        </w:rPr>
        <w:t>методы страхования валютных рисков:</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color w:val="auto"/>
          <w:sz w:val="28"/>
          <w:szCs w:val="28"/>
          <w:lang w:val="ru-RU"/>
        </w:rPr>
        <w:t>Хеджирование</w:t>
      </w:r>
      <w:r w:rsidRPr="00606562">
        <w:rPr>
          <w:rFonts w:ascii="Times New Roman" w:hAnsi="Times New Roman"/>
          <w:color w:val="auto"/>
          <w:sz w:val="28"/>
          <w:szCs w:val="28"/>
          <w:lang w:val="ru-RU"/>
        </w:rPr>
        <w:t xml:space="preserve"> – защита денежных средств от неблагоприятного изменения обменных валютных курсов и создание компенсационной валютной позиции для каждой рисковой сделки.</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color w:val="auto"/>
          <w:sz w:val="28"/>
          <w:szCs w:val="28"/>
          <w:lang w:val="ru-RU"/>
        </w:rPr>
        <w:t>Валютный своп</w:t>
      </w:r>
      <w:r w:rsidRPr="00606562">
        <w:rPr>
          <w:rFonts w:ascii="Times New Roman" w:hAnsi="Times New Roman"/>
          <w:color w:val="auto"/>
          <w:sz w:val="28"/>
          <w:szCs w:val="28"/>
          <w:lang w:val="ru-RU"/>
        </w:rPr>
        <w:t xml:space="preserve"> – сочетание двух противоположных обменных операций на одинаковую сумму с разными датами валютирования. Данный метод имеет две разновидности: первая – оформление параллельных кредитов (участвуют две разные страны, которые предоставляют одинаковые кредиты по сроку, сумме и способу погашения, но в разных валютах); вторая – соглашение между двумя банками о продаже или покупке валюты по зафиксированной ставке в будущем.</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color w:val="auto"/>
          <w:sz w:val="28"/>
          <w:szCs w:val="28"/>
          <w:lang w:val="ru-RU"/>
        </w:rPr>
        <w:t>«Мэтчинг»</w:t>
      </w:r>
      <w:r w:rsidRPr="00606562">
        <w:rPr>
          <w:rFonts w:ascii="Times New Roman" w:hAnsi="Times New Roman"/>
          <w:color w:val="auto"/>
          <w:sz w:val="28"/>
          <w:szCs w:val="28"/>
          <w:lang w:val="ru-RU"/>
        </w:rPr>
        <w:t xml:space="preserve"> – взаимный зачет рисков по активу и пассиву. Банк имеет возможность оказать влияние на размер определенной валюты, путем вычета поступления валюты из величины оттока.</w:t>
      </w:r>
    </w:p>
    <w:p w:rsidR="00665615" w:rsidRPr="00606562" w:rsidRDefault="0066561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color w:val="auto"/>
          <w:sz w:val="28"/>
          <w:szCs w:val="28"/>
          <w:lang w:val="ru-RU"/>
        </w:rPr>
        <w:t>«Нэттинг»</w:t>
      </w:r>
      <w:r w:rsidRPr="00606562">
        <w:rPr>
          <w:rFonts w:ascii="Times New Roman" w:hAnsi="Times New Roman"/>
          <w:color w:val="auto"/>
          <w:sz w:val="28"/>
          <w:szCs w:val="28"/>
          <w:lang w:val="ru-RU"/>
        </w:rPr>
        <w:t xml:space="preserve"> – максимальное сокращение валютных сделок путем их укрупнения. Чтобы осуществлять данного рода операции необходимо, чтобы деятельность всех подразделений банка была отлично налажена.</w:t>
      </w:r>
    </w:p>
    <w:p w:rsidR="00606562" w:rsidRDefault="00665615" w:rsidP="00606562">
      <w:pPr>
        <w:pStyle w:val="1"/>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Страхование валютных рисков является неотъемлемой частью в процессе их управления, возможности снижения, а также избежания значительных негативных последствий, вызванных влиянием валютных рисков</w:t>
      </w:r>
    </w:p>
    <w:p w:rsidR="00606562" w:rsidRDefault="00606562" w:rsidP="00606562">
      <w:pPr>
        <w:pStyle w:val="1"/>
        <w:pBdr>
          <w:bottom w:val="none" w:sz="0" w:space="0" w:color="auto"/>
        </w:pBdr>
        <w:spacing w:before="0" w:after="0" w:line="360" w:lineRule="auto"/>
        <w:ind w:firstLine="709"/>
        <w:jc w:val="both"/>
        <w:rPr>
          <w:rFonts w:ascii="Times New Roman" w:hAnsi="Times New Roman"/>
          <w:color w:val="auto"/>
          <w:sz w:val="28"/>
          <w:szCs w:val="28"/>
          <w:lang w:val="ru-RU"/>
        </w:rPr>
      </w:pPr>
    </w:p>
    <w:p w:rsidR="00302600" w:rsidRPr="00606562" w:rsidRDefault="003637DF" w:rsidP="00606562">
      <w:pPr>
        <w:pStyle w:val="1"/>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Форвардные сделки</w:t>
      </w:r>
    </w:p>
    <w:p w:rsidR="00606562" w:rsidRDefault="00606562" w:rsidP="00606562">
      <w:pPr>
        <w:pStyle w:val="1"/>
        <w:pBdr>
          <w:bottom w:val="none" w:sz="0" w:space="0" w:color="auto"/>
        </w:pBdr>
        <w:spacing w:before="0" w:after="0" w:line="360" w:lineRule="auto"/>
        <w:ind w:firstLine="709"/>
        <w:jc w:val="both"/>
        <w:rPr>
          <w:rFonts w:ascii="Times New Roman" w:hAnsi="Times New Roman"/>
          <w:color w:val="auto"/>
          <w:sz w:val="28"/>
          <w:szCs w:val="28"/>
          <w:lang w:val="ru-RU"/>
        </w:rPr>
      </w:pPr>
    </w:p>
    <w:p w:rsidR="00947CA5" w:rsidRPr="00606562" w:rsidRDefault="003637DF" w:rsidP="00606562">
      <w:pPr>
        <w:pStyle w:val="1"/>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ФОРВАРДНЫЕ СДЕЛКИ</w:t>
      </w:r>
      <w:r w:rsidRPr="00606562">
        <w:rPr>
          <w:rFonts w:ascii="Times New Roman" w:hAnsi="Times New Roman"/>
          <w:b w:val="0"/>
          <w:color w:val="auto"/>
          <w:sz w:val="28"/>
          <w:szCs w:val="28"/>
          <w:lang w:val="ru-RU"/>
        </w:rPr>
        <w:t xml:space="preserve"> — </w:t>
      </w:r>
      <w:r w:rsidRPr="0076510A">
        <w:rPr>
          <w:rFonts w:ascii="Times New Roman" w:hAnsi="Times New Roman"/>
          <w:b w:val="0"/>
          <w:color w:val="auto"/>
          <w:sz w:val="28"/>
          <w:szCs w:val="28"/>
          <w:lang w:val="ru-RU"/>
        </w:rPr>
        <w:t>биржевые сделки</w:t>
      </w:r>
      <w:r w:rsidRPr="00606562">
        <w:rPr>
          <w:rFonts w:ascii="Times New Roman" w:hAnsi="Times New Roman"/>
          <w:b w:val="0"/>
          <w:color w:val="auto"/>
          <w:sz w:val="28"/>
          <w:szCs w:val="28"/>
          <w:lang w:val="ru-RU"/>
        </w:rPr>
        <w:t>, связанные со взаимной передачей прав и обязанностей в отношении реального товара (в т.</w:t>
      </w:r>
      <w:r w:rsidRPr="00606562">
        <w:rPr>
          <w:rFonts w:ascii="Times New Roman" w:hAnsi="Times New Roman"/>
          <w:b w:val="0"/>
          <w:color w:val="auto"/>
          <w:sz w:val="28"/>
          <w:szCs w:val="28"/>
        </w:rPr>
        <w:t> </w:t>
      </w:r>
      <w:r w:rsidRPr="00606562">
        <w:rPr>
          <w:rFonts w:ascii="Times New Roman" w:hAnsi="Times New Roman"/>
          <w:b w:val="0"/>
          <w:color w:val="auto"/>
          <w:sz w:val="28"/>
          <w:szCs w:val="28"/>
          <w:lang w:val="ru-RU"/>
        </w:rPr>
        <w:t xml:space="preserve">ч. </w:t>
      </w:r>
      <w:r w:rsidR="00302600" w:rsidRPr="0076510A">
        <w:rPr>
          <w:rFonts w:ascii="Times New Roman" w:hAnsi="Times New Roman"/>
          <w:b w:val="0"/>
          <w:color w:val="auto"/>
          <w:sz w:val="28"/>
          <w:szCs w:val="28"/>
          <w:lang w:val="ru-RU"/>
        </w:rPr>
        <w:t xml:space="preserve">ценных </w:t>
      </w:r>
      <w:r w:rsidRPr="0076510A">
        <w:rPr>
          <w:rFonts w:ascii="Times New Roman" w:hAnsi="Times New Roman"/>
          <w:b w:val="0"/>
          <w:color w:val="auto"/>
          <w:sz w:val="28"/>
          <w:szCs w:val="28"/>
          <w:lang w:val="ru-RU"/>
        </w:rPr>
        <w:t>бумаг</w:t>
      </w:r>
      <w:r w:rsidRPr="00606562">
        <w:rPr>
          <w:rFonts w:ascii="Times New Roman" w:hAnsi="Times New Roman"/>
          <w:b w:val="0"/>
          <w:color w:val="auto"/>
          <w:sz w:val="28"/>
          <w:szCs w:val="28"/>
          <w:lang w:val="ru-RU"/>
        </w:rPr>
        <w:t xml:space="preserve">, </w:t>
      </w:r>
      <w:r w:rsidRPr="0076510A">
        <w:rPr>
          <w:rFonts w:ascii="Times New Roman" w:hAnsi="Times New Roman"/>
          <w:b w:val="0"/>
          <w:color w:val="auto"/>
          <w:sz w:val="28"/>
          <w:szCs w:val="28"/>
          <w:lang w:val="ru-RU"/>
        </w:rPr>
        <w:t>валюты</w:t>
      </w:r>
      <w:r w:rsidRPr="00606562">
        <w:rPr>
          <w:rFonts w:ascii="Times New Roman" w:hAnsi="Times New Roman"/>
          <w:b w:val="0"/>
          <w:color w:val="auto"/>
          <w:sz w:val="28"/>
          <w:szCs w:val="28"/>
          <w:lang w:val="ru-RU"/>
        </w:rPr>
        <w:t>) с отсроченным сроком его поставки.</w:t>
      </w:r>
    </w:p>
    <w:p w:rsidR="000C1D76" w:rsidRPr="00606562" w:rsidRDefault="00947CA5" w:rsidP="00606562">
      <w:pPr>
        <w:pStyle w:val="1"/>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val="0"/>
          <w:color w:val="auto"/>
          <w:sz w:val="28"/>
          <w:szCs w:val="28"/>
          <w:lang w:val="ru-RU"/>
        </w:rPr>
        <w:t>Форвардныые сделки</w:t>
      </w:r>
      <w:r w:rsidR="00606562">
        <w:rPr>
          <w:rFonts w:ascii="Times New Roman" w:hAnsi="Times New Roman"/>
          <w:b w:val="0"/>
          <w:color w:val="auto"/>
          <w:sz w:val="28"/>
          <w:szCs w:val="28"/>
          <w:lang w:val="ru-RU"/>
        </w:rPr>
        <w:t xml:space="preserve"> </w:t>
      </w:r>
      <w:r w:rsidR="003637DF" w:rsidRPr="00606562">
        <w:rPr>
          <w:rFonts w:ascii="Times New Roman" w:hAnsi="Times New Roman"/>
          <w:b w:val="0"/>
          <w:color w:val="auto"/>
          <w:sz w:val="28"/>
          <w:szCs w:val="28"/>
          <w:lang w:val="ru-RU"/>
        </w:rPr>
        <w:t>отличаются от фьючерсных сделок тем, что: они заключаются между двумя участниками рынка и включают условия, отвечающие пожеланиям сторон, тогда как условия фьючерсных сделок, осуществляемых на биржах (фондовых, валютных), заранее определены и стандартизованы; по Ф.</w:t>
      </w:r>
      <w:r w:rsidR="003637DF" w:rsidRPr="00606562">
        <w:rPr>
          <w:rFonts w:ascii="Times New Roman" w:hAnsi="Times New Roman"/>
          <w:b w:val="0"/>
          <w:color w:val="auto"/>
          <w:sz w:val="28"/>
          <w:szCs w:val="28"/>
        </w:rPr>
        <w:t> </w:t>
      </w:r>
      <w:r w:rsidR="003637DF" w:rsidRPr="00606562">
        <w:rPr>
          <w:rFonts w:ascii="Times New Roman" w:hAnsi="Times New Roman"/>
          <w:b w:val="0"/>
          <w:color w:val="auto"/>
          <w:sz w:val="28"/>
          <w:szCs w:val="28"/>
          <w:lang w:val="ru-RU"/>
        </w:rPr>
        <w:t>с. прибыль или потери владельца контракта определяются на момент истечения их срока; по фьючерсным сделкам расчет проводится ежедневно по итогам прошедших торгов</w:t>
      </w:r>
    </w:p>
    <w:p w:rsidR="000C1D76" w:rsidRPr="00606562" w:rsidRDefault="007F4C02" w:rsidP="00606562">
      <w:pPr>
        <w:pStyle w:val="a5"/>
        <w:spacing w:before="0" w:beforeAutospacing="0" w:after="0" w:afterAutospacing="0" w:line="360" w:lineRule="auto"/>
        <w:ind w:firstLine="709"/>
        <w:jc w:val="both"/>
        <w:rPr>
          <w:rFonts w:ascii="Times New Roman" w:hAnsi="Times New Roman"/>
          <w:sz w:val="28"/>
          <w:szCs w:val="28"/>
          <w:lang w:val="ru-RU"/>
        </w:rPr>
      </w:pPr>
      <w:r w:rsidRPr="00606562">
        <w:rPr>
          <w:rFonts w:ascii="Times New Roman" w:hAnsi="Times New Roman"/>
          <w:b/>
          <w:sz w:val="28"/>
          <w:szCs w:val="28"/>
          <w:lang w:val="ru-RU"/>
        </w:rPr>
        <w:t>Форвардные сделки (</w:t>
      </w:r>
      <w:r w:rsidRPr="00606562">
        <w:rPr>
          <w:rFonts w:ascii="Times New Roman" w:hAnsi="Times New Roman"/>
          <w:b/>
          <w:sz w:val="28"/>
          <w:szCs w:val="28"/>
        </w:rPr>
        <w:t>forward</w:t>
      </w:r>
      <w:r w:rsidRPr="00606562">
        <w:rPr>
          <w:rFonts w:ascii="Times New Roman" w:hAnsi="Times New Roman"/>
          <w:b/>
          <w:sz w:val="28"/>
          <w:szCs w:val="28"/>
          <w:lang w:val="ru-RU"/>
        </w:rPr>
        <w:t xml:space="preserve"> </w:t>
      </w:r>
      <w:r w:rsidRPr="00606562">
        <w:rPr>
          <w:rFonts w:ascii="Times New Roman" w:hAnsi="Times New Roman"/>
          <w:b/>
          <w:sz w:val="28"/>
          <w:szCs w:val="28"/>
        </w:rPr>
        <w:t>transactions</w:t>
      </w:r>
      <w:r w:rsidRPr="00606562">
        <w:rPr>
          <w:rFonts w:ascii="Times New Roman" w:hAnsi="Times New Roman"/>
          <w:b/>
          <w:sz w:val="28"/>
          <w:szCs w:val="28"/>
          <w:lang w:val="ru-RU"/>
        </w:rPr>
        <w:t>)</w:t>
      </w:r>
      <w:r w:rsidRPr="00606562">
        <w:rPr>
          <w:rFonts w:ascii="Times New Roman" w:hAnsi="Times New Roman"/>
          <w:sz w:val="28"/>
          <w:szCs w:val="28"/>
          <w:lang w:val="ru-RU"/>
        </w:rPr>
        <w:t xml:space="preserve"> являются одной из первых форм срочного контракта, которые возникли как реакция на значительную изменчивость цен. Историческим прообразом форвардной торговли служили операции по покупке хлопка в 18-19 вв. на Ливерпульской хлопковой бирже, при которых оговаривались будущая цена, количество товара и дата поставки.</w:t>
      </w:r>
    </w:p>
    <w:p w:rsidR="000C1D76" w:rsidRPr="00606562" w:rsidRDefault="007F4C02" w:rsidP="00606562">
      <w:pPr>
        <w:pStyle w:val="a5"/>
        <w:spacing w:before="0" w:beforeAutospacing="0" w:after="0" w:afterAutospacing="0" w:line="360" w:lineRule="auto"/>
        <w:ind w:firstLine="709"/>
        <w:jc w:val="both"/>
        <w:rPr>
          <w:rFonts w:ascii="Times New Roman" w:hAnsi="Times New Roman"/>
          <w:sz w:val="28"/>
          <w:szCs w:val="28"/>
          <w:lang w:val="ru-RU"/>
        </w:rPr>
      </w:pPr>
      <w:r w:rsidRPr="00606562">
        <w:rPr>
          <w:rFonts w:ascii="Times New Roman" w:hAnsi="Times New Roman"/>
          <w:sz w:val="28"/>
          <w:szCs w:val="28"/>
          <w:lang w:val="ru-RU"/>
        </w:rPr>
        <w:t>Сегодня операции форвард заключаются в первую очередь в межбанковской торговле иностранной валютой. Форвардный контракт – это соглашение между двумя сторонами о будущей поставке предмета контракта, которое заключено вне биржи. Форвардный контракт – это твердая сделка, т.е. сделка, обязательная для исполнения. Предметом соглашения могут выступать не только валюта, но и другие активы, например, товары, акции, облигации и т.п. Форвардный контракт заключается, как правило, в целях осуществления реальной продажи или покупки соответствующего актива, в том числе в целях страхования поставщика или покупателя</w:t>
      </w:r>
      <w:r w:rsidR="00606562">
        <w:rPr>
          <w:rFonts w:ascii="Times New Roman" w:hAnsi="Times New Roman"/>
          <w:sz w:val="28"/>
          <w:szCs w:val="28"/>
        </w:rPr>
        <w:t xml:space="preserve"> </w:t>
      </w:r>
      <w:r w:rsidRPr="00606562">
        <w:rPr>
          <w:rFonts w:ascii="Times New Roman" w:hAnsi="Times New Roman"/>
          <w:sz w:val="28"/>
          <w:szCs w:val="28"/>
          <w:lang w:val="ru-RU"/>
        </w:rPr>
        <w:t>от возможного неблагоприятного изменения цен.</w:t>
      </w:r>
    </w:p>
    <w:p w:rsidR="000C1D76" w:rsidRPr="00606562" w:rsidRDefault="007F4C02" w:rsidP="00606562">
      <w:pPr>
        <w:pStyle w:val="a5"/>
        <w:spacing w:before="0" w:beforeAutospacing="0" w:after="0" w:afterAutospacing="0" w:line="360" w:lineRule="auto"/>
        <w:ind w:firstLine="709"/>
        <w:jc w:val="both"/>
        <w:rPr>
          <w:rFonts w:ascii="Times New Roman" w:hAnsi="Times New Roman"/>
          <w:b/>
          <w:sz w:val="28"/>
          <w:szCs w:val="28"/>
          <w:lang w:val="ru-RU"/>
        </w:rPr>
      </w:pPr>
      <w:r w:rsidRPr="00606562">
        <w:rPr>
          <w:rFonts w:ascii="Times New Roman" w:hAnsi="Times New Roman"/>
          <w:b/>
          <w:sz w:val="28"/>
          <w:szCs w:val="28"/>
          <w:lang w:val="ru-RU"/>
        </w:rPr>
        <w:t>Форвардная сделка по продаже (покупке) валюты включает следующие условия:</w:t>
      </w:r>
    </w:p>
    <w:p w:rsidR="000C1D76" w:rsidRPr="00606562" w:rsidRDefault="00B75EE0" w:rsidP="00606562">
      <w:pPr>
        <w:pStyle w:val="a5"/>
        <w:spacing w:before="0" w:beforeAutospacing="0" w:after="0" w:afterAutospacing="0" w:line="360" w:lineRule="auto"/>
        <w:ind w:firstLine="709"/>
        <w:jc w:val="both"/>
        <w:rPr>
          <w:rFonts w:ascii="Times New Roman" w:hAnsi="Times New Roman"/>
          <w:sz w:val="28"/>
          <w:szCs w:val="28"/>
          <w:lang w:val="ru-RU"/>
        </w:rPr>
      </w:pPr>
      <w:r w:rsidRPr="00606562">
        <w:rPr>
          <w:rFonts w:ascii="Times New Roman" w:hAnsi="Times New Roman"/>
          <w:sz w:val="28"/>
          <w:szCs w:val="28"/>
          <w:lang w:val="ru-RU"/>
        </w:rPr>
        <w:t xml:space="preserve">- </w:t>
      </w:r>
      <w:r w:rsidR="007F4C02" w:rsidRPr="00606562">
        <w:rPr>
          <w:rFonts w:ascii="Times New Roman" w:hAnsi="Times New Roman"/>
          <w:sz w:val="28"/>
          <w:szCs w:val="28"/>
          <w:lang w:val="ru-RU"/>
        </w:rPr>
        <w:t>курс сделки фиксируется в момент ее</w:t>
      </w:r>
      <w:r w:rsidR="00606562">
        <w:rPr>
          <w:rFonts w:ascii="Times New Roman" w:hAnsi="Times New Roman"/>
          <w:sz w:val="28"/>
          <w:szCs w:val="28"/>
        </w:rPr>
        <w:t xml:space="preserve"> </w:t>
      </w:r>
      <w:r w:rsidR="007F4C02" w:rsidRPr="00606562">
        <w:rPr>
          <w:rFonts w:ascii="Times New Roman" w:hAnsi="Times New Roman"/>
          <w:sz w:val="28"/>
          <w:szCs w:val="28"/>
          <w:lang w:val="ru-RU"/>
        </w:rPr>
        <w:t>заключения;</w:t>
      </w:r>
    </w:p>
    <w:p w:rsidR="000C1D76" w:rsidRPr="00606562" w:rsidRDefault="00B75EE0" w:rsidP="00606562">
      <w:pPr>
        <w:pStyle w:val="a5"/>
        <w:spacing w:before="0" w:beforeAutospacing="0" w:after="0" w:afterAutospacing="0" w:line="360" w:lineRule="auto"/>
        <w:ind w:firstLine="709"/>
        <w:jc w:val="both"/>
        <w:rPr>
          <w:rFonts w:ascii="Times New Roman" w:hAnsi="Times New Roman"/>
          <w:sz w:val="28"/>
          <w:szCs w:val="28"/>
          <w:lang w:val="ru-RU"/>
        </w:rPr>
      </w:pPr>
      <w:r w:rsidRPr="00606562">
        <w:rPr>
          <w:rFonts w:ascii="Times New Roman" w:hAnsi="Times New Roman"/>
          <w:sz w:val="28"/>
          <w:szCs w:val="28"/>
          <w:lang w:val="ru-RU"/>
        </w:rPr>
        <w:t xml:space="preserve">- </w:t>
      </w:r>
      <w:r w:rsidR="007F4C02" w:rsidRPr="00606562">
        <w:rPr>
          <w:rFonts w:ascii="Times New Roman" w:hAnsi="Times New Roman"/>
          <w:sz w:val="28"/>
          <w:szCs w:val="28"/>
          <w:lang w:val="ru-RU"/>
        </w:rPr>
        <w:t>передача валюты осуществляется через определенный период, наиболее распространенными сроками для такого рода сделок являются 1, 2, 3, 6 месяцев а иногда 1 год;</w:t>
      </w:r>
    </w:p>
    <w:p w:rsidR="007F4C02" w:rsidRPr="00606562" w:rsidRDefault="00B75EE0" w:rsidP="00606562">
      <w:pPr>
        <w:pStyle w:val="a5"/>
        <w:spacing w:before="0" w:beforeAutospacing="0" w:after="0" w:afterAutospacing="0" w:line="360" w:lineRule="auto"/>
        <w:ind w:firstLine="709"/>
        <w:jc w:val="both"/>
        <w:rPr>
          <w:rFonts w:ascii="Times New Roman" w:hAnsi="Times New Roman"/>
          <w:sz w:val="28"/>
          <w:szCs w:val="28"/>
          <w:lang w:val="ru-RU"/>
        </w:rPr>
      </w:pPr>
      <w:r w:rsidRPr="00606562">
        <w:rPr>
          <w:rFonts w:ascii="Times New Roman" w:hAnsi="Times New Roman"/>
          <w:sz w:val="28"/>
          <w:szCs w:val="28"/>
          <w:lang w:val="ru-RU"/>
        </w:rPr>
        <w:t xml:space="preserve">- </w:t>
      </w:r>
      <w:r w:rsidR="007F4C02" w:rsidRPr="00606562">
        <w:rPr>
          <w:rFonts w:ascii="Times New Roman" w:hAnsi="Times New Roman"/>
          <w:sz w:val="28"/>
          <w:szCs w:val="28"/>
          <w:lang w:val="ru-RU"/>
        </w:rPr>
        <w:t>в момент заключения сделки никакие задатки или другие суммы обычно не переводятся.</w:t>
      </w:r>
    </w:p>
    <w:p w:rsidR="00B35749" w:rsidRPr="00606562" w:rsidRDefault="007F4C02"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Особенность форвардного рынка состоит в том, что не существует стандартизации форвардных контрактов. Зачастую они не являются самостоятельным предметом торговли, участники рынка используют форвардные операции для страхования от изменения валютного курса.</w:t>
      </w:r>
    </w:p>
    <w:p w:rsidR="00947CA5" w:rsidRPr="00606562" w:rsidRDefault="00947CA5"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p>
    <w:p w:rsidR="006C34EA" w:rsidRPr="00606562" w:rsidRDefault="00606562"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Фьючерсные</w:t>
      </w:r>
      <w:r w:rsidR="000C1D76" w:rsidRPr="00606562">
        <w:rPr>
          <w:rFonts w:ascii="Times New Roman" w:hAnsi="Times New Roman"/>
          <w:b/>
          <w:color w:val="auto"/>
          <w:sz w:val="28"/>
          <w:szCs w:val="28"/>
          <w:lang w:val="ru-RU"/>
        </w:rPr>
        <w:t xml:space="preserve"> сделки</w:t>
      </w:r>
    </w:p>
    <w:p w:rsidR="001C26A5" w:rsidRPr="00544A44" w:rsidRDefault="001C26A5" w:rsidP="001C26A5">
      <w:pPr>
        <w:spacing w:line="360" w:lineRule="auto"/>
        <w:ind w:firstLine="709"/>
        <w:jc w:val="left"/>
        <w:rPr>
          <w:b w:val="0"/>
          <w:color w:val="FFFFFF"/>
          <w:sz w:val="28"/>
          <w:szCs w:val="28"/>
        </w:rPr>
      </w:pPr>
      <w:r w:rsidRPr="00544A44">
        <w:rPr>
          <w:b w:val="0"/>
          <w:color w:val="FFFFFF"/>
          <w:sz w:val="28"/>
          <w:szCs w:val="28"/>
        </w:rPr>
        <w:t>форвардная фьючерсная валютный своп</w:t>
      </w:r>
    </w:p>
    <w:p w:rsidR="00E80468" w:rsidRPr="00606562" w:rsidRDefault="00E80468"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Фьючерсный контракт</w:t>
      </w:r>
      <w:r w:rsidRPr="00606562">
        <w:rPr>
          <w:rFonts w:ascii="Times New Roman" w:hAnsi="Times New Roman"/>
          <w:color w:val="auto"/>
          <w:sz w:val="28"/>
          <w:szCs w:val="28"/>
          <w:lang w:val="ru-RU"/>
        </w:rPr>
        <w:t xml:space="preserve"> – это юридически обоснованное соглашение между двумя сторонами о поставке или получении того или иного товара определенного объема и качества по заранее согласованной цене в определенный момент или определенный ряд моментов в будущем.</w:t>
      </w:r>
    </w:p>
    <w:p w:rsidR="00E80468" w:rsidRPr="00606562" w:rsidRDefault="00E80468"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color w:val="auto"/>
          <w:sz w:val="28"/>
          <w:szCs w:val="28"/>
          <w:lang w:val="ru-RU"/>
        </w:rPr>
        <w:t>Финансовый фьючерс</w:t>
      </w:r>
      <w:r w:rsidRPr="00606562">
        <w:rPr>
          <w:rFonts w:ascii="Times New Roman" w:hAnsi="Times New Roman"/>
          <w:color w:val="auto"/>
          <w:sz w:val="28"/>
          <w:szCs w:val="28"/>
          <w:lang w:val="ru-RU"/>
        </w:rPr>
        <w:t xml:space="preserve"> – это соглашение о покупке или продаже того или иного финансового документа по заранее согласованной цене в течение определенного месяца в будущем (в определенный день этого месяца).</w:t>
      </w:r>
    </w:p>
    <w:p w:rsidR="00E80468" w:rsidRPr="00606562" w:rsidRDefault="00E80468"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У рынка финансовых фьючерсов есть ряд характеристик, отличающих его от других сегментов финансового рынка:</w:t>
      </w:r>
    </w:p>
    <w:p w:rsidR="00E80468" w:rsidRPr="00606562" w:rsidRDefault="00B75EE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E80468" w:rsidRPr="00606562">
        <w:rPr>
          <w:rFonts w:ascii="Times New Roman" w:hAnsi="Times New Roman"/>
          <w:color w:val="auto"/>
          <w:sz w:val="28"/>
          <w:szCs w:val="28"/>
          <w:lang w:val="ru-RU"/>
        </w:rPr>
        <w:t>финансовые фьючерсы торгуются только централизованно на биржах с соблюдением определенных правил, посредством открытого предложения цен голосом;</w:t>
      </w:r>
    </w:p>
    <w:p w:rsidR="00E80468" w:rsidRPr="00606562" w:rsidRDefault="00B75EE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E80468" w:rsidRPr="00606562">
        <w:rPr>
          <w:rFonts w:ascii="Times New Roman" w:hAnsi="Times New Roman"/>
          <w:color w:val="auto"/>
          <w:sz w:val="28"/>
          <w:szCs w:val="28"/>
          <w:lang w:val="ru-RU"/>
        </w:rPr>
        <w:t>контракты сильно стандартизованы, торговля осуществляется на строго определенные инструменты с поставкой в строго определенные месяцы;</w:t>
      </w:r>
    </w:p>
    <w:p w:rsidR="00E80468" w:rsidRPr="00606562" w:rsidRDefault="00B75EE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E80468" w:rsidRPr="00606562">
        <w:rPr>
          <w:rFonts w:ascii="Times New Roman" w:hAnsi="Times New Roman"/>
          <w:color w:val="auto"/>
          <w:sz w:val="28"/>
          <w:szCs w:val="28"/>
          <w:lang w:val="ru-RU"/>
        </w:rPr>
        <w:t>поставка финансовых инструментов осуществляется через расчетную палату, которая гарантирует выполнение обязательств по контрактам всеми сторонами;</w:t>
      </w:r>
    </w:p>
    <w:p w:rsidR="00E80468" w:rsidRPr="00606562" w:rsidRDefault="00B75EE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E80468" w:rsidRPr="00606562">
        <w:rPr>
          <w:rFonts w:ascii="Times New Roman" w:hAnsi="Times New Roman"/>
          <w:color w:val="auto"/>
          <w:sz w:val="28"/>
          <w:szCs w:val="28"/>
          <w:lang w:val="ru-RU"/>
        </w:rPr>
        <w:t>реальной поставки финансовых инструментов по финансовым фьючерсам, как правило, не происходит;</w:t>
      </w:r>
    </w:p>
    <w:p w:rsidR="00E80468" w:rsidRPr="00606562" w:rsidRDefault="00B75EE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E80468" w:rsidRPr="00606562">
        <w:rPr>
          <w:rFonts w:ascii="Times New Roman" w:hAnsi="Times New Roman"/>
          <w:color w:val="auto"/>
          <w:sz w:val="28"/>
          <w:szCs w:val="28"/>
          <w:lang w:val="ru-RU"/>
        </w:rPr>
        <w:t>если ликвидность рынка того или иного фьючерса мала, то фьючерс перестает существовать;</w:t>
      </w:r>
    </w:p>
    <w:p w:rsidR="00E80468" w:rsidRPr="00606562" w:rsidRDefault="00B75EE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E80468" w:rsidRPr="00606562">
        <w:rPr>
          <w:rFonts w:ascii="Times New Roman" w:hAnsi="Times New Roman"/>
          <w:color w:val="auto"/>
          <w:sz w:val="28"/>
          <w:szCs w:val="28"/>
          <w:lang w:val="ru-RU"/>
        </w:rPr>
        <w:t>расходы на осуществление торговли фьючерсами относительно не велики.</w:t>
      </w:r>
    </w:p>
    <w:p w:rsidR="00E80468" w:rsidRPr="00606562" w:rsidRDefault="00E80468"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Эти же характеристики отличают рынок фьючерсных контрактов от межбанковского рынка форвардных контрактов. На форвардном рынке не существует централизованных правил и мест ведения торговли. Условия контракта оговариваются сторонами в каждом конкретном случае, и не существует никаких внешних гарантий выполнения сделки сторонами. На фьючерсном рынке все цены «прозрачны» - они легко доступны любой стороне. На форвардном рынке цены «невидимы» для третьих сторон. И наконец, если по фьючерсным контрактам расчеты по текущим прибылям и убыткам по позиции делаются ежедневно (что будет рассмотрено ниже), то по форвардным сделкам все расчеты осуществляются в конце срока действия контракта.</w:t>
      </w:r>
    </w:p>
    <w:p w:rsidR="00E80468" w:rsidRPr="00606562" w:rsidRDefault="00E80468"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Рынок фьючерсных контрактов служит для двух основных целей:</w:t>
      </w:r>
    </w:p>
    <w:p w:rsidR="00E80468" w:rsidRPr="00606562" w:rsidRDefault="00E80468"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Во-первых, он позволяет инвесторам страховать себя от неблагоприятного изменения цен на рынке спот в будущем (операции хеджеров);</w:t>
      </w:r>
    </w:p>
    <w:p w:rsidR="00E80468" w:rsidRPr="00606562" w:rsidRDefault="00E80468"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Во - вторых, он позволяет спекулянтам открывать позиции на большие суммы под незначительное обеспечение. Чем сильнее колеблются цены на финансовый инструмент, лежащий в основе фьючерсного контракта, тем больше объем спроса на эти фьючерсы со стороны хеджеров. Таким образом, можно сказать, что развитие рынков фьючерсных контрактов было обусловлено сильными колебаниями цен на те или иные финансовые инструменты на рынке спот.</w:t>
      </w:r>
    </w:p>
    <w:p w:rsidR="00606562" w:rsidRDefault="00606562" w:rsidP="00606562">
      <w:pPr>
        <w:pStyle w:val="2"/>
        <w:pBdr>
          <w:bottom w:val="none" w:sz="0" w:space="0" w:color="auto"/>
        </w:pBdr>
        <w:spacing w:before="0" w:after="0" w:line="360" w:lineRule="auto"/>
        <w:ind w:firstLine="709"/>
        <w:jc w:val="both"/>
        <w:rPr>
          <w:rFonts w:ascii="Times New Roman" w:hAnsi="Times New Roman"/>
          <w:b/>
          <w:iCs/>
          <w:color w:val="auto"/>
          <w:sz w:val="28"/>
          <w:szCs w:val="28"/>
          <w:lang w:val="ru-RU"/>
        </w:rPr>
      </w:pPr>
    </w:p>
    <w:p w:rsidR="000C1D76" w:rsidRPr="00606562" w:rsidRDefault="000C1D76" w:rsidP="00606562">
      <w:pPr>
        <w:pStyle w:val="2"/>
        <w:pBdr>
          <w:bottom w:val="none" w:sz="0" w:space="0" w:color="auto"/>
        </w:pBdr>
        <w:spacing w:before="0" w:after="0" w:line="360" w:lineRule="auto"/>
        <w:ind w:firstLine="709"/>
        <w:jc w:val="both"/>
        <w:rPr>
          <w:rFonts w:ascii="Times New Roman" w:hAnsi="Times New Roman"/>
          <w:b/>
          <w:iCs/>
          <w:color w:val="auto"/>
          <w:sz w:val="28"/>
          <w:szCs w:val="28"/>
          <w:lang w:val="ru-RU"/>
        </w:rPr>
      </w:pPr>
      <w:r w:rsidRPr="00606562">
        <w:rPr>
          <w:rFonts w:ascii="Times New Roman" w:hAnsi="Times New Roman"/>
          <w:b/>
          <w:iCs/>
          <w:color w:val="auto"/>
          <w:sz w:val="28"/>
          <w:szCs w:val="28"/>
          <w:lang w:val="ru-RU"/>
        </w:rPr>
        <w:t>Опционные сделки</w:t>
      </w:r>
    </w:p>
    <w:p w:rsidR="00606562" w:rsidRDefault="00606562" w:rsidP="00606562">
      <w:pPr>
        <w:pStyle w:val="2"/>
        <w:pBdr>
          <w:bottom w:val="none" w:sz="0" w:space="0" w:color="auto"/>
        </w:pBdr>
        <w:spacing w:before="0" w:after="0" w:line="360" w:lineRule="auto"/>
        <w:ind w:firstLine="709"/>
        <w:jc w:val="both"/>
        <w:rPr>
          <w:rFonts w:ascii="Times New Roman" w:hAnsi="Times New Roman"/>
          <w:b/>
          <w:iCs/>
          <w:color w:val="auto"/>
          <w:sz w:val="28"/>
          <w:szCs w:val="28"/>
          <w:lang w:val="ru-RU"/>
        </w:rPr>
      </w:pPr>
    </w:p>
    <w:p w:rsidR="00B75EE0"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iCs/>
          <w:color w:val="auto"/>
          <w:sz w:val="28"/>
          <w:szCs w:val="28"/>
          <w:lang w:val="ru-RU"/>
        </w:rPr>
        <w:t>Опцион</w:t>
      </w:r>
      <w:r w:rsidRPr="00606562">
        <w:rPr>
          <w:rFonts w:ascii="Times New Roman" w:hAnsi="Times New Roman"/>
          <w:color w:val="auto"/>
          <w:sz w:val="28"/>
          <w:szCs w:val="28"/>
          <w:lang w:val="ru-RU"/>
        </w:rPr>
        <w:t xml:space="preserve"> – это двух сторонний договор о передаче прав (для покупателя) и обязательно (для продавца) купить или продать определенный актив по фиксированному курсу в заранее согласованную дату или в течение согласованного периода времени. Опционные сделки с различными товарами возникли достаточно давно. Известно, что изображение луковицы тюльпана на Европейской опционной бирже (ЕОЕ) в Амстердаме является напоминанием о том, что опционные сделки с тюльпанами еще в 17 в. положили начало рынку опционов. На ряду с товарными опционными сделками развивалась торговля опционами с ценными бумагами, например, акциями Ост - Индской компании. Опционные сделки того периода носили в большей степени спекулятивный характер. Рынок валютных опционов получил широкое развитие в середине 70-х гг. 20 в., после введения в большинстве стран вместо фиксированных валютных курсов плавающих (с марта 1973 г.).</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color w:val="auto"/>
          <w:sz w:val="28"/>
          <w:szCs w:val="28"/>
          <w:lang w:val="ru-RU"/>
        </w:rPr>
        <w:t>Валютный опцион</w:t>
      </w:r>
      <w:r w:rsidRPr="00606562">
        <w:rPr>
          <w:rFonts w:ascii="Times New Roman" w:hAnsi="Times New Roman"/>
          <w:color w:val="auto"/>
          <w:sz w:val="28"/>
          <w:szCs w:val="28"/>
          <w:lang w:val="ru-RU"/>
        </w:rPr>
        <w:t xml:space="preserve"> – это контракт, дающий право (но не обязательство) одному из участников сделки купить или продать определенное количество иностранной валюты по фиксированной цене (называемой страйковой ценой или ценой исполнения опциона) в течение некоторого периода времени, в то время как другой участник за денежную премию обязуется при необходимости обеспечить реализацию этого права, будучи готовым продать или купить иностранную валюту по определенной договорной цене. Опцион имеет силу до заранее установленной даты, называемой датой завершения опциона или датой экспирации, после которой опцион не может быть использован.</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Наиболее часто заключаются опционы двух основных типов:</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Опцион на покупку – опцион колл и опцион на продажу – опцион пут.</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Покупатель опциона колл имеет право, но не обязанность, купить валюту в течение некоторого периода времени по фиксированной цене.</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Продавец опциона колл обязан продать данное количество валюты по фиксированной цене в случае, если опцион будет выполнен, т.е. если покупатель не откажется от своего права.</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Покупатель опциона пут имеет право, но не обязанность, продажи инвестиционного инструмента в течение некоторого срока по фиксированной цене. Продавец опциона пут обязан купить данное количество валюты по базисной цене в случае выполнения опциона.</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Наряду с двумя основными видами опционов существует двойной опцион – опцион пут – колл, или опцион «стеллаж». По условиям этого опциона у его покупателя есть право либо купить, либо продать валюту (но не купить и продать одновременно) по фиксированной цене.</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Для того чтобы сторона опционного контракта, берущая на себя обязательство, его выполнила, сторона, обладающая правом, выплачивает денежную премию. Премия – это цена опционного контракта. Убытки покупателя и его риск ограничены размерами премии, а риск продавца снижается на величину полученной премии.</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Опцион имеет свой курс. Опционный курс – это цена, по которой можно купить (колл) или продать (пут) объект опционной сделки, т.е. валюту. Опционный курс называется ценой страйк.</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В отличие от другого вида срочной сделки –</w:t>
      </w:r>
      <w:r w:rsidR="00606562">
        <w:rPr>
          <w:rFonts w:ascii="Times New Roman" w:hAnsi="Times New Roman"/>
          <w:color w:val="auto"/>
          <w:sz w:val="28"/>
          <w:szCs w:val="28"/>
          <w:lang w:val="ru-RU"/>
        </w:rPr>
        <w:t xml:space="preserve"> </w:t>
      </w:r>
      <w:r w:rsidRPr="00606562">
        <w:rPr>
          <w:rFonts w:ascii="Times New Roman" w:hAnsi="Times New Roman"/>
          <w:color w:val="auto"/>
          <w:sz w:val="28"/>
          <w:szCs w:val="28"/>
          <w:lang w:val="ru-RU"/>
        </w:rPr>
        <w:t>форварда опционный контракт не является обязательным для исполнения, его владелец может выбирать один из трех вариантов действий: исполнить опционный контракт без исполнения либо продать его другому лицу до истечения срока опциона. Ценность опциона состоит в готовности покупателя платить за него. Премия (цена опциона) – это сумма, которую инвесторы согласны платить при продаже и при покупке опциона.</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Существуют две системы биржевых опционных контрактов</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1. Европейские опционы. Исполнение допускается только на определенную в контракте дату или в течение ограниченного периода исполнения до срока истечения контракта.</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2. Американские опционы. Могут исполняться в любой момент до определенной в контракте даты.</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Основные преимущества опционов:</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1. Высокая рентабельность операций с опционами для держателей.</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2. Минимизация риска для держателя.</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3. Возможность перехода на фьючерсные контракты.</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4. Возможность выбора для инвестора большого количества различных вариантов стратегий спекулятивных операций и хеджирования.</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Все опционы можно подразделить на три категории:</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опцион с выигрышем — это такой опцион, который в случае его немедленного исполнения принесет покупателю прибыль;</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опцион без выигрыша — это опцион, который при немедленном исполнении принесет держателю опциона нулевой результат;</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опцион с проигрышем — это опцион, который в случае немедленного исполнения принесет покупателю потери.</w:t>
      </w:r>
    </w:p>
    <w:p w:rsidR="00606562" w:rsidRDefault="00606562"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p>
    <w:p w:rsidR="000C1D76" w:rsidRDefault="000C1D76"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Сделки своп</w:t>
      </w:r>
    </w:p>
    <w:p w:rsidR="00606562" w:rsidRDefault="00606562"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color w:val="auto"/>
          <w:sz w:val="28"/>
          <w:szCs w:val="28"/>
          <w:lang w:val="ru-RU"/>
        </w:rPr>
        <w:t>Валютный своп (</w:t>
      </w:r>
      <w:r w:rsidRPr="00606562">
        <w:rPr>
          <w:rFonts w:ascii="Times New Roman" w:hAnsi="Times New Roman"/>
          <w:b/>
          <w:color w:val="auto"/>
          <w:sz w:val="28"/>
          <w:szCs w:val="28"/>
        </w:rPr>
        <w:t>currency</w:t>
      </w:r>
      <w:r w:rsidRPr="00606562">
        <w:rPr>
          <w:rFonts w:ascii="Times New Roman" w:hAnsi="Times New Roman"/>
          <w:b/>
          <w:color w:val="auto"/>
          <w:sz w:val="28"/>
          <w:szCs w:val="28"/>
          <w:lang w:val="ru-RU"/>
        </w:rPr>
        <w:t xml:space="preserve"> </w:t>
      </w:r>
      <w:r w:rsidRPr="00606562">
        <w:rPr>
          <w:rFonts w:ascii="Times New Roman" w:hAnsi="Times New Roman"/>
          <w:b/>
          <w:color w:val="auto"/>
          <w:sz w:val="28"/>
          <w:szCs w:val="28"/>
        </w:rPr>
        <w:t>swap</w:t>
      </w:r>
      <w:r w:rsidRPr="00606562">
        <w:rPr>
          <w:rFonts w:ascii="Times New Roman" w:hAnsi="Times New Roman"/>
          <w:b/>
          <w:color w:val="auto"/>
          <w:sz w:val="28"/>
          <w:szCs w:val="28"/>
          <w:lang w:val="ru-RU"/>
        </w:rPr>
        <w:t>)</w:t>
      </w:r>
      <w:r w:rsidRPr="00606562">
        <w:rPr>
          <w:rFonts w:ascii="Times New Roman" w:hAnsi="Times New Roman"/>
          <w:color w:val="auto"/>
          <w:sz w:val="28"/>
          <w:szCs w:val="28"/>
          <w:lang w:val="ru-RU"/>
        </w:rPr>
        <w:t xml:space="preserve"> - это комбинация двух противоположных конверсионных сделок на одинаковую сумму с разными датами валютирования. Применительно к свопу дата исполнения более близкой сделки называется датой валютирования, а дата исполнения более удаленной по сроку обратной сделки - датой окончания свопа ( </w:t>
      </w:r>
      <w:r w:rsidRPr="00606562">
        <w:rPr>
          <w:rFonts w:ascii="Times New Roman" w:hAnsi="Times New Roman"/>
          <w:color w:val="auto"/>
          <w:sz w:val="28"/>
          <w:szCs w:val="28"/>
        </w:rPr>
        <w:t>maturity</w:t>
      </w:r>
      <w:r w:rsidRPr="00606562">
        <w:rPr>
          <w:rFonts w:ascii="Times New Roman" w:hAnsi="Times New Roman"/>
          <w:color w:val="auto"/>
          <w:sz w:val="28"/>
          <w:szCs w:val="28"/>
          <w:lang w:val="ru-RU"/>
        </w:rPr>
        <w:t xml:space="preserve"> ). Обычно свопы заключаются на период до 1 года.</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Первая операция валютного свопа (обмена </w:t>
      </w:r>
      <w:r w:rsidRPr="00606562">
        <w:rPr>
          <w:rFonts w:ascii="Times New Roman" w:hAnsi="Times New Roman"/>
          <w:color w:val="auto"/>
          <w:sz w:val="28"/>
          <w:szCs w:val="28"/>
        </w:rPr>
        <w:t>USD</w:t>
      </w:r>
      <w:r w:rsidRPr="00606562">
        <w:rPr>
          <w:rFonts w:ascii="Times New Roman" w:hAnsi="Times New Roman"/>
          <w:color w:val="auto"/>
          <w:sz w:val="28"/>
          <w:szCs w:val="28"/>
          <w:lang w:val="ru-RU"/>
        </w:rPr>
        <w:t xml:space="preserve"> на </w:t>
      </w:r>
      <w:r w:rsidRPr="00606562">
        <w:rPr>
          <w:rFonts w:ascii="Times New Roman" w:hAnsi="Times New Roman"/>
          <w:color w:val="auto"/>
          <w:sz w:val="28"/>
          <w:szCs w:val="28"/>
        </w:rPr>
        <w:t>CHF</w:t>
      </w:r>
      <w:r w:rsidRPr="00606562">
        <w:rPr>
          <w:rFonts w:ascii="Times New Roman" w:hAnsi="Times New Roman"/>
          <w:color w:val="auto"/>
          <w:sz w:val="28"/>
          <w:szCs w:val="28"/>
          <w:lang w:val="ru-RU"/>
        </w:rPr>
        <w:t xml:space="preserve"> ) была осуществлена в августе 1981 г. между американской компанией </w:t>
      </w:r>
      <w:r w:rsidRPr="00606562">
        <w:rPr>
          <w:rFonts w:ascii="Times New Roman" w:hAnsi="Times New Roman"/>
          <w:color w:val="auto"/>
          <w:sz w:val="28"/>
          <w:szCs w:val="28"/>
        </w:rPr>
        <w:t>IBM</w:t>
      </w:r>
      <w:r w:rsidRPr="00606562">
        <w:rPr>
          <w:rFonts w:ascii="Times New Roman" w:hAnsi="Times New Roman"/>
          <w:color w:val="auto"/>
          <w:sz w:val="28"/>
          <w:szCs w:val="28"/>
          <w:lang w:val="ru-RU"/>
        </w:rPr>
        <w:t xml:space="preserve"> и Международным банком реконструкции и развития.</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Если ближайшая конверсионная сделка является покупкой валюты (обычно базовой), а более удаленная - продажей валюты, такой своп называется купил-продал - </w:t>
      </w:r>
      <w:r w:rsidRPr="00606562">
        <w:rPr>
          <w:rFonts w:ascii="Times New Roman" w:hAnsi="Times New Roman"/>
          <w:color w:val="auto"/>
          <w:sz w:val="28"/>
          <w:szCs w:val="28"/>
        </w:rPr>
        <w:t>buy</w:t>
      </w:r>
      <w:r w:rsidRPr="00606562">
        <w:rPr>
          <w:rFonts w:ascii="Times New Roman" w:hAnsi="Times New Roman"/>
          <w:color w:val="auto"/>
          <w:sz w:val="28"/>
          <w:szCs w:val="28"/>
          <w:lang w:val="ru-RU"/>
        </w:rPr>
        <w:t xml:space="preserve"> </w:t>
      </w:r>
      <w:r w:rsidRPr="00606562">
        <w:rPr>
          <w:rFonts w:ascii="Times New Roman" w:hAnsi="Times New Roman"/>
          <w:color w:val="auto"/>
          <w:sz w:val="28"/>
          <w:szCs w:val="28"/>
        </w:rPr>
        <w:t>and</w:t>
      </w:r>
      <w:r w:rsidRPr="00606562">
        <w:rPr>
          <w:rFonts w:ascii="Times New Roman" w:hAnsi="Times New Roman"/>
          <w:color w:val="auto"/>
          <w:sz w:val="28"/>
          <w:szCs w:val="28"/>
          <w:lang w:val="ru-RU"/>
        </w:rPr>
        <w:t xml:space="preserve"> </w:t>
      </w:r>
      <w:r w:rsidRPr="00606562">
        <w:rPr>
          <w:rFonts w:ascii="Times New Roman" w:hAnsi="Times New Roman"/>
          <w:color w:val="auto"/>
          <w:sz w:val="28"/>
          <w:szCs w:val="28"/>
        </w:rPr>
        <w:t>sell</w:t>
      </w:r>
      <w:r w:rsidRPr="00606562">
        <w:rPr>
          <w:rFonts w:ascii="Times New Roman" w:hAnsi="Times New Roman"/>
          <w:color w:val="auto"/>
          <w:sz w:val="28"/>
          <w:szCs w:val="28"/>
          <w:lang w:val="ru-RU"/>
        </w:rPr>
        <w:t xml:space="preserve"> </w:t>
      </w:r>
      <w:r w:rsidRPr="00606562">
        <w:rPr>
          <w:rFonts w:ascii="Times New Roman" w:hAnsi="Times New Roman"/>
          <w:color w:val="auto"/>
          <w:sz w:val="28"/>
          <w:szCs w:val="28"/>
        </w:rPr>
        <w:t>swap</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buy</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sell</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b</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s</w:t>
      </w:r>
      <w:r w:rsidRPr="00606562">
        <w:rPr>
          <w:rFonts w:ascii="Times New Roman" w:hAnsi="Times New Roman"/>
          <w:color w:val="auto"/>
          <w:sz w:val="28"/>
          <w:szCs w:val="28"/>
          <w:lang w:val="ru-RU"/>
        </w:rPr>
        <w:t xml:space="preserve"> ).</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Если же вначале осуществляется сделка по продаже валюты, а обратная ей сделка является покупкой валюты, этот своп будет называться продал /купил - </w:t>
      </w:r>
      <w:r w:rsidRPr="00606562">
        <w:rPr>
          <w:rFonts w:ascii="Times New Roman" w:hAnsi="Times New Roman"/>
          <w:color w:val="auto"/>
          <w:sz w:val="28"/>
          <w:szCs w:val="28"/>
        </w:rPr>
        <w:t>sell</w:t>
      </w:r>
      <w:r w:rsidRPr="00606562">
        <w:rPr>
          <w:rFonts w:ascii="Times New Roman" w:hAnsi="Times New Roman"/>
          <w:color w:val="auto"/>
          <w:sz w:val="28"/>
          <w:szCs w:val="28"/>
          <w:lang w:val="ru-RU"/>
        </w:rPr>
        <w:t xml:space="preserve"> </w:t>
      </w:r>
      <w:r w:rsidRPr="00606562">
        <w:rPr>
          <w:rFonts w:ascii="Times New Roman" w:hAnsi="Times New Roman"/>
          <w:color w:val="auto"/>
          <w:sz w:val="28"/>
          <w:szCs w:val="28"/>
        </w:rPr>
        <w:t>and</w:t>
      </w:r>
      <w:r w:rsidRPr="00606562">
        <w:rPr>
          <w:rFonts w:ascii="Times New Roman" w:hAnsi="Times New Roman"/>
          <w:color w:val="auto"/>
          <w:sz w:val="28"/>
          <w:szCs w:val="28"/>
          <w:lang w:val="ru-RU"/>
        </w:rPr>
        <w:t xml:space="preserve"> </w:t>
      </w:r>
      <w:r w:rsidRPr="00606562">
        <w:rPr>
          <w:rFonts w:ascii="Times New Roman" w:hAnsi="Times New Roman"/>
          <w:color w:val="auto"/>
          <w:sz w:val="28"/>
          <w:szCs w:val="28"/>
        </w:rPr>
        <w:t>buy</w:t>
      </w:r>
      <w:r w:rsidRPr="00606562">
        <w:rPr>
          <w:rFonts w:ascii="Times New Roman" w:hAnsi="Times New Roman"/>
          <w:color w:val="auto"/>
          <w:sz w:val="28"/>
          <w:szCs w:val="28"/>
          <w:lang w:val="ru-RU"/>
        </w:rPr>
        <w:t xml:space="preserve"> </w:t>
      </w:r>
      <w:r w:rsidRPr="00606562">
        <w:rPr>
          <w:rFonts w:ascii="Times New Roman" w:hAnsi="Times New Roman"/>
          <w:color w:val="auto"/>
          <w:sz w:val="28"/>
          <w:szCs w:val="28"/>
        </w:rPr>
        <w:t>swap</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sell</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buy</w:t>
      </w:r>
      <w:r w:rsidRPr="00606562">
        <w:rPr>
          <w:rFonts w:ascii="Times New Roman" w:hAnsi="Times New Roman"/>
          <w:color w:val="auto"/>
          <w:sz w:val="28"/>
          <w:szCs w:val="28"/>
          <w:lang w:val="ru-RU"/>
        </w:rPr>
        <w:t xml:space="preserve"> или </w:t>
      </w:r>
      <w:r w:rsidRPr="00606562">
        <w:rPr>
          <w:rFonts w:ascii="Times New Roman" w:hAnsi="Times New Roman"/>
          <w:color w:val="auto"/>
          <w:sz w:val="28"/>
          <w:szCs w:val="28"/>
        </w:rPr>
        <w:t>s</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b</w:t>
      </w:r>
      <w:r w:rsidRPr="00606562">
        <w:rPr>
          <w:rFonts w:ascii="Times New Roman" w:hAnsi="Times New Roman"/>
          <w:color w:val="auto"/>
          <w:sz w:val="28"/>
          <w:szCs w:val="28"/>
          <w:lang w:val="ru-RU"/>
        </w:rPr>
        <w:t xml:space="preserve"> ).</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Как правило, сделка своп проводится с одним контрагентом, т.е. обе конверсии осуществляются с одним и тем же банком. Однако допускается называть свопом комбинацию двух противоположных конверсионных сделок с разными датами валютирования на одинаковую сумму, заключенных с разными банками.</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По срокам можно классифицировать валютные свопы на 3 вида:</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Pr="00606562">
        <w:rPr>
          <w:rFonts w:ascii="Times New Roman" w:hAnsi="Times New Roman"/>
          <w:iCs/>
          <w:color w:val="auto"/>
          <w:sz w:val="28"/>
          <w:szCs w:val="28"/>
          <w:lang w:val="ru-RU"/>
        </w:rPr>
        <w:t>Стандартные свопы</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Если банк осуществляет первую сделку на споте, а обратную ей на условиях недельного форварда, такой своп называется спот уик ( </w:t>
      </w:r>
      <w:r w:rsidRPr="00606562">
        <w:rPr>
          <w:rFonts w:ascii="Times New Roman" w:hAnsi="Times New Roman"/>
          <w:color w:val="auto"/>
          <w:sz w:val="28"/>
          <w:szCs w:val="28"/>
        </w:rPr>
        <w:t>spot</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week</w:t>
      </w:r>
      <w:r w:rsidRPr="00606562">
        <w:rPr>
          <w:rFonts w:ascii="Times New Roman" w:hAnsi="Times New Roman"/>
          <w:color w:val="auto"/>
          <w:sz w:val="28"/>
          <w:szCs w:val="28"/>
          <w:lang w:val="ru-RU"/>
        </w:rPr>
        <w:t xml:space="preserve"> </w:t>
      </w:r>
      <w:r w:rsidRPr="00606562">
        <w:rPr>
          <w:rFonts w:ascii="Times New Roman" w:hAnsi="Times New Roman"/>
          <w:color w:val="auto"/>
          <w:sz w:val="28"/>
          <w:szCs w:val="28"/>
        </w:rPr>
        <w:t>swap</w:t>
      </w:r>
      <w:r w:rsidRPr="00606562">
        <w:rPr>
          <w:rFonts w:ascii="Times New Roman" w:hAnsi="Times New Roman"/>
          <w:color w:val="auto"/>
          <w:sz w:val="28"/>
          <w:szCs w:val="28"/>
          <w:lang w:val="ru-RU"/>
        </w:rPr>
        <w:t xml:space="preserve"> или </w:t>
      </w:r>
      <w:r w:rsidRPr="00606562">
        <w:rPr>
          <w:rFonts w:ascii="Times New Roman" w:hAnsi="Times New Roman"/>
          <w:color w:val="auto"/>
          <w:sz w:val="28"/>
          <w:szCs w:val="28"/>
        </w:rPr>
        <w:t>s</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w</w:t>
      </w:r>
      <w:r w:rsidRPr="00606562">
        <w:rPr>
          <w:rFonts w:ascii="Times New Roman" w:hAnsi="Times New Roman"/>
          <w:color w:val="auto"/>
          <w:sz w:val="28"/>
          <w:szCs w:val="28"/>
          <w:lang w:val="ru-RU"/>
        </w:rPr>
        <w:t xml:space="preserve"> </w:t>
      </w:r>
      <w:r w:rsidRPr="00606562">
        <w:rPr>
          <w:rFonts w:ascii="Times New Roman" w:hAnsi="Times New Roman"/>
          <w:color w:val="auto"/>
          <w:sz w:val="28"/>
          <w:szCs w:val="28"/>
        </w:rPr>
        <w:t>swap</w:t>
      </w:r>
      <w:r w:rsidRPr="00606562">
        <w:rPr>
          <w:rFonts w:ascii="Times New Roman" w:hAnsi="Times New Roman"/>
          <w:color w:val="auto"/>
          <w:sz w:val="28"/>
          <w:szCs w:val="28"/>
          <w:lang w:val="ru-RU"/>
        </w:rPr>
        <w:t xml:space="preserve"> ).</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Поскольку стандартная сделка своп содержит 2 сделки: первая - на споте, а вторая - аутрайт, которые заключаются одновременно с одним банком контрагентом, то в своих курсах они имеют общий курс спот.</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Pr="00606562">
        <w:rPr>
          <w:rFonts w:ascii="Times New Roman" w:hAnsi="Times New Roman"/>
          <w:iCs/>
          <w:color w:val="auto"/>
          <w:sz w:val="28"/>
          <w:szCs w:val="28"/>
          <w:lang w:val="ru-RU"/>
        </w:rPr>
        <w:t>Короткие однодневные свопы</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Если первая сделка осуществляется с датой валютирования завтра ( </w:t>
      </w:r>
      <w:r w:rsidRPr="00606562">
        <w:rPr>
          <w:rFonts w:ascii="Times New Roman" w:hAnsi="Times New Roman"/>
          <w:color w:val="auto"/>
          <w:sz w:val="28"/>
          <w:szCs w:val="28"/>
        </w:rPr>
        <w:t>tomorrow</w:t>
      </w:r>
      <w:r w:rsidRPr="00606562">
        <w:rPr>
          <w:rFonts w:ascii="Times New Roman" w:hAnsi="Times New Roman"/>
          <w:color w:val="auto"/>
          <w:sz w:val="28"/>
          <w:szCs w:val="28"/>
          <w:lang w:val="ru-RU"/>
        </w:rPr>
        <w:t xml:space="preserve"> ), а обратная на споте, такой своп носит название том-некст ( </w:t>
      </w:r>
      <w:r w:rsidRPr="00606562">
        <w:rPr>
          <w:rFonts w:ascii="Times New Roman" w:hAnsi="Times New Roman"/>
          <w:color w:val="auto"/>
          <w:sz w:val="28"/>
          <w:szCs w:val="28"/>
        </w:rPr>
        <w:t>tomorrow</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next</w:t>
      </w:r>
      <w:r w:rsidRPr="00606562">
        <w:rPr>
          <w:rFonts w:ascii="Times New Roman" w:hAnsi="Times New Roman"/>
          <w:color w:val="auto"/>
          <w:sz w:val="28"/>
          <w:szCs w:val="28"/>
          <w:lang w:val="ru-RU"/>
        </w:rPr>
        <w:t xml:space="preserve"> </w:t>
      </w:r>
      <w:r w:rsidRPr="00606562">
        <w:rPr>
          <w:rFonts w:ascii="Times New Roman" w:hAnsi="Times New Roman"/>
          <w:color w:val="auto"/>
          <w:sz w:val="28"/>
          <w:szCs w:val="28"/>
        </w:rPr>
        <w:t>swap</w:t>
      </w:r>
      <w:r w:rsidRPr="00606562">
        <w:rPr>
          <w:rFonts w:ascii="Times New Roman" w:hAnsi="Times New Roman"/>
          <w:color w:val="auto"/>
          <w:sz w:val="28"/>
          <w:szCs w:val="28"/>
          <w:lang w:val="ru-RU"/>
        </w:rPr>
        <w:t xml:space="preserve"> или </w:t>
      </w:r>
      <w:r w:rsidRPr="00606562">
        <w:rPr>
          <w:rFonts w:ascii="Times New Roman" w:hAnsi="Times New Roman"/>
          <w:color w:val="auto"/>
          <w:sz w:val="28"/>
          <w:szCs w:val="28"/>
        </w:rPr>
        <w:t>t</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n</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swap</w:t>
      </w:r>
      <w:r w:rsidRPr="00606562">
        <w:rPr>
          <w:rFonts w:ascii="Times New Roman" w:hAnsi="Times New Roman"/>
          <w:color w:val="auto"/>
          <w:sz w:val="28"/>
          <w:szCs w:val="28"/>
          <w:lang w:val="ru-RU"/>
        </w:rPr>
        <w:t xml:space="preserve"> ).</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Короткие свопы котируются аналогично стандартным свопам в виде форвардных пунтов для соответствующих периодов (овернайт - </w:t>
      </w:r>
      <w:r w:rsidRPr="00606562">
        <w:rPr>
          <w:rFonts w:ascii="Times New Roman" w:hAnsi="Times New Roman"/>
          <w:color w:val="auto"/>
          <w:sz w:val="28"/>
          <w:szCs w:val="28"/>
        </w:rPr>
        <w:t>o</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n</w:t>
      </w:r>
      <w:r w:rsidRPr="00606562">
        <w:rPr>
          <w:rFonts w:ascii="Times New Roman" w:hAnsi="Times New Roman"/>
          <w:color w:val="auto"/>
          <w:sz w:val="28"/>
          <w:szCs w:val="28"/>
          <w:lang w:val="ru-RU"/>
        </w:rPr>
        <w:t xml:space="preserve"> , том-некст - </w:t>
      </w:r>
      <w:r w:rsidRPr="00606562">
        <w:rPr>
          <w:rFonts w:ascii="Times New Roman" w:hAnsi="Times New Roman"/>
          <w:color w:val="auto"/>
          <w:sz w:val="28"/>
          <w:szCs w:val="28"/>
        </w:rPr>
        <w:t>t</w:t>
      </w:r>
      <w:r w:rsidRPr="00606562">
        <w:rPr>
          <w:rFonts w:ascii="Times New Roman" w:hAnsi="Times New Roman"/>
          <w:color w:val="auto"/>
          <w:sz w:val="28"/>
          <w:szCs w:val="28"/>
          <w:lang w:val="ru-RU"/>
        </w:rPr>
        <w:t xml:space="preserve"> / </w:t>
      </w:r>
      <w:r w:rsidRPr="00606562">
        <w:rPr>
          <w:rFonts w:ascii="Times New Roman" w:hAnsi="Times New Roman"/>
          <w:color w:val="auto"/>
          <w:sz w:val="28"/>
          <w:szCs w:val="28"/>
        </w:rPr>
        <w:t>n</w:t>
      </w:r>
      <w:r w:rsidRPr="00606562">
        <w:rPr>
          <w:rFonts w:ascii="Times New Roman" w:hAnsi="Times New Roman"/>
          <w:color w:val="auto"/>
          <w:sz w:val="28"/>
          <w:szCs w:val="28"/>
          <w:lang w:val="ru-RU"/>
        </w:rPr>
        <w:t xml:space="preserve"> ). При этом расчет курсов сделки строится в соответствии с правилами расчета курса аутрайт для даты валютирования до спота.</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В случае возрастания слева направо форвардных пунктов (базовая валюта котируется с премией) обменный курс для первой сделки свопа (до спота) должен быть ниже, чем валютный курс обмена для второй сделки (на споте).</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В случае убывания форвардных пунктов слева направо (базовая валюта котируется с дисконтом) обменный курс для первой сделки должен быть выше, чем для второй.</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При этом текущий валютный курс спот можно использовать как для даты валютирования (до спота), так и для даты окончания свопа (непосредственно на споте). Главное, чтобы разница двух курсов составляла величину форвардных пунктов для соответствующего периода. Дата спот здесь всегда будет представлять форвардную (более отдаленную) дату.</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Pr="00606562">
        <w:rPr>
          <w:rFonts w:ascii="Times New Roman" w:hAnsi="Times New Roman"/>
          <w:iCs/>
          <w:color w:val="auto"/>
          <w:sz w:val="28"/>
          <w:szCs w:val="28"/>
          <w:lang w:val="ru-RU"/>
        </w:rPr>
        <w:t>Форвардные свопы (после спота)</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Это сочетание двух сделок аутрайт, когда более близкая по сроку сделка заключается на условиях форвард (дата валютирования позже, чем спот), и обратная ей сделка заключается на условиях более позднего форварда.</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b/>
          <w:iCs/>
          <w:color w:val="auto"/>
          <w:sz w:val="28"/>
          <w:szCs w:val="28"/>
          <w:lang w:val="ru-RU"/>
        </w:rPr>
        <w:t>Своп (</w:t>
      </w:r>
      <w:r w:rsidRPr="00606562">
        <w:rPr>
          <w:rFonts w:ascii="Times New Roman" w:hAnsi="Times New Roman"/>
          <w:b/>
          <w:iCs/>
          <w:color w:val="auto"/>
          <w:sz w:val="28"/>
          <w:szCs w:val="28"/>
        </w:rPr>
        <w:t>SWAP</w:t>
      </w:r>
      <w:r w:rsidRPr="00606562">
        <w:rPr>
          <w:rFonts w:ascii="Times New Roman" w:hAnsi="Times New Roman"/>
          <w:b/>
          <w:iCs/>
          <w:color w:val="auto"/>
          <w:sz w:val="28"/>
          <w:szCs w:val="28"/>
          <w:lang w:val="ru-RU"/>
        </w:rPr>
        <w:t>)</w:t>
      </w:r>
      <w:r w:rsidRPr="00606562">
        <w:rPr>
          <w:rFonts w:ascii="Times New Roman" w:hAnsi="Times New Roman"/>
          <w:color w:val="auto"/>
          <w:sz w:val="28"/>
          <w:szCs w:val="28"/>
          <w:lang w:val="ru-RU"/>
        </w:rPr>
        <w:t xml:space="preserve"> – один из самых распространенных финансовых инструментов, используемых банками и корпорациями для управления своими активами и пассивами. Так же, как форвардные соглашения, фьючерсы и опционы, свопы позволяют, во-первых, страховать процентные риски, т.е. уменьшить возможные убытки в результате неблагоприятных изменений экономической среды, и, во-вторых, получать дополнительные доходы, принимая на себя процентный риск, соразмерный с ожидаемой прибылью. Своп позволяет участнику денежного рынка поменяться со своим партнером характеристиками денежного потока.</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sidRPr="00606562">
        <w:rPr>
          <w:rFonts w:ascii="Times New Roman" w:hAnsi="Times New Roman"/>
          <w:b/>
          <w:color w:val="auto"/>
          <w:sz w:val="28"/>
          <w:szCs w:val="28"/>
          <w:lang w:val="ru-RU"/>
        </w:rPr>
        <w:t>Под характеристиками денежного потока понимаются</w:t>
      </w:r>
      <w:r w:rsidR="001F1207" w:rsidRPr="00606562">
        <w:rPr>
          <w:rFonts w:ascii="Times New Roman" w:hAnsi="Times New Roman"/>
          <w:b/>
          <w:color w:val="auto"/>
          <w:sz w:val="28"/>
          <w:szCs w:val="28"/>
          <w:lang w:val="ru-RU"/>
        </w:rPr>
        <w:t>:</w:t>
      </w:r>
    </w:p>
    <w:p w:rsidR="00DA580A" w:rsidRPr="00606562" w:rsidRDefault="001F1207"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DA580A" w:rsidRPr="00606562">
        <w:rPr>
          <w:rFonts w:ascii="Times New Roman" w:hAnsi="Times New Roman"/>
          <w:color w:val="auto"/>
          <w:sz w:val="28"/>
          <w:szCs w:val="28"/>
          <w:lang w:val="ru-RU"/>
        </w:rPr>
        <w:t>тип процентных ставок (фиксированные или плавающие),</w:t>
      </w:r>
    </w:p>
    <w:p w:rsidR="00DA580A" w:rsidRPr="00606562" w:rsidRDefault="001F1207"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DA580A" w:rsidRPr="00606562">
        <w:rPr>
          <w:rFonts w:ascii="Times New Roman" w:hAnsi="Times New Roman"/>
          <w:color w:val="auto"/>
          <w:sz w:val="28"/>
          <w:szCs w:val="28"/>
          <w:lang w:val="ru-RU"/>
        </w:rPr>
        <w:t>уровень процентных ставок,</w:t>
      </w:r>
    </w:p>
    <w:p w:rsidR="00DA580A" w:rsidRPr="00606562" w:rsidRDefault="001F1207"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DA580A" w:rsidRPr="00606562">
        <w:rPr>
          <w:rFonts w:ascii="Times New Roman" w:hAnsi="Times New Roman"/>
          <w:color w:val="auto"/>
          <w:sz w:val="28"/>
          <w:szCs w:val="28"/>
          <w:lang w:val="ru-RU"/>
        </w:rPr>
        <w:t>периодичность платежей, а в случае валютного свопа еще и валюта платежа,</w:t>
      </w:r>
    </w:p>
    <w:p w:rsidR="00947CA5" w:rsidRPr="00606562" w:rsidRDefault="001F1207"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 </w:t>
      </w:r>
      <w:r w:rsidR="00DA580A" w:rsidRPr="00606562">
        <w:rPr>
          <w:rFonts w:ascii="Times New Roman" w:hAnsi="Times New Roman"/>
          <w:color w:val="auto"/>
          <w:sz w:val="28"/>
          <w:szCs w:val="28"/>
          <w:lang w:val="ru-RU"/>
        </w:rPr>
        <w:t>курс пересчета.</w:t>
      </w:r>
    </w:p>
    <w:p w:rsidR="00DA580A" w:rsidRPr="00606562" w:rsidRDefault="00DA580A"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С точки зрения совершаемых сделок операции своп можно определить как обширную группу финансовых операций, в процессе которых контрагенты одновременно приобретают и уступают права на денежные потоки, различающиеся в коде валют, базисе расчета процентной ставки и других показателей.</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С 26 сентября 2002 года Банк России ввел в действие механизм рефинансирования кредитных организаций с использованием сделок "валютный своп". Данное решение направлено на развитие инструментов регулирования краткосрочной ликвидности уполномоченных банков и поддержание стабильности на российском денежном рынке. 11 июня 2004 года Банк России начал использовать в расчетах значение ставки привлечения по иностранной валюте, а с 3 октября 2005 года появилась возможность заключать сделки "валютный своп" по инструменту "рубль-евро".</w:t>
      </w:r>
    </w:p>
    <w:p w:rsidR="00795180" w:rsidRPr="00606562" w:rsidRDefault="001F1207"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С</w:t>
      </w:r>
      <w:r w:rsidR="00795180" w:rsidRPr="00606562">
        <w:rPr>
          <w:rFonts w:ascii="Times New Roman" w:hAnsi="Times New Roman"/>
          <w:color w:val="auto"/>
          <w:sz w:val="28"/>
          <w:szCs w:val="28"/>
          <w:lang w:val="ru-RU"/>
        </w:rPr>
        <w:t>делки "валютный своп" заключаются Банком России на Московской межбанковской валютной бирже (ММВБ), а также с кредитными организациями, являющимися контрагентами Банка России по операциям купли-продажи иностранной валюты на внутреннем валютном рынке.</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r w:rsidRPr="00606562">
        <w:rPr>
          <w:rFonts w:ascii="Times New Roman" w:hAnsi="Times New Roman"/>
          <w:color w:val="auto"/>
          <w:sz w:val="28"/>
          <w:szCs w:val="28"/>
          <w:lang w:val="ru-RU"/>
        </w:rPr>
        <w:t>Минимальная сумма сделки на внебиржевом рынке равна трем миллионам долларов США для сделок "рубль-доллар" и одному миллиону евро для сделок "рубль-евро".</w:t>
      </w:r>
    </w:p>
    <w:p w:rsidR="00795180" w:rsidRPr="00606562" w:rsidRDefault="00795180" w:rsidP="00606562">
      <w:pPr>
        <w:pStyle w:val="2"/>
        <w:pBdr>
          <w:bottom w:val="none" w:sz="0" w:space="0" w:color="auto"/>
        </w:pBdr>
        <w:spacing w:before="0" w:after="0" w:line="360" w:lineRule="auto"/>
        <w:ind w:firstLine="709"/>
        <w:jc w:val="both"/>
        <w:rPr>
          <w:rFonts w:ascii="Times New Roman" w:hAnsi="Times New Roman"/>
          <w:color w:val="auto"/>
          <w:sz w:val="28"/>
          <w:szCs w:val="28"/>
          <w:lang w:val="ru-RU"/>
        </w:rPr>
      </w:pPr>
    </w:p>
    <w:p w:rsidR="001F1207" w:rsidRDefault="00606562" w:rsidP="00606562">
      <w:pPr>
        <w:pStyle w:val="2"/>
        <w:pBdr>
          <w:bottom w:val="none" w:sz="0" w:space="0" w:color="auto"/>
        </w:pBdr>
        <w:spacing w:before="0" w:after="0" w:line="360" w:lineRule="auto"/>
        <w:ind w:firstLine="709"/>
        <w:jc w:val="both"/>
        <w:rPr>
          <w:rFonts w:ascii="Times New Roman" w:hAnsi="Times New Roman"/>
          <w:b/>
          <w:color w:val="auto"/>
          <w:sz w:val="28"/>
          <w:szCs w:val="28"/>
          <w:lang w:val="ru-RU"/>
        </w:rPr>
      </w:pPr>
      <w:r>
        <w:rPr>
          <w:rFonts w:ascii="Times New Roman" w:hAnsi="Times New Roman"/>
          <w:color w:val="auto"/>
          <w:sz w:val="28"/>
          <w:szCs w:val="28"/>
          <w:lang w:val="ru-RU"/>
        </w:rPr>
        <w:br w:type="page"/>
      </w:r>
      <w:r w:rsidR="001F1207" w:rsidRPr="00606562">
        <w:rPr>
          <w:rFonts w:ascii="Times New Roman" w:hAnsi="Times New Roman"/>
          <w:b/>
          <w:color w:val="auto"/>
          <w:sz w:val="28"/>
          <w:szCs w:val="28"/>
          <w:lang w:val="ru-RU"/>
        </w:rPr>
        <w:t>Спис</w:t>
      </w:r>
      <w:r>
        <w:rPr>
          <w:rFonts w:ascii="Times New Roman" w:hAnsi="Times New Roman"/>
          <w:b/>
          <w:color w:val="auto"/>
          <w:sz w:val="28"/>
          <w:szCs w:val="28"/>
          <w:lang w:val="ru-RU"/>
        </w:rPr>
        <w:t>ок используемых ресурсов</w:t>
      </w:r>
    </w:p>
    <w:p w:rsidR="00606562" w:rsidRDefault="00606562" w:rsidP="00606562">
      <w:pPr>
        <w:pStyle w:val="2"/>
        <w:pBdr>
          <w:bottom w:val="none" w:sz="0" w:space="0" w:color="auto"/>
        </w:pBdr>
        <w:spacing w:before="0" w:after="0" w:line="360" w:lineRule="auto"/>
        <w:jc w:val="both"/>
        <w:rPr>
          <w:rFonts w:ascii="Times New Roman" w:hAnsi="Times New Roman"/>
          <w:color w:val="auto"/>
          <w:sz w:val="28"/>
          <w:szCs w:val="28"/>
          <w:lang w:val="ru-RU"/>
        </w:rPr>
      </w:pPr>
    </w:p>
    <w:p w:rsidR="00BB76D8" w:rsidRPr="00606562" w:rsidRDefault="006C34EA" w:rsidP="00606562">
      <w:pPr>
        <w:pStyle w:val="2"/>
        <w:pBdr>
          <w:bottom w:val="none" w:sz="0" w:space="0" w:color="auto"/>
        </w:pBdr>
        <w:spacing w:before="0" w:after="0" w:line="360" w:lineRule="auto"/>
        <w:jc w:val="both"/>
        <w:rPr>
          <w:rFonts w:ascii="Times New Roman" w:hAnsi="Times New Roman"/>
          <w:color w:val="auto"/>
          <w:sz w:val="28"/>
          <w:szCs w:val="28"/>
          <w:lang w:val="ru-RU"/>
        </w:rPr>
      </w:pPr>
      <w:r w:rsidRPr="00606562">
        <w:rPr>
          <w:rFonts w:ascii="Times New Roman" w:hAnsi="Times New Roman"/>
          <w:color w:val="auto"/>
          <w:sz w:val="28"/>
          <w:szCs w:val="28"/>
          <w:lang w:val="ru-RU"/>
        </w:rPr>
        <w:t>Обучение торговли http://ratrainer.ru/</w:t>
      </w:r>
    </w:p>
    <w:p w:rsidR="00176991" w:rsidRPr="00606562" w:rsidRDefault="00E80468" w:rsidP="00606562">
      <w:pPr>
        <w:pStyle w:val="2"/>
        <w:pBdr>
          <w:bottom w:val="none" w:sz="0" w:space="0" w:color="auto"/>
        </w:pBdr>
        <w:spacing w:before="0" w:after="0" w:line="360" w:lineRule="auto"/>
        <w:jc w:val="both"/>
        <w:rPr>
          <w:rFonts w:ascii="Times New Roman" w:hAnsi="Times New Roman"/>
          <w:color w:val="auto"/>
          <w:sz w:val="28"/>
          <w:szCs w:val="28"/>
          <w:lang w:val="ru-RU"/>
        </w:rPr>
      </w:pPr>
      <w:r w:rsidRPr="00606562">
        <w:rPr>
          <w:rFonts w:ascii="Times New Roman" w:hAnsi="Times New Roman"/>
          <w:color w:val="auto"/>
          <w:sz w:val="28"/>
          <w:szCs w:val="28"/>
          <w:lang w:val="ru-RU"/>
        </w:rPr>
        <w:t xml:space="preserve">Большой юридический словарь. 3-е изд., доп. и перераб. / Под ред. проф. А. Я. Сухарева. — М.: ИНФРА-М,2007. — </w:t>
      </w:r>
      <w:r w:rsidRPr="00606562">
        <w:rPr>
          <w:rFonts w:ascii="Times New Roman" w:hAnsi="Times New Roman"/>
          <w:color w:val="auto"/>
          <w:sz w:val="28"/>
          <w:szCs w:val="28"/>
        </w:rPr>
        <w:t>VI</w:t>
      </w:r>
      <w:r w:rsidRPr="00606562">
        <w:rPr>
          <w:rFonts w:ascii="Times New Roman" w:hAnsi="Times New Roman"/>
          <w:color w:val="auto"/>
          <w:sz w:val="28"/>
          <w:szCs w:val="28"/>
          <w:lang w:val="ru-RU"/>
        </w:rPr>
        <w:t>, 858 с. — (Б-ка словарей "ИНФРА-М").</w:t>
      </w:r>
    </w:p>
    <w:p w:rsidR="00176991" w:rsidRPr="00606562" w:rsidRDefault="00E80468" w:rsidP="00606562">
      <w:pPr>
        <w:pStyle w:val="2"/>
        <w:pBdr>
          <w:bottom w:val="none" w:sz="0" w:space="0" w:color="auto"/>
        </w:pBdr>
        <w:spacing w:before="0" w:after="0" w:line="360" w:lineRule="auto"/>
        <w:jc w:val="both"/>
        <w:rPr>
          <w:rFonts w:ascii="Times New Roman" w:hAnsi="Times New Roman"/>
          <w:color w:val="auto"/>
          <w:sz w:val="28"/>
          <w:szCs w:val="28"/>
          <w:lang w:val="ru-RU"/>
        </w:rPr>
      </w:pPr>
      <w:r w:rsidRPr="00606562">
        <w:rPr>
          <w:rFonts w:ascii="Times New Roman" w:hAnsi="Times New Roman"/>
          <w:color w:val="auto"/>
          <w:sz w:val="28"/>
          <w:szCs w:val="28"/>
          <w:lang w:val="ru-RU"/>
        </w:rPr>
        <w:t>Валютные рынки</w:t>
      </w:r>
      <w:r w:rsidR="00606562">
        <w:rPr>
          <w:rFonts w:ascii="Times New Roman" w:hAnsi="Times New Roman"/>
          <w:color w:val="auto"/>
          <w:sz w:val="28"/>
          <w:szCs w:val="28"/>
          <w:lang w:val="ru-RU"/>
        </w:rPr>
        <w:t xml:space="preserve"> </w:t>
      </w:r>
      <w:r w:rsidRPr="00606562">
        <w:rPr>
          <w:rFonts w:ascii="Times New Roman" w:hAnsi="Times New Roman"/>
          <w:color w:val="auto"/>
          <w:sz w:val="28"/>
          <w:szCs w:val="28"/>
        </w:rPr>
        <w:t>http</w:t>
      </w:r>
      <w:r w:rsidRPr="00606562">
        <w:rPr>
          <w:rFonts w:ascii="Times New Roman" w:hAnsi="Times New Roman"/>
          <w:color w:val="auto"/>
          <w:sz w:val="28"/>
          <w:szCs w:val="28"/>
          <w:lang w:val="ru-RU"/>
        </w:rPr>
        <w:t>://</w:t>
      </w:r>
      <w:r w:rsidRPr="00606562">
        <w:rPr>
          <w:rFonts w:ascii="Times New Roman" w:hAnsi="Times New Roman"/>
          <w:color w:val="auto"/>
          <w:sz w:val="28"/>
          <w:szCs w:val="28"/>
        </w:rPr>
        <w:t>finmarket</w:t>
      </w:r>
      <w:r w:rsidRPr="00606562">
        <w:rPr>
          <w:rFonts w:ascii="Times New Roman" w:hAnsi="Times New Roman"/>
          <w:color w:val="auto"/>
          <w:sz w:val="28"/>
          <w:szCs w:val="28"/>
          <w:lang w:val="ru-RU"/>
        </w:rPr>
        <w:t>.</w:t>
      </w:r>
      <w:r w:rsidRPr="00606562">
        <w:rPr>
          <w:rFonts w:ascii="Times New Roman" w:hAnsi="Times New Roman"/>
          <w:color w:val="auto"/>
          <w:sz w:val="28"/>
          <w:szCs w:val="28"/>
        </w:rPr>
        <w:t>forekc</w:t>
      </w:r>
      <w:r w:rsidRPr="00606562">
        <w:rPr>
          <w:rFonts w:ascii="Times New Roman" w:hAnsi="Times New Roman"/>
          <w:color w:val="auto"/>
          <w:sz w:val="28"/>
          <w:szCs w:val="28"/>
          <w:lang w:val="ru-RU"/>
        </w:rPr>
        <w:t>.</w:t>
      </w:r>
      <w:r w:rsidRPr="00606562">
        <w:rPr>
          <w:rFonts w:ascii="Times New Roman" w:hAnsi="Times New Roman"/>
          <w:color w:val="auto"/>
          <w:sz w:val="28"/>
          <w:szCs w:val="28"/>
        </w:rPr>
        <w:t>ru</w:t>
      </w:r>
      <w:r w:rsidRPr="00606562">
        <w:rPr>
          <w:rFonts w:ascii="Times New Roman" w:hAnsi="Times New Roman"/>
          <w:color w:val="auto"/>
          <w:sz w:val="28"/>
          <w:szCs w:val="28"/>
          <w:lang w:val="ru-RU"/>
        </w:rPr>
        <w:t>/</w:t>
      </w:r>
      <w:r w:rsidRPr="00606562">
        <w:rPr>
          <w:rFonts w:ascii="Times New Roman" w:hAnsi="Times New Roman"/>
          <w:color w:val="auto"/>
          <w:sz w:val="28"/>
          <w:szCs w:val="28"/>
        </w:rPr>
        <w:t>index</w:t>
      </w:r>
      <w:r w:rsidRPr="00606562">
        <w:rPr>
          <w:rFonts w:ascii="Times New Roman" w:hAnsi="Times New Roman"/>
          <w:color w:val="auto"/>
          <w:sz w:val="28"/>
          <w:szCs w:val="28"/>
          <w:lang w:val="ru-RU"/>
        </w:rPr>
        <w:t>.</w:t>
      </w:r>
      <w:r w:rsidRPr="00606562">
        <w:rPr>
          <w:rFonts w:ascii="Times New Roman" w:hAnsi="Times New Roman"/>
          <w:color w:val="auto"/>
          <w:sz w:val="28"/>
          <w:szCs w:val="28"/>
        </w:rPr>
        <w:t>htm</w:t>
      </w:r>
    </w:p>
    <w:p w:rsidR="00176991" w:rsidRDefault="00176991" w:rsidP="00606562">
      <w:pPr>
        <w:pStyle w:val="2"/>
        <w:pBdr>
          <w:bottom w:val="none" w:sz="0" w:space="0" w:color="auto"/>
        </w:pBdr>
        <w:spacing w:before="0" w:after="0" w:line="360" w:lineRule="auto"/>
        <w:jc w:val="both"/>
        <w:rPr>
          <w:rFonts w:ascii="Times New Roman" w:hAnsi="Times New Roman"/>
          <w:color w:val="auto"/>
          <w:sz w:val="28"/>
          <w:szCs w:val="28"/>
          <w:lang w:val="ru-RU"/>
        </w:rPr>
      </w:pPr>
      <w:r w:rsidRPr="00606562">
        <w:rPr>
          <w:rFonts w:ascii="Times New Roman" w:hAnsi="Times New Roman"/>
          <w:color w:val="auto"/>
          <w:sz w:val="28"/>
          <w:szCs w:val="28"/>
          <w:lang w:val="ru-RU"/>
        </w:rPr>
        <w:t>Райзберг Б.</w:t>
      </w:r>
      <w:r w:rsidRPr="00606562">
        <w:rPr>
          <w:rFonts w:ascii="Times New Roman" w:hAnsi="Times New Roman"/>
          <w:color w:val="auto"/>
          <w:sz w:val="28"/>
          <w:szCs w:val="28"/>
        </w:rPr>
        <w:t> </w:t>
      </w:r>
      <w:r w:rsidRPr="00606562">
        <w:rPr>
          <w:rFonts w:ascii="Times New Roman" w:hAnsi="Times New Roman"/>
          <w:color w:val="auto"/>
          <w:sz w:val="28"/>
          <w:szCs w:val="28"/>
          <w:lang w:val="ru-RU"/>
        </w:rPr>
        <w:t>А., Лозовский Л.</w:t>
      </w:r>
      <w:r w:rsidRPr="00606562">
        <w:rPr>
          <w:rFonts w:ascii="Times New Roman" w:hAnsi="Times New Roman"/>
          <w:color w:val="auto"/>
          <w:sz w:val="28"/>
          <w:szCs w:val="28"/>
        </w:rPr>
        <w:t> </w:t>
      </w:r>
      <w:r w:rsidRPr="00606562">
        <w:rPr>
          <w:rFonts w:ascii="Times New Roman" w:hAnsi="Times New Roman"/>
          <w:color w:val="auto"/>
          <w:sz w:val="28"/>
          <w:szCs w:val="28"/>
          <w:lang w:val="ru-RU"/>
        </w:rPr>
        <w:t>Ш., Стародубцева Е.</w:t>
      </w:r>
      <w:r w:rsidRPr="00606562">
        <w:rPr>
          <w:rFonts w:ascii="Times New Roman" w:hAnsi="Times New Roman"/>
          <w:color w:val="auto"/>
          <w:sz w:val="28"/>
          <w:szCs w:val="28"/>
        </w:rPr>
        <w:t> </w:t>
      </w:r>
      <w:r w:rsidRPr="00606562">
        <w:rPr>
          <w:rFonts w:ascii="Times New Roman" w:hAnsi="Times New Roman"/>
          <w:color w:val="auto"/>
          <w:sz w:val="28"/>
          <w:szCs w:val="28"/>
          <w:lang w:val="ru-RU"/>
        </w:rPr>
        <w:t>Б.Современный экономический словарь. 5-е изд., перераб. и доп. — М.: ИНФРА-М,2007. — 495 с. — (Б-ка словарей "ИНФРА-М").</w:t>
      </w:r>
    </w:p>
    <w:p w:rsidR="00606562" w:rsidRPr="00606562" w:rsidRDefault="00606562" w:rsidP="00606562">
      <w:pPr>
        <w:spacing w:line="360" w:lineRule="auto"/>
        <w:ind w:left="0" w:firstLine="709"/>
        <w:rPr>
          <w:b w:val="0"/>
          <w:sz w:val="28"/>
          <w:szCs w:val="28"/>
          <w:lang w:eastAsia="en-US"/>
        </w:rPr>
      </w:pPr>
      <w:bookmarkStart w:id="0" w:name="_GoBack"/>
      <w:bookmarkEnd w:id="0"/>
    </w:p>
    <w:sectPr w:rsidR="00606562" w:rsidRPr="00606562" w:rsidSect="00606562">
      <w:headerReference w:type="default" r:id="rId7"/>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44" w:rsidRDefault="00544A44" w:rsidP="001F1207">
      <w:pPr>
        <w:ind w:left="0"/>
        <w:jc w:val="left"/>
        <w:rPr>
          <w:rFonts w:ascii="Calibri" w:hAnsi="Calibri"/>
          <w:b w:val="0"/>
          <w:sz w:val="22"/>
          <w:lang w:val="en-US" w:eastAsia="en-US"/>
        </w:rPr>
      </w:pPr>
      <w:r>
        <w:rPr>
          <w:rFonts w:ascii="Calibri" w:hAnsi="Calibri"/>
          <w:b w:val="0"/>
          <w:sz w:val="22"/>
          <w:lang w:val="en-US" w:eastAsia="en-US"/>
        </w:rPr>
        <w:separator/>
      </w:r>
    </w:p>
  </w:endnote>
  <w:endnote w:type="continuationSeparator" w:id="0">
    <w:p w:rsidR="00544A44" w:rsidRDefault="00544A44" w:rsidP="001F1207">
      <w:pPr>
        <w:ind w:left="0"/>
        <w:jc w:val="left"/>
        <w:rPr>
          <w:rFonts w:ascii="Calibri" w:hAnsi="Calibri"/>
          <w:b w:val="0"/>
          <w:sz w:val="22"/>
          <w:lang w:val="en-US" w:eastAsia="en-US"/>
        </w:rPr>
      </w:pPr>
      <w:r>
        <w:rPr>
          <w:rFonts w:ascii="Calibri" w:hAnsi="Calibri"/>
          <w:b w:val="0"/>
          <w:sz w:val="22"/>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44" w:rsidRDefault="00544A44" w:rsidP="001F1207">
      <w:pPr>
        <w:ind w:left="0"/>
        <w:jc w:val="left"/>
        <w:rPr>
          <w:rFonts w:ascii="Calibri" w:hAnsi="Calibri"/>
          <w:b w:val="0"/>
          <w:sz w:val="22"/>
          <w:lang w:val="en-US" w:eastAsia="en-US"/>
        </w:rPr>
      </w:pPr>
      <w:r>
        <w:rPr>
          <w:rFonts w:ascii="Calibri" w:hAnsi="Calibri"/>
          <w:b w:val="0"/>
          <w:sz w:val="22"/>
          <w:lang w:val="en-US" w:eastAsia="en-US"/>
        </w:rPr>
        <w:separator/>
      </w:r>
    </w:p>
  </w:footnote>
  <w:footnote w:type="continuationSeparator" w:id="0">
    <w:p w:rsidR="00544A44" w:rsidRDefault="00544A44" w:rsidP="001F1207">
      <w:pPr>
        <w:ind w:left="0"/>
        <w:jc w:val="left"/>
        <w:rPr>
          <w:rFonts w:ascii="Calibri" w:hAnsi="Calibri"/>
          <w:b w:val="0"/>
          <w:sz w:val="22"/>
          <w:lang w:val="en-US" w:eastAsia="en-US"/>
        </w:rPr>
      </w:pPr>
      <w:r>
        <w:rPr>
          <w:rFonts w:ascii="Calibri" w:hAnsi="Calibri"/>
          <w:b w:val="0"/>
          <w:sz w:val="22"/>
          <w:lang w:val="en-US"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4EA" w:rsidRPr="00606562" w:rsidRDefault="006C34EA" w:rsidP="00606562">
    <w:pPr>
      <w:spacing w:line="360" w:lineRule="auto"/>
      <w:ind w:left="0" w:firstLine="709"/>
      <w:rPr>
        <w:b w:val="0"/>
        <w:sz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8D465E3"/>
    <w:multiLevelType w:val="multilevel"/>
    <w:tmpl w:val="8DC2E3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39791A"/>
    <w:multiLevelType w:val="hybridMultilevel"/>
    <w:tmpl w:val="7070046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7B3A38D1"/>
    <w:multiLevelType w:val="multilevel"/>
    <w:tmpl w:val="C6E864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9FC"/>
    <w:rsid w:val="000C1D76"/>
    <w:rsid w:val="00116775"/>
    <w:rsid w:val="00176991"/>
    <w:rsid w:val="00177A96"/>
    <w:rsid w:val="001C26A5"/>
    <w:rsid w:val="001E4517"/>
    <w:rsid w:val="001F1207"/>
    <w:rsid w:val="0023490B"/>
    <w:rsid w:val="002C55E9"/>
    <w:rsid w:val="002E15AD"/>
    <w:rsid w:val="00302600"/>
    <w:rsid w:val="003637DF"/>
    <w:rsid w:val="00364FDD"/>
    <w:rsid w:val="003D6368"/>
    <w:rsid w:val="00453437"/>
    <w:rsid w:val="00544A44"/>
    <w:rsid w:val="00606562"/>
    <w:rsid w:val="00665615"/>
    <w:rsid w:val="006C34EA"/>
    <w:rsid w:val="006F40D3"/>
    <w:rsid w:val="007408DF"/>
    <w:rsid w:val="0076510A"/>
    <w:rsid w:val="00795180"/>
    <w:rsid w:val="007C4DEE"/>
    <w:rsid w:val="007C6008"/>
    <w:rsid w:val="007F4C02"/>
    <w:rsid w:val="00947CA5"/>
    <w:rsid w:val="00AB7BCA"/>
    <w:rsid w:val="00B35749"/>
    <w:rsid w:val="00B75EE0"/>
    <w:rsid w:val="00BB76D8"/>
    <w:rsid w:val="00D95009"/>
    <w:rsid w:val="00DA580A"/>
    <w:rsid w:val="00E3375C"/>
    <w:rsid w:val="00E80468"/>
    <w:rsid w:val="00FF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1CAC8E-89EF-4F40-A69C-7B91791C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79FC"/>
    <w:pPr>
      <w:ind w:left="40" w:firstLine="360"/>
      <w:jc w:val="center"/>
    </w:pPr>
    <w:rPr>
      <w:rFonts w:ascii="Times New Roman" w:hAnsi="Times New Roman" w:cs="Times New Roman"/>
      <w:b/>
      <w:sz w:val="32"/>
      <w:szCs w:val="22"/>
    </w:rPr>
  </w:style>
  <w:style w:type="paragraph" w:styleId="1">
    <w:name w:val="heading 1"/>
    <w:basedOn w:val="a"/>
    <w:next w:val="a"/>
    <w:link w:val="10"/>
    <w:uiPriority w:val="9"/>
    <w:qFormat/>
    <w:rsid w:val="000C1D76"/>
    <w:pPr>
      <w:pBdr>
        <w:bottom w:val="single" w:sz="12" w:space="1" w:color="365F91"/>
      </w:pBdr>
      <w:spacing w:before="600" w:after="80"/>
      <w:ind w:left="0" w:firstLine="0"/>
      <w:jc w:val="left"/>
      <w:outlineLvl w:val="0"/>
    </w:pPr>
    <w:rPr>
      <w:rFonts w:ascii="Cambria" w:hAnsi="Cambria"/>
      <w:bCs/>
      <w:color w:val="365F91"/>
      <w:sz w:val="24"/>
      <w:szCs w:val="24"/>
      <w:lang w:val="en-US" w:eastAsia="en-US"/>
    </w:rPr>
  </w:style>
  <w:style w:type="paragraph" w:styleId="2">
    <w:name w:val="heading 2"/>
    <w:basedOn w:val="a"/>
    <w:next w:val="a"/>
    <w:link w:val="20"/>
    <w:uiPriority w:val="9"/>
    <w:unhideWhenUsed/>
    <w:qFormat/>
    <w:rsid w:val="000C1D76"/>
    <w:pPr>
      <w:pBdr>
        <w:bottom w:val="single" w:sz="8" w:space="1" w:color="4F81BD"/>
      </w:pBdr>
      <w:spacing w:before="200" w:after="80"/>
      <w:ind w:left="0" w:firstLine="0"/>
      <w:jc w:val="left"/>
      <w:outlineLvl w:val="1"/>
    </w:pPr>
    <w:rPr>
      <w:rFonts w:ascii="Cambria" w:hAnsi="Cambria"/>
      <w:b w:val="0"/>
      <w:color w:val="365F91"/>
      <w:sz w:val="24"/>
      <w:szCs w:val="24"/>
      <w:lang w:val="en-US" w:eastAsia="en-US"/>
    </w:rPr>
  </w:style>
  <w:style w:type="paragraph" w:styleId="3">
    <w:name w:val="heading 3"/>
    <w:basedOn w:val="a"/>
    <w:next w:val="a"/>
    <w:link w:val="30"/>
    <w:uiPriority w:val="9"/>
    <w:unhideWhenUsed/>
    <w:qFormat/>
    <w:rsid w:val="000C1D76"/>
    <w:pPr>
      <w:pBdr>
        <w:bottom w:val="single" w:sz="4" w:space="1" w:color="95B3D7"/>
      </w:pBdr>
      <w:spacing w:before="200" w:after="80"/>
      <w:ind w:left="0" w:firstLine="0"/>
      <w:jc w:val="left"/>
      <w:outlineLvl w:val="2"/>
    </w:pPr>
    <w:rPr>
      <w:rFonts w:ascii="Cambria" w:hAnsi="Cambria"/>
      <w:b w:val="0"/>
      <w:color w:val="4F81BD"/>
      <w:sz w:val="24"/>
      <w:szCs w:val="24"/>
      <w:lang w:val="en-US" w:eastAsia="en-US"/>
    </w:rPr>
  </w:style>
  <w:style w:type="paragraph" w:styleId="4">
    <w:name w:val="heading 4"/>
    <w:basedOn w:val="a"/>
    <w:next w:val="a"/>
    <w:link w:val="40"/>
    <w:uiPriority w:val="9"/>
    <w:unhideWhenUsed/>
    <w:qFormat/>
    <w:rsid w:val="000C1D76"/>
    <w:pPr>
      <w:pBdr>
        <w:bottom w:val="single" w:sz="4" w:space="2" w:color="B8CCE4"/>
      </w:pBdr>
      <w:spacing w:before="200" w:after="80"/>
      <w:ind w:left="0" w:firstLine="0"/>
      <w:jc w:val="left"/>
      <w:outlineLvl w:val="3"/>
    </w:pPr>
    <w:rPr>
      <w:rFonts w:ascii="Cambria" w:hAnsi="Cambria"/>
      <w:b w:val="0"/>
      <w:i/>
      <w:iCs/>
      <w:color w:val="4F81BD"/>
      <w:sz w:val="24"/>
      <w:szCs w:val="24"/>
      <w:lang w:val="en-US" w:eastAsia="en-US"/>
    </w:rPr>
  </w:style>
  <w:style w:type="paragraph" w:styleId="5">
    <w:name w:val="heading 5"/>
    <w:basedOn w:val="a"/>
    <w:next w:val="a"/>
    <w:link w:val="50"/>
    <w:uiPriority w:val="9"/>
    <w:unhideWhenUsed/>
    <w:qFormat/>
    <w:rsid w:val="000C1D76"/>
    <w:pPr>
      <w:spacing w:before="200" w:after="80"/>
      <w:ind w:left="0" w:firstLine="0"/>
      <w:jc w:val="left"/>
      <w:outlineLvl w:val="4"/>
    </w:pPr>
    <w:rPr>
      <w:rFonts w:ascii="Cambria" w:hAnsi="Cambria"/>
      <w:b w:val="0"/>
      <w:color w:val="4F81BD"/>
      <w:sz w:val="22"/>
      <w:lang w:val="en-US" w:eastAsia="en-US"/>
    </w:rPr>
  </w:style>
  <w:style w:type="paragraph" w:styleId="6">
    <w:name w:val="heading 6"/>
    <w:basedOn w:val="a"/>
    <w:next w:val="a"/>
    <w:link w:val="60"/>
    <w:uiPriority w:val="9"/>
    <w:unhideWhenUsed/>
    <w:qFormat/>
    <w:rsid w:val="000C1D76"/>
    <w:pPr>
      <w:spacing w:before="280" w:after="100"/>
      <w:ind w:left="0" w:firstLine="0"/>
      <w:jc w:val="left"/>
      <w:outlineLvl w:val="5"/>
    </w:pPr>
    <w:rPr>
      <w:rFonts w:ascii="Cambria" w:hAnsi="Cambria"/>
      <w:b w:val="0"/>
      <w:i/>
      <w:iCs/>
      <w:color w:val="4F81BD"/>
      <w:sz w:val="22"/>
      <w:lang w:val="en-US" w:eastAsia="en-US"/>
    </w:rPr>
  </w:style>
  <w:style w:type="paragraph" w:styleId="7">
    <w:name w:val="heading 7"/>
    <w:basedOn w:val="a"/>
    <w:next w:val="a"/>
    <w:link w:val="70"/>
    <w:uiPriority w:val="9"/>
    <w:semiHidden/>
    <w:unhideWhenUsed/>
    <w:qFormat/>
    <w:rsid w:val="000C1D76"/>
    <w:pPr>
      <w:spacing w:before="320" w:after="100"/>
      <w:ind w:left="0" w:firstLine="0"/>
      <w:jc w:val="left"/>
      <w:outlineLvl w:val="6"/>
    </w:pPr>
    <w:rPr>
      <w:rFonts w:ascii="Cambria" w:hAnsi="Cambria"/>
      <w:bCs/>
      <w:color w:val="9BBB59"/>
      <w:sz w:val="20"/>
      <w:szCs w:val="20"/>
      <w:lang w:val="en-US" w:eastAsia="en-US"/>
    </w:rPr>
  </w:style>
  <w:style w:type="paragraph" w:styleId="8">
    <w:name w:val="heading 8"/>
    <w:basedOn w:val="a"/>
    <w:next w:val="a"/>
    <w:link w:val="80"/>
    <w:uiPriority w:val="9"/>
    <w:semiHidden/>
    <w:unhideWhenUsed/>
    <w:qFormat/>
    <w:rsid w:val="000C1D76"/>
    <w:pPr>
      <w:spacing w:before="320" w:after="100"/>
      <w:ind w:left="0" w:firstLine="0"/>
      <w:jc w:val="left"/>
      <w:outlineLvl w:val="7"/>
    </w:pPr>
    <w:rPr>
      <w:rFonts w:ascii="Cambria" w:hAnsi="Cambria"/>
      <w:bCs/>
      <w:i/>
      <w:iCs/>
      <w:color w:val="9BBB59"/>
      <w:sz w:val="20"/>
      <w:szCs w:val="20"/>
      <w:lang w:val="en-US" w:eastAsia="en-US"/>
    </w:rPr>
  </w:style>
  <w:style w:type="paragraph" w:styleId="9">
    <w:name w:val="heading 9"/>
    <w:basedOn w:val="a"/>
    <w:next w:val="a"/>
    <w:link w:val="90"/>
    <w:uiPriority w:val="9"/>
    <w:semiHidden/>
    <w:unhideWhenUsed/>
    <w:qFormat/>
    <w:rsid w:val="000C1D76"/>
    <w:pPr>
      <w:spacing w:before="320" w:after="100"/>
      <w:ind w:left="0" w:firstLine="0"/>
      <w:jc w:val="left"/>
      <w:outlineLvl w:val="8"/>
    </w:pPr>
    <w:rPr>
      <w:rFonts w:ascii="Cambria" w:hAnsi="Cambria"/>
      <w:b w:val="0"/>
      <w:i/>
      <w:iCs/>
      <w:color w:val="9BBB59"/>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C1D76"/>
    <w:rPr>
      <w:rFonts w:ascii="Cambria" w:hAnsi="Cambria" w:cs="Times New Roman"/>
      <w:b/>
      <w:bCs/>
      <w:color w:val="365F91"/>
      <w:sz w:val="24"/>
      <w:szCs w:val="24"/>
    </w:rPr>
  </w:style>
  <w:style w:type="character" w:customStyle="1" w:styleId="20">
    <w:name w:val="Заголовок 2 Знак"/>
    <w:link w:val="2"/>
    <w:uiPriority w:val="9"/>
    <w:locked/>
    <w:rsid w:val="000C1D76"/>
    <w:rPr>
      <w:rFonts w:ascii="Cambria" w:hAnsi="Cambria" w:cs="Times New Roman"/>
      <w:color w:val="365F91"/>
      <w:sz w:val="24"/>
      <w:szCs w:val="24"/>
    </w:rPr>
  </w:style>
  <w:style w:type="character" w:customStyle="1" w:styleId="30">
    <w:name w:val="Заголовок 3 Знак"/>
    <w:link w:val="3"/>
    <w:uiPriority w:val="9"/>
    <w:locked/>
    <w:rsid w:val="000C1D76"/>
    <w:rPr>
      <w:rFonts w:ascii="Cambria" w:hAnsi="Cambria" w:cs="Times New Roman"/>
      <w:color w:val="4F81BD"/>
      <w:sz w:val="24"/>
      <w:szCs w:val="24"/>
    </w:rPr>
  </w:style>
  <w:style w:type="character" w:customStyle="1" w:styleId="40">
    <w:name w:val="Заголовок 4 Знак"/>
    <w:link w:val="4"/>
    <w:uiPriority w:val="9"/>
    <w:locked/>
    <w:rsid w:val="000C1D76"/>
    <w:rPr>
      <w:rFonts w:ascii="Cambria" w:hAnsi="Cambria" w:cs="Times New Roman"/>
      <w:i/>
      <w:iCs/>
      <w:color w:val="4F81BD"/>
      <w:sz w:val="24"/>
      <w:szCs w:val="24"/>
    </w:rPr>
  </w:style>
  <w:style w:type="character" w:customStyle="1" w:styleId="50">
    <w:name w:val="Заголовок 5 Знак"/>
    <w:link w:val="5"/>
    <w:uiPriority w:val="9"/>
    <w:locked/>
    <w:rsid w:val="000C1D76"/>
    <w:rPr>
      <w:rFonts w:ascii="Cambria" w:hAnsi="Cambria" w:cs="Times New Roman"/>
      <w:color w:val="4F81BD"/>
    </w:rPr>
  </w:style>
  <w:style w:type="character" w:customStyle="1" w:styleId="60">
    <w:name w:val="Заголовок 6 Знак"/>
    <w:link w:val="6"/>
    <w:uiPriority w:val="9"/>
    <w:locked/>
    <w:rsid w:val="000C1D76"/>
    <w:rPr>
      <w:rFonts w:ascii="Cambria" w:hAnsi="Cambria" w:cs="Times New Roman"/>
      <w:i/>
      <w:iCs/>
      <w:color w:val="4F81BD"/>
    </w:rPr>
  </w:style>
  <w:style w:type="character" w:customStyle="1" w:styleId="70">
    <w:name w:val="Заголовок 7 Знак"/>
    <w:link w:val="7"/>
    <w:uiPriority w:val="9"/>
    <w:semiHidden/>
    <w:locked/>
    <w:rsid w:val="000C1D76"/>
    <w:rPr>
      <w:rFonts w:ascii="Cambria" w:hAnsi="Cambria" w:cs="Times New Roman"/>
      <w:b/>
      <w:bCs/>
      <w:color w:val="9BBB59"/>
      <w:sz w:val="20"/>
      <w:szCs w:val="20"/>
    </w:rPr>
  </w:style>
  <w:style w:type="character" w:customStyle="1" w:styleId="80">
    <w:name w:val="Заголовок 8 Знак"/>
    <w:link w:val="8"/>
    <w:uiPriority w:val="9"/>
    <w:semiHidden/>
    <w:locked/>
    <w:rsid w:val="000C1D76"/>
    <w:rPr>
      <w:rFonts w:ascii="Cambria" w:hAnsi="Cambria" w:cs="Times New Roman"/>
      <w:b/>
      <w:bCs/>
      <w:i/>
      <w:iCs/>
      <w:color w:val="9BBB59"/>
      <w:sz w:val="20"/>
      <w:szCs w:val="20"/>
    </w:rPr>
  </w:style>
  <w:style w:type="character" w:customStyle="1" w:styleId="90">
    <w:name w:val="Заголовок 9 Знак"/>
    <w:link w:val="9"/>
    <w:uiPriority w:val="9"/>
    <w:semiHidden/>
    <w:locked/>
    <w:rsid w:val="000C1D76"/>
    <w:rPr>
      <w:rFonts w:ascii="Cambria" w:hAnsi="Cambria" w:cs="Times New Roman"/>
      <w:i/>
      <w:iCs/>
      <w:color w:val="9BBB59"/>
      <w:sz w:val="20"/>
      <w:szCs w:val="20"/>
    </w:rPr>
  </w:style>
  <w:style w:type="paragraph" w:styleId="a3">
    <w:name w:val="Body Text"/>
    <w:basedOn w:val="a"/>
    <w:link w:val="a4"/>
    <w:uiPriority w:val="99"/>
    <w:semiHidden/>
    <w:rsid w:val="00FF79FC"/>
    <w:pPr>
      <w:spacing w:line="360" w:lineRule="auto"/>
      <w:ind w:left="0"/>
      <w:jc w:val="both"/>
    </w:pPr>
    <w:rPr>
      <w:rFonts w:ascii="Calibri" w:hAnsi="Calibri"/>
      <w:b w:val="0"/>
      <w:sz w:val="26"/>
      <w:lang w:val="en-US" w:eastAsia="en-US"/>
    </w:rPr>
  </w:style>
  <w:style w:type="character" w:customStyle="1" w:styleId="a4">
    <w:name w:val="Основной текст Знак"/>
    <w:link w:val="a3"/>
    <w:uiPriority w:val="99"/>
    <w:semiHidden/>
    <w:locked/>
    <w:rsid w:val="00FF79FC"/>
    <w:rPr>
      <w:rFonts w:ascii="Times New Roman" w:hAnsi="Times New Roman" w:cs="Times New Roman"/>
      <w:sz w:val="20"/>
      <w:szCs w:val="20"/>
      <w:lang w:val="x-none" w:eastAsia="ru-RU"/>
    </w:rPr>
  </w:style>
  <w:style w:type="paragraph" w:styleId="a5">
    <w:name w:val="Normal (Web)"/>
    <w:basedOn w:val="a"/>
    <w:uiPriority w:val="99"/>
    <w:unhideWhenUsed/>
    <w:rsid w:val="001E4517"/>
    <w:pPr>
      <w:spacing w:before="100" w:beforeAutospacing="1" w:after="100" w:afterAutospacing="1"/>
      <w:ind w:left="0"/>
      <w:jc w:val="left"/>
    </w:pPr>
    <w:rPr>
      <w:rFonts w:ascii="Calibri" w:hAnsi="Calibri"/>
      <w:b w:val="0"/>
      <w:sz w:val="24"/>
      <w:szCs w:val="24"/>
      <w:lang w:val="en-US" w:eastAsia="en-US"/>
    </w:rPr>
  </w:style>
  <w:style w:type="character" w:styleId="a6">
    <w:name w:val="Hyperlink"/>
    <w:uiPriority w:val="99"/>
    <w:unhideWhenUsed/>
    <w:rsid w:val="001E4517"/>
    <w:rPr>
      <w:rFonts w:cs="Times New Roman"/>
      <w:color w:val="0000FF"/>
      <w:u w:val="single"/>
    </w:rPr>
  </w:style>
  <w:style w:type="paragraph" w:styleId="a7">
    <w:name w:val="No Spacing"/>
    <w:basedOn w:val="a"/>
    <w:link w:val="a8"/>
    <w:uiPriority w:val="1"/>
    <w:qFormat/>
    <w:rsid w:val="000C1D76"/>
    <w:pPr>
      <w:ind w:left="0" w:firstLine="0"/>
      <w:jc w:val="left"/>
    </w:pPr>
    <w:rPr>
      <w:rFonts w:ascii="Calibri" w:hAnsi="Calibri"/>
      <w:b w:val="0"/>
      <w:sz w:val="22"/>
      <w:lang w:val="en-US" w:eastAsia="en-US"/>
    </w:rPr>
  </w:style>
  <w:style w:type="paragraph" w:styleId="a9">
    <w:name w:val="header"/>
    <w:basedOn w:val="a"/>
    <w:link w:val="aa"/>
    <w:uiPriority w:val="99"/>
    <w:unhideWhenUsed/>
    <w:rsid w:val="001F1207"/>
    <w:pPr>
      <w:tabs>
        <w:tab w:val="center" w:pos="4677"/>
        <w:tab w:val="right" w:pos="9355"/>
      </w:tabs>
      <w:ind w:left="0"/>
      <w:jc w:val="left"/>
    </w:pPr>
    <w:rPr>
      <w:rFonts w:ascii="Calibri" w:hAnsi="Calibri"/>
      <w:b w:val="0"/>
      <w:sz w:val="22"/>
      <w:lang w:val="en-US" w:eastAsia="en-US"/>
    </w:rPr>
  </w:style>
  <w:style w:type="character" w:customStyle="1" w:styleId="aa">
    <w:name w:val="Верхний колонтитул Знак"/>
    <w:link w:val="a9"/>
    <w:uiPriority w:val="99"/>
    <w:locked/>
    <w:rsid w:val="001F1207"/>
    <w:rPr>
      <w:rFonts w:ascii="Times New Roman" w:hAnsi="Times New Roman" w:cs="Times New Roman"/>
    </w:rPr>
  </w:style>
  <w:style w:type="paragraph" w:styleId="ab">
    <w:name w:val="footer"/>
    <w:basedOn w:val="a"/>
    <w:link w:val="ac"/>
    <w:uiPriority w:val="99"/>
    <w:unhideWhenUsed/>
    <w:rsid w:val="001F1207"/>
    <w:pPr>
      <w:tabs>
        <w:tab w:val="center" w:pos="4677"/>
        <w:tab w:val="right" w:pos="9355"/>
      </w:tabs>
      <w:ind w:left="0"/>
      <w:jc w:val="left"/>
    </w:pPr>
    <w:rPr>
      <w:rFonts w:ascii="Calibri" w:hAnsi="Calibri"/>
      <w:b w:val="0"/>
      <w:sz w:val="22"/>
      <w:lang w:val="en-US" w:eastAsia="en-US"/>
    </w:rPr>
  </w:style>
  <w:style w:type="character" w:customStyle="1" w:styleId="ac">
    <w:name w:val="Нижний колонтитул Знак"/>
    <w:link w:val="ab"/>
    <w:uiPriority w:val="99"/>
    <w:locked/>
    <w:rsid w:val="001F1207"/>
    <w:rPr>
      <w:rFonts w:ascii="Times New Roman" w:hAnsi="Times New Roman" w:cs="Times New Roman"/>
    </w:rPr>
  </w:style>
  <w:style w:type="character" w:styleId="ad">
    <w:name w:val="Emphasis"/>
    <w:uiPriority w:val="20"/>
    <w:qFormat/>
    <w:rsid w:val="000C1D76"/>
    <w:rPr>
      <w:rFonts w:cs="Times New Roman"/>
      <w:b/>
      <w:i/>
      <w:color w:val="5A5A5A"/>
    </w:rPr>
  </w:style>
  <w:style w:type="paragraph" w:styleId="ae">
    <w:name w:val="caption"/>
    <w:basedOn w:val="a"/>
    <w:next w:val="a"/>
    <w:uiPriority w:val="35"/>
    <w:semiHidden/>
    <w:unhideWhenUsed/>
    <w:qFormat/>
    <w:rsid w:val="000C1D76"/>
    <w:pPr>
      <w:ind w:left="0"/>
      <w:jc w:val="left"/>
    </w:pPr>
    <w:rPr>
      <w:rFonts w:ascii="Calibri" w:hAnsi="Calibri"/>
      <w:bCs/>
      <w:sz w:val="18"/>
      <w:szCs w:val="18"/>
      <w:lang w:val="en-US" w:eastAsia="en-US"/>
    </w:rPr>
  </w:style>
  <w:style w:type="paragraph" w:styleId="af">
    <w:name w:val="Title"/>
    <w:basedOn w:val="a"/>
    <w:next w:val="a"/>
    <w:link w:val="af0"/>
    <w:uiPriority w:val="10"/>
    <w:qFormat/>
    <w:rsid w:val="000C1D76"/>
    <w:pPr>
      <w:pBdr>
        <w:top w:val="single" w:sz="8" w:space="10" w:color="A7BFDE"/>
        <w:bottom w:val="single" w:sz="24" w:space="15" w:color="9BBB59"/>
      </w:pBdr>
      <w:ind w:left="0" w:firstLine="0"/>
    </w:pPr>
    <w:rPr>
      <w:rFonts w:ascii="Cambria" w:hAnsi="Cambria"/>
      <w:b w:val="0"/>
      <w:i/>
      <w:iCs/>
      <w:color w:val="243F60"/>
      <w:sz w:val="60"/>
      <w:szCs w:val="60"/>
      <w:lang w:val="en-US" w:eastAsia="en-US"/>
    </w:rPr>
  </w:style>
  <w:style w:type="character" w:customStyle="1" w:styleId="af0">
    <w:name w:val="Название Знак"/>
    <w:link w:val="af"/>
    <w:uiPriority w:val="10"/>
    <w:locked/>
    <w:rsid w:val="000C1D76"/>
    <w:rPr>
      <w:rFonts w:ascii="Cambria" w:hAnsi="Cambria" w:cs="Times New Roman"/>
      <w:i/>
      <w:iCs/>
      <w:color w:val="243F60"/>
      <w:sz w:val="60"/>
      <w:szCs w:val="60"/>
    </w:rPr>
  </w:style>
  <w:style w:type="paragraph" w:styleId="af1">
    <w:name w:val="Subtitle"/>
    <w:basedOn w:val="a"/>
    <w:next w:val="a"/>
    <w:link w:val="af2"/>
    <w:uiPriority w:val="11"/>
    <w:qFormat/>
    <w:rsid w:val="000C1D76"/>
    <w:pPr>
      <w:spacing w:before="200" w:after="900"/>
      <w:ind w:left="0" w:firstLine="0"/>
      <w:jc w:val="right"/>
    </w:pPr>
    <w:rPr>
      <w:rFonts w:ascii="Calibri" w:hAnsi="Calibri"/>
      <w:b w:val="0"/>
      <w:i/>
      <w:iCs/>
      <w:sz w:val="24"/>
      <w:szCs w:val="24"/>
      <w:lang w:val="en-US" w:eastAsia="en-US"/>
    </w:rPr>
  </w:style>
  <w:style w:type="character" w:customStyle="1" w:styleId="af2">
    <w:name w:val="Подзаголовок Знак"/>
    <w:link w:val="af1"/>
    <w:uiPriority w:val="11"/>
    <w:locked/>
    <w:rsid w:val="000C1D76"/>
    <w:rPr>
      <w:rFonts w:ascii="Calibri" w:cs="Times New Roman"/>
      <w:i/>
      <w:iCs/>
      <w:sz w:val="24"/>
      <w:szCs w:val="24"/>
    </w:rPr>
  </w:style>
  <w:style w:type="character" w:styleId="af3">
    <w:name w:val="Strong"/>
    <w:uiPriority w:val="22"/>
    <w:qFormat/>
    <w:rsid w:val="000C1D76"/>
    <w:rPr>
      <w:rFonts w:cs="Times New Roman"/>
      <w:b/>
      <w:bCs/>
      <w:spacing w:val="0"/>
    </w:rPr>
  </w:style>
  <w:style w:type="character" w:customStyle="1" w:styleId="a8">
    <w:name w:val="Без интервала Знак"/>
    <w:link w:val="a7"/>
    <w:uiPriority w:val="1"/>
    <w:locked/>
    <w:rsid w:val="000C1D76"/>
    <w:rPr>
      <w:rFonts w:cs="Times New Roman"/>
    </w:rPr>
  </w:style>
  <w:style w:type="paragraph" w:styleId="af4">
    <w:name w:val="List Paragraph"/>
    <w:basedOn w:val="a"/>
    <w:uiPriority w:val="34"/>
    <w:qFormat/>
    <w:rsid w:val="000C1D76"/>
    <w:pPr>
      <w:ind w:left="720"/>
      <w:contextualSpacing/>
      <w:jc w:val="left"/>
    </w:pPr>
    <w:rPr>
      <w:rFonts w:ascii="Calibri" w:hAnsi="Calibri"/>
      <w:b w:val="0"/>
      <w:sz w:val="22"/>
      <w:lang w:val="en-US" w:eastAsia="en-US"/>
    </w:rPr>
  </w:style>
  <w:style w:type="paragraph" w:styleId="21">
    <w:name w:val="Quote"/>
    <w:basedOn w:val="a"/>
    <w:next w:val="a"/>
    <w:link w:val="22"/>
    <w:uiPriority w:val="29"/>
    <w:qFormat/>
    <w:rsid w:val="000C1D76"/>
    <w:pPr>
      <w:ind w:left="0"/>
      <w:jc w:val="left"/>
    </w:pPr>
    <w:rPr>
      <w:rFonts w:ascii="Cambria" w:hAnsi="Cambria"/>
      <w:b w:val="0"/>
      <w:i/>
      <w:iCs/>
      <w:color w:val="5A5A5A"/>
      <w:sz w:val="22"/>
      <w:lang w:val="en-US" w:eastAsia="en-US"/>
    </w:rPr>
  </w:style>
  <w:style w:type="character" w:customStyle="1" w:styleId="22">
    <w:name w:val="Цитата 2 Знак"/>
    <w:link w:val="21"/>
    <w:uiPriority w:val="29"/>
    <w:locked/>
    <w:rsid w:val="000C1D76"/>
    <w:rPr>
      <w:rFonts w:ascii="Cambria" w:hAnsi="Cambria" w:cs="Times New Roman"/>
      <w:i/>
      <w:iCs/>
      <w:color w:val="5A5A5A"/>
    </w:rPr>
  </w:style>
  <w:style w:type="paragraph" w:styleId="af5">
    <w:name w:val="Intense Quote"/>
    <w:basedOn w:val="a"/>
    <w:next w:val="a"/>
    <w:link w:val="af6"/>
    <w:uiPriority w:val="30"/>
    <w:qFormat/>
    <w:rsid w:val="000C1D7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left"/>
    </w:pPr>
    <w:rPr>
      <w:rFonts w:ascii="Cambria" w:hAnsi="Cambria"/>
      <w:b w:val="0"/>
      <w:i/>
      <w:iCs/>
      <w:color w:val="FFFFFF"/>
      <w:sz w:val="24"/>
      <w:szCs w:val="24"/>
      <w:lang w:val="en-US" w:eastAsia="en-US"/>
    </w:rPr>
  </w:style>
  <w:style w:type="character" w:customStyle="1" w:styleId="af6">
    <w:name w:val="Выделенная цитата Знак"/>
    <w:link w:val="af5"/>
    <w:uiPriority w:val="30"/>
    <w:locked/>
    <w:rsid w:val="000C1D76"/>
    <w:rPr>
      <w:rFonts w:ascii="Cambria" w:hAnsi="Cambria" w:cs="Times New Roman"/>
      <w:i/>
      <w:iCs/>
      <w:color w:val="FFFFFF"/>
      <w:sz w:val="24"/>
      <w:szCs w:val="24"/>
      <w:shd w:val="clear" w:color="auto" w:fill="4F81BD"/>
    </w:rPr>
  </w:style>
  <w:style w:type="character" w:styleId="af7">
    <w:name w:val="Subtle Emphasis"/>
    <w:uiPriority w:val="19"/>
    <w:qFormat/>
    <w:rsid w:val="000C1D76"/>
    <w:rPr>
      <w:rFonts w:cs="Times New Roman"/>
      <w:i/>
      <w:color w:val="5A5A5A"/>
    </w:rPr>
  </w:style>
  <w:style w:type="character" w:styleId="af8">
    <w:name w:val="Intense Emphasis"/>
    <w:uiPriority w:val="21"/>
    <w:qFormat/>
    <w:rsid w:val="000C1D76"/>
    <w:rPr>
      <w:rFonts w:cs="Times New Roman"/>
      <w:b/>
      <w:i/>
      <w:color w:val="4F81BD"/>
      <w:sz w:val="22"/>
    </w:rPr>
  </w:style>
  <w:style w:type="character" w:styleId="af9">
    <w:name w:val="Subtle Reference"/>
    <w:uiPriority w:val="31"/>
    <w:qFormat/>
    <w:rsid w:val="000C1D76"/>
    <w:rPr>
      <w:rFonts w:cs="Times New Roman"/>
      <w:color w:val="auto"/>
      <w:u w:val="single" w:color="9BBB59"/>
    </w:rPr>
  </w:style>
  <w:style w:type="character" w:styleId="afa">
    <w:name w:val="Intense Reference"/>
    <w:uiPriority w:val="32"/>
    <w:qFormat/>
    <w:rsid w:val="000C1D76"/>
    <w:rPr>
      <w:rFonts w:cs="Times New Roman"/>
      <w:b/>
      <w:bCs/>
      <w:color w:val="76923C"/>
      <w:u w:val="single" w:color="9BBB59"/>
    </w:rPr>
  </w:style>
  <w:style w:type="character" w:styleId="afb">
    <w:name w:val="Book Title"/>
    <w:uiPriority w:val="33"/>
    <w:qFormat/>
    <w:rsid w:val="000C1D76"/>
    <w:rPr>
      <w:rFonts w:ascii="Cambria" w:hAnsi="Cambria" w:cs="Times New Roman"/>
      <w:b/>
      <w:bCs/>
      <w:i/>
      <w:iCs/>
      <w:color w:val="auto"/>
    </w:rPr>
  </w:style>
  <w:style w:type="paragraph" w:styleId="afc">
    <w:name w:val="TOC Heading"/>
    <w:basedOn w:val="1"/>
    <w:next w:val="a"/>
    <w:uiPriority w:val="39"/>
    <w:semiHidden/>
    <w:unhideWhenUsed/>
    <w:qFormat/>
    <w:rsid w:val="000C1D76"/>
    <w:pPr>
      <w:outlineLvl w:val="9"/>
    </w:pPr>
  </w:style>
  <w:style w:type="paragraph" w:customStyle="1" w:styleId="210">
    <w:name w:val="Основной текст с отступом 21"/>
    <w:basedOn w:val="a"/>
    <w:rsid w:val="00302600"/>
    <w:pPr>
      <w:widowControl w:val="0"/>
      <w:suppressAutoHyphens/>
      <w:spacing w:line="288" w:lineRule="auto"/>
      <w:ind w:left="3828" w:firstLine="0"/>
      <w:jc w:val="left"/>
    </w:pPr>
    <w:rPr>
      <w:rFonts w:cs="Tahoma"/>
      <w:b w:val="0"/>
      <w:color w:val="000000"/>
      <w:sz w:val="24"/>
      <w:szCs w:val="24"/>
      <w:lang w:val="en-US" w:eastAsia="en-US"/>
    </w:rPr>
  </w:style>
  <w:style w:type="paragraph" w:styleId="afd">
    <w:name w:val="Balloon Text"/>
    <w:basedOn w:val="a"/>
    <w:link w:val="afe"/>
    <w:uiPriority w:val="99"/>
    <w:semiHidden/>
    <w:unhideWhenUsed/>
    <w:rsid w:val="00302600"/>
    <w:pPr>
      <w:ind w:left="0"/>
      <w:jc w:val="left"/>
    </w:pPr>
    <w:rPr>
      <w:rFonts w:ascii="Tahoma" w:hAnsi="Tahoma" w:cs="Tahoma"/>
      <w:b w:val="0"/>
      <w:sz w:val="16"/>
      <w:szCs w:val="16"/>
      <w:lang w:val="en-US" w:eastAsia="en-US"/>
    </w:rPr>
  </w:style>
  <w:style w:type="character" w:customStyle="1" w:styleId="afe">
    <w:name w:val="Текст выноски Знак"/>
    <w:link w:val="afd"/>
    <w:uiPriority w:val="99"/>
    <w:semiHidden/>
    <w:locked/>
    <w:rsid w:val="00302600"/>
    <w:rPr>
      <w:rFonts w:ascii="Tahoma" w:hAnsi="Tahoma" w:cs="Tahoma"/>
      <w:sz w:val="16"/>
      <w:szCs w:val="16"/>
    </w:rPr>
  </w:style>
  <w:style w:type="character" w:styleId="aff">
    <w:name w:val="line number"/>
    <w:uiPriority w:val="99"/>
    <w:semiHidden/>
    <w:unhideWhenUsed/>
    <w:rsid w:val="00BB76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716083">
      <w:marLeft w:val="0"/>
      <w:marRight w:val="0"/>
      <w:marTop w:val="0"/>
      <w:marBottom w:val="0"/>
      <w:divBdr>
        <w:top w:val="none" w:sz="0" w:space="0" w:color="auto"/>
        <w:left w:val="none" w:sz="0" w:space="0" w:color="auto"/>
        <w:bottom w:val="none" w:sz="0" w:space="0" w:color="auto"/>
        <w:right w:val="none" w:sz="0" w:space="0" w:color="auto"/>
      </w:divBdr>
    </w:div>
    <w:div w:id="1763716085">
      <w:marLeft w:val="0"/>
      <w:marRight w:val="0"/>
      <w:marTop w:val="0"/>
      <w:marBottom w:val="0"/>
      <w:divBdr>
        <w:top w:val="none" w:sz="0" w:space="0" w:color="auto"/>
        <w:left w:val="none" w:sz="0" w:space="0" w:color="auto"/>
        <w:bottom w:val="none" w:sz="0" w:space="0" w:color="auto"/>
        <w:right w:val="none" w:sz="0" w:space="0" w:color="auto"/>
      </w:divBdr>
    </w:div>
    <w:div w:id="1763716086">
      <w:marLeft w:val="0"/>
      <w:marRight w:val="0"/>
      <w:marTop w:val="0"/>
      <w:marBottom w:val="0"/>
      <w:divBdr>
        <w:top w:val="none" w:sz="0" w:space="0" w:color="auto"/>
        <w:left w:val="none" w:sz="0" w:space="0" w:color="auto"/>
        <w:bottom w:val="none" w:sz="0" w:space="0" w:color="auto"/>
        <w:right w:val="none" w:sz="0" w:space="0" w:color="auto"/>
      </w:divBdr>
    </w:div>
    <w:div w:id="1763716090">
      <w:marLeft w:val="0"/>
      <w:marRight w:val="0"/>
      <w:marTop w:val="0"/>
      <w:marBottom w:val="0"/>
      <w:divBdr>
        <w:top w:val="none" w:sz="0" w:space="0" w:color="auto"/>
        <w:left w:val="none" w:sz="0" w:space="0" w:color="auto"/>
        <w:bottom w:val="none" w:sz="0" w:space="0" w:color="auto"/>
        <w:right w:val="none" w:sz="0" w:space="0" w:color="auto"/>
      </w:divBdr>
    </w:div>
    <w:div w:id="1763716093">
      <w:marLeft w:val="0"/>
      <w:marRight w:val="0"/>
      <w:marTop w:val="0"/>
      <w:marBottom w:val="0"/>
      <w:divBdr>
        <w:top w:val="none" w:sz="0" w:space="0" w:color="auto"/>
        <w:left w:val="none" w:sz="0" w:space="0" w:color="auto"/>
        <w:bottom w:val="none" w:sz="0" w:space="0" w:color="auto"/>
        <w:right w:val="none" w:sz="0" w:space="0" w:color="auto"/>
      </w:divBdr>
    </w:div>
    <w:div w:id="1763716098">
      <w:marLeft w:val="0"/>
      <w:marRight w:val="0"/>
      <w:marTop w:val="0"/>
      <w:marBottom w:val="0"/>
      <w:divBdr>
        <w:top w:val="none" w:sz="0" w:space="0" w:color="auto"/>
        <w:left w:val="none" w:sz="0" w:space="0" w:color="auto"/>
        <w:bottom w:val="none" w:sz="0" w:space="0" w:color="auto"/>
        <w:right w:val="none" w:sz="0" w:space="0" w:color="auto"/>
      </w:divBdr>
    </w:div>
    <w:div w:id="1763716099">
      <w:marLeft w:val="0"/>
      <w:marRight w:val="0"/>
      <w:marTop w:val="0"/>
      <w:marBottom w:val="0"/>
      <w:divBdr>
        <w:top w:val="none" w:sz="0" w:space="0" w:color="auto"/>
        <w:left w:val="none" w:sz="0" w:space="0" w:color="auto"/>
        <w:bottom w:val="none" w:sz="0" w:space="0" w:color="auto"/>
        <w:right w:val="none" w:sz="0" w:space="0" w:color="auto"/>
      </w:divBdr>
      <w:divsChild>
        <w:div w:id="1763716118">
          <w:marLeft w:val="0"/>
          <w:marRight w:val="0"/>
          <w:marTop w:val="0"/>
          <w:marBottom w:val="0"/>
          <w:divBdr>
            <w:top w:val="none" w:sz="0" w:space="0" w:color="auto"/>
            <w:left w:val="none" w:sz="0" w:space="0" w:color="auto"/>
            <w:bottom w:val="none" w:sz="0" w:space="0" w:color="auto"/>
            <w:right w:val="none" w:sz="0" w:space="0" w:color="auto"/>
          </w:divBdr>
          <w:divsChild>
            <w:div w:id="17637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6103">
      <w:marLeft w:val="0"/>
      <w:marRight w:val="0"/>
      <w:marTop w:val="0"/>
      <w:marBottom w:val="0"/>
      <w:divBdr>
        <w:top w:val="none" w:sz="0" w:space="0" w:color="auto"/>
        <w:left w:val="none" w:sz="0" w:space="0" w:color="auto"/>
        <w:bottom w:val="none" w:sz="0" w:space="0" w:color="auto"/>
        <w:right w:val="none" w:sz="0" w:space="0" w:color="auto"/>
      </w:divBdr>
      <w:divsChild>
        <w:div w:id="1763716136">
          <w:marLeft w:val="0"/>
          <w:marRight w:val="0"/>
          <w:marTop w:val="0"/>
          <w:marBottom w:val="0"/>
          <w:divBdr>
            <w:top w:val="none" w:sz="0" w:space="0" w:color="auto"/>
            <w:left w:val="none" w:sz="0" w:space="0" w:color="auto"/>
            <w:bottom w:val="none" w:sz="0" w:space="0" w:color="auto"/>
            <w:right w:val="none" w:sz="0" w:space="0" w:color="auto"/>
          </w:divBdr>
          <w:divsChild>
            <w:div w:id="176371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6107">
      <w:marLeft w:val="0"/>
      <w:marRight w:val="0"/>
      <w:marTop w:val="0"/>
      <w:marBottom w:val="0"/>
      <w:divBdr>
        <w:top w:val="none" w:sz="0" w:space="0" w:color="auto"/>
        <w:left w:val="none" w:sz="0" w:space="0" w:color="auto"/>
        <w:bottom w:val="none" w:sz="0" w:space="0" w:color="auto"/>
        <w:right w:val="none" w:sz="0" w:space="0" w:color="auto"/>
      </w:divBdr>
    </w:div>
    <w:div w:id="1763716111">
      <w:marLeft w:val="0"/>
      <w:marRight w:val="0"/>
      <w:marTop w:val="0"/>
      <w:marBottom w:val="0"/>
      <w:divBdr>
        <w:top w:val="none" w:sz="0" w:space="0" w:color="auto"/>
        <w:left w:val="none" w:sz="0" w:space="0" w:color="auto"/>
        <w:bottom w:val="none" w:sz="0" w:space="0" w:color="auto"/>
        <w:right w:val="none" w:sz="0" w:space="0" w:color="auto"/>
      </w:divBdr>
    </w:div>
    <w:div w:id="1763716112">
      <w:marLeft w:val="0"/>
      <w:marRight w:val="0"/>
      <w:marTop w:val="0"/>
      <w:marBottom w:val="0"/>
      <w:divBdr>
        <w:top w:val="none" w:sz="0" w:space="0" w:color="auto"/>
        <w:left w:val="none" w:sz="0" w:space="0" w:color="auto"/>
        <w:bottom w:val="none" w:sz="0" w:space="0" w:color="auto"/>
        <w:right w:val="none" w:sz="0" w:space="0" w:color="auto"/>
      </w:divBdr>
    </w:div>
    <w:div w:id="1763716116">
      <w:marLeft w:val="0"/>
      <w:marRight w:val="0"/>
      <w:marTop w:val="0"/>
      <w:marBottom w:val="0"/>
      <w:divBdr>
        <w:top w:val="none" w:sz="0" w:space="0" w:color="auto"/>
        <w:left w:val="none" w:sz="0" w:space="0" w:color="auto"/>
        <w:bottom w:val="none" w:sz="0" w:space="0" w:color="auto"/>
        <w:right w:val="none" w:sz="0" w:space="0" w:color="auto"/>
      </w:divBdr>
    </w:div>
    <w:div w:id="1763716121">
      <w:marLeft w:val="0"/>
      <w:marRight w:val="0"/>
      <w:marTop w:val="0"/>
      <w:marBottom w:val="0"/>
      <w:divBdr>
        <w:top w:val="none" w:sz="0" w:space="0" w:color="auto"/>
        <w:left w:val="none" w:sz="0" w:space="0" w:color="auto"/>
        <w:bottom w:val="none" w:sz="0" w:space="0" w:color="auto"/>
        <w:right w:val="none" w:sz="0" w:space="0" w:color="auto"/>
      </w:divBdr>
    </w:div>
    <w:div w:id="1763716125">
      <w:marLeft w:val="0"/>
      <w:marRight w:val="0"/>
      <w:marTop w:val="0"/>
      <w:marBottom w:val="0"/>
      <w:divBdr>
        <w:top w:val="none" w:sz="0" w:space="0" w:color="auto"/>
        <w:left w:val="none" w:sz="0" w:space="0" w:color="auto"/>
        <w:bottom w:val="none" w:sz="0" w:space="0" w:color="auto"/>
        <w:right w:val="none" w:sz="0" w:space="0" w:color="auto"/>
      </w:divBdr>
      <w:divsChild>
        <w:div w:id="1763716117">
          <w:marLeft w:val="0"/>
          <w:marRight w:val="0"/>
          <w:marTop w:val="0"/>
          <w:marBottom w:val="0"/>
          <w:divBdr>
            <w:top w:val="none" w:sz="0" w:space="0" w:color="auto"/>
            <w:left w:val="none" w:sz="0" w:space="0" w:color="auto"/>
            <w:bottom w:val="none" w:sz="0" w:space="0" w:color="auto"/>
            <w:right w:val="none" w:sz="0" w:space="0" w:color="auto"/>
          </w:divBdr>
          <w:divsChild>
            <w:div w:id="1763716119">
              <w:marLeft w:val="0"/>
              <w:marRight w:val="0"/>
              <w:marTop w:val="0"/>
              <w:marBottom w:val="0"/>
              <w:divBdr>
                <w:top w:val="none" w:sz="0" w:space="0" w:color="auto"/>
                <w:left w:val="none" w:sz="0" w:space="0" w:color="auto"/>
                <w:bottom w:val="none" w:sz="0" w:space="0" w:color="auto"/>
                <w:right w:val="none" w:sz="0" w:space="0" w:color="auto"/>
              </w:divBdr>
              <w:divsChild>
                <w:div w:id="17637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6127">
      <w:marLeft w:val="0"/>
      <w:marRight w:val="0"/>
      <w:marTop w:val="0"/>
      <w:marBottom w:val="0"/>
      <w:divBdr>
        <w:top w:val="none" w:sz="0" w:space="0" w:color="auto"/>
        <w:left w:val="none" w:sz="0" w:space="0" w:color="auto"/>
        <w:bottom w:val="none" w:sz="0" w:space="0" w:color="auto"/>
        <w:right w:val="none" w:sz="0" w:space="0" w:color="auto"/>
      </w:divBdr>
    </w:div>
    <w:div w:id="1763716129">
      <w:marLeft w:val="0"/>
      <w:marRight w:val="0"/>
      <w:marTop w:val="0"/>
      <w:marBottom w:val="0"/>
      <w:divBdr>
        <w:top w:val="none" w:sz="0" w:space="0" w:color="auto"/>
        <w:left w:val="none" w:sz="0" w:space="0" w:color="auto"/>
        <w:bottom w:val="none" w:sz="0" w:space="0" w:color="auto"/>
        <w:right w:val="none" w:sz="0" w:space="0" w:color="auto"/>
      </w:divBdr>
    </w:div>
    <w:div w:id="1763716130">
      <w:marLeft w:val="0"/>
      <w:marRight w:val="0"/>
      <w:marTop w:val="0"/>
      <w:marBottom w:val="0"/>
      <w:divBdr>
        <w:top w:val="none" w:sz="0" w:space="0" w:color="auto"/>
        <w:left w:val="none" w:sz="0" w:space="0" w:color="auto"/>
        <w:bottom w:val="none" w:sz="0" w:space="0" w:color="auto"/>
        <w:right w:val="none" w:sz="0" w:space="0" w:color="auto"/>
      </w:divBdr>
      <w:divsChild>
        <w:div w:id="1763716123">
          <w:marLeft w:val="0"/>
          <w:marRight w:val="0"/>
          <w:marTop w:val="0"/>
          <w:marBottom w:val="0"/>
          <w:divBdr>
            <w:top w:val="none" w:sz="0" w:space="0" w:color="auto"/>
            <w:left w:val="none" w:sz="0" w:space="0" w:color="auto"/>
            <w:bottom w:val="none" w:sz="0" w:space="0" w:color="auto"/>
            <w:right w:val="none" w:sz="0" w:space="0" w:color="auto"/>
          </w:divBdr>
        </w:div>
      </w:divsChild>
    </w:div>
    <w:div w:id="1763716132">
      <w:marLeft w:val="0"/>
      <w:marRight w:val="0"/>
      <w:marTop w:val="0"/>
      <w:marBottom w:val="0"/>
      <w:divBdr>
        <w:top w:val="none" w:sz="0" w:space="0" w:color="auto"/>
        <w:left w:val="none" w:sz="0" w:space="0" w:color="auto"/>
        <w:bottom w:val="none" w:sz="0" w:space="0" w:color="auto"/>
        <w:right w:val="none" w:sz="0" w:space="0" w:color="auto"/>
      </w:divBdr>
      <w:divsChild>
        <w:div w:id="1763716104">
          <w:marLeft w:val="0"/>
          <w:marRight w:val="0"/>
          <w:marTop w:val="0"/>
          <w:marBottom w:val="0"/>
          <w:divBdr>
            <w:top w:val="none" w:sz="0" w:space="0" w:color="auto"/>
            <w:left w:val="none" w:sz="0" w:space="0" w:color="auto"/>
            <w:bottom w:val="none" w:sz="0" w:space="0" w:color="auto"/>
            <w:right w:val="none" w:sz="0" w:space="0" w:color="auto"/>
          </w:divBdr>
          <w:divsChild>
            <w:div w:id="1763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6133">
      <w:marLeft w:val="0"/>
      <w:marRight w:val="0"/>
      <w:marTop w:val="0"/>
      <w:marBottom w:val="0"/>
      <w:divBdr>
        <w:top w:val="none" w:sz="0" w:space="0" w:color="auto"/>
        <w:left w:val="none" w:sz="0" w:space="0" w:color="auto"/>
        <w:bottom w:val="none" w:sz="0" w:space="0" w:color="auto"/>
        <w:right w:val="none" w:sz="0" w:space="0" w:color="auto"/>
      </w:divBdr>
      <w:divsChild>
        <w:div w:id="1763716082">
          <w:marLeft w:val="0"/>
          <w:marRight w:val="0"/>
          <w:marTop w:val="0"/>
          <w:marBottom w:val="0"/>
          <w:divBdr>
            <w:top w:val="none" w:sz="0" w:space="0" w:color="auto"/>
            <w:left w:val="none" w:sz="0" w:space="0" w:color="auto"/>
            <w:bottom w:val="none" w:sz="0" w:space="0" w:color="auto"/>
            <w:right w:val="none" w:sz="0" w:space="0" w:color="auto"/>
          </w:divBdr>
          <w:divsChild>
            <w:div w:id="1763716100">
              <w:marLeft w:val="0"/>
              <w:marRight w:val="0"/>
              <w:marTop w:val="0"/>
              <w:marBottom w:val="0"/>
              <w:divBdr>
                <w:top w:val="none" w:sz="0" w:space="0" w:color="auto"/>
                <w:left w:val="none" w:sz="0" w:space="0" w:color="auto"/>
                <w:bottom w:val="none" w:sz="0" w:space="0" w:color="auto"/>
                <w:right w:val="none" w:sz="0" w:space="0" w:color="auto"/>
              </w:divBdr>
              <w:divsChild>
                <w:div w:id="1763716108">
                  <w:marLeft w:val="0"/>
                  <w:marRight w:val="0"/>
                  <w:marTop w:val="0"/>
                  <w:marBottom w:val="150"/>
                  <w:divBdr>
                    <w:top w:val="none" w:sz="0" w:space="0" w:color="auto"/>
                    <w:left w:val="none" w:sz="0" w:space="0" w:color="auto"/>
                    <w:bottom w:val="none" w:sz="0" w:space="0" w:color="auto"/>
                    <w:right w:val="none" w:sz="0" w:space="0" w:color="auto"/>
                  </w:divBdr>
                  <w:divsChild>
                    <w:div w:id="1763716131">
                      <w:marLeft w:val="0"/>
                      <w:marRight w:val="0"/>
                      <w:marTop w:val="0"/>
                      <w:marBottom w:val="0"/>
                      <w:divBdr>
                        <w:top w:val="none" w:sz="0" w:space="0" w:color="auto"/>
                        <w:left w:val="none" w:sz="0" w:space="0" w:color="auto"/>
                        <w:bottom w:val="none" w:sz="0" w:space="0" w:color="auto"/>
                        <w:right w:val="none" w:sz="0" w:space="0" w:color="auto"/>
                      </w:divBdr>
                      <w:divsChild>
                        <w:div w:id="1763716088">
                          <w:marLeft w:val="0"/>
                          <w:marRight w:val="0"/>
                          <w:marTop w:val="45"/>
                          <w:marBottom w:val="0"/>
                          <w:divBdr>
                            <w:top w:val="none" w:sz="0" w:space="0" w:color="auto"/>
                            <w:left w:val="none" w:sz="0" w:space="0" w:color="auto"/>
                            <w:bottom w:val="none" w:sz="0" w:space="0" w:color="auto"/>
                            <w:right w:val="none" w:sz="0" w:space="0" w:color="auto"/>
                          </w:divBdr>
                        </w:div>
                        <w:div w:id="1763716102">
                          <w:marLeft w:val="0"/>
                          <w:marRight w:val="0"/>
                          <w:marTop w:val="30"/>
                          <w:marBottom w:val="0"/>
                          <w:divBdr>
                            <w:top w:val="none" w:sz="0" w:space="0" w:color="auto"/>
                            <w:left w:val="none" w:sz="0" w:space="0" w:color="auto"/>
                            <w:bottom w:val="none" w:sz="0" w:space="0" w:color="auto"/>
                            <w:right w:val="none" w:sz="0" w:space="0" w:color="auto"/>
                          </w:divBdr>
                        </w:div>
                      </w:divsChild>
                    </w:div>
                    <w:div w:id="1763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6084">
          <w:marLeft w:val="0"/>
          <w:marRight w:val="0"/>
          <w:marTop w:val="0"/>
          <w:marBottom w:val="0"/>
          <w:divBdr>
            <w:top w:val="none" w:sz="0" w:space="0" w:color="auto"/>
            <w:left w:val="none" w:sz="0" w:space="0" w:color="auto"/>
            <w:bottom w:val="none" w:sz="0" w:space="0" w:color="auto"/>
            <w:right w:val="none" w:sz="0" w:space="0" w:color="auto"/>
          </w:divBdr>
          <w:divsChild>
            <w:div w:id="1763716113">
              <w:marLeft w:val="0"/>
              <w:marRight w:val="0"/>
              <w:marTop w:val="0"/>
              <w:marBottom w:val="0"/>
              <w:divBdr>
                <w:top w:val="none" w:sz="0" w:space="0" w:color="auto"/>
                <w:left w:val="none" w:sz="0" w:space="0" w:color="auto"/>
                <w:bottom w:val="none" w:sz="0" w:space="0" w:color="auto"/>
                <w:right w:val="none" w:sz="0" w:space="0" w:color="auto"/>
              </w:divBdr>
              <w:divsChild>
                <w:div w:id="1763716095">
                  <w:marLeft w:val="0"/>
                  <w:marRight w:val="0"/>
                  <w:marTop w:val="0"/>
                  <w:marBottom w:val="150"/>
                  <w:divBdr>
                    <w:top w:val="none" w:sz="0" w:space="0" w:color="auto"/>
                    <w:left w:val="none" w:sz="0" w:space="0" w:color="auto"/>
                    <w:bottom w:val="none" w:sz="0" w:space="0" w:color="auto"/>
                    <w:right w:val="none" w:sz="0" w:space="0" w:color="auto"/>
                  </w:divBdr>
                  <w:divsChild>
                    <w:div w:id="1763716094">
                      <w:marLeft w:val="0"/>
                      <w:marRight w:val="0"/>
                      <w:marTop w:val="0"/>
                      <w:marBottom w:val="0"/>
                      <w:divBdr>
                        <w:top w:val="none" w:sz="0" w:space="0" w:color="auto"/>
                        <w:left w:val="none" w:sz="0" w:space="0" w:color="auto"/>
                        <w:bottom w:val="none" w:sz="0" w:space="0" w:color="auto"/>
                        <w:right w:val="none" w:sz="0" w:space="0" w:color="auto"/>
                      </w:divBdr>
                      <w:divsChild>
                        <w:div w:id="1763716122">
                          <w:marLeft w:val="0"/>
                          <w:marRight w:val="0"/>
                          <w:marTop w:val="45"/>
                          <w:marBottom w:val="0"/>
                          <w:divBdr>
                            <w:top w:val="none" w:sz="0" w:space="0" w:color="auto"/>
                            <w:left w:val="none" w:sz="0" w:space="0" w:color="auto"/>
                            <w:bottom w:val="none" w:sz="0" w:space="0" w:color="auto"/>
                            <w:right w:val="none" w:sz="0" w:space="0" w:color="auto"/>
                          </w:divBdr>
                        </w:div>
                        <w:div w:id="1763716124">
                          <w:marLeft w:val="0"/>
                          <w:marRight w:val="0"/>
                          <w:marTop w:val="30"/>
                          <w:marBottom w:val="0"/>
                          <w:divBdr>
                            <w:top w:val="none" w:sz="0" w:space="0" w:color="auto"/>
                            <w:left w:val="none" w:sz="0" w:space="0" w:color="auto"/>
                            <w:bottom w:val="none" w:sz="0" w:space="0" w:color="auto"/>
                            <w:right w:val="none" w:sz="0" w:space="0" w:color="auto"/>
                          </w:divBdr>
                        </w:div>
                      </w:divsChild>
                    </w:div>
                    <w:div w:id="17637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6089">
          <w:marLeft w:val="0"/>
          <w:marRight w:val="0"/>
          <w:marTop w:val="0"/>
          <w:marBottom w:val="0"/>
          <w:divBdr>
            <w:top w:val="none" w:sz="0" w:space="0" w:color="auto"/>
            <w:left w:val="none" w:sz="0" w:space="0" w:color="auto"/>
            <w:bottom w:val="none" w:sz="0" w:space="0" w:color="auto"/>
            <w:right w:val="none" w:sz="0" w:space="0" w:color="auto"/>
          </w:divBdr>
          <w:divsChild>
            <w:div w:id="1763716087">
              <w:marLeft w:val="0"/>
              <w:marRight w:val="0"/>
              <w:marTop w:val="45"/>
              <w:marBottom w:val="0"/>
              <w:divBdr>
                <w:top w:val="none" w:sz="0" w:space="0" w:color="auto"/>
                <w:left w:val="none" w:sz="0" w:space="0" w:color="auto"/>
                <w:bottom w:val="none" w:sz="0" w:space="0" w:color="auto"/>
                <w:right w:val="none" w:sz="0" w:space="0" w:color="auto"/>
              </w:divBdr>
            </w:div>
            <w:div w:id="1763716114">
              <w:marLeft w:val="0"/>
              <w:marRight w:val="0"/>
              <w:marTop w:val="30"/>
              <w:marBottom w:val="0"/>
              <w:divBdr>
                <w:top w:val="none" w:sz="0" w:space="0" w:color="auto"/>
                <w:left w:val="none" w:sz="0" w:space="0" w:color="auto"/>
                <w:bottom w:val="none" w:sz="0" w:space="0" w:color="auto"/>
                <w:right w:val="none" w:sz="0" w:space="0" w:color="auto"/>
              </w:divBdr>
            </w:div>
          </w:divsChild>
        </w:div>
        <w:div w:id="1763716109">
          <w:marLeft w:val="0"/>
          <w:marRight w:val="0"/>
          <w:marTop w:val="0"/>
          <w:marBottom w:val="0"/>
          <w:divBdr>
            <w:top w:val="none" w:sz="0" w:space="0" w:color="auto"/>
            <w:left w:val="none" w:sz="0" w:space="0" w:color="auto"/>
            <w:bottom w:val="none" w:sz="0" w:space="0" w:color="auto"/>
            <w:right w:val="none" w:sz="0" w:space="0" w:color="auto"/>
          </w:divBdr>
        </w:div>
        <w:div w:id="1763716115">
          <w:marLeft w:val="0"/>
          <w:marRight w:val="0"/>
          <w:marTop w:val="0"/>
          <w:marBottom w:val="0"/>
          <w:divBdr>
            <w:top w:val="none" w:sz="0" w:space="0" w:color="auto"/>
            <w:left w:val="none" w:sz="0" w:space="0" w:color="auto"/>
            <w:bottom w:val="none" w:sz="0" w:space="0" w:color="auto"/>
            <w:right w:val="none" w:sz="0" w:space="0" w:color="auto"/>
          </w:divBdr>
          <w:divsChild>
            <w:div w:id="1763716092">
              <w:marLeft w:val="75"/>
              <w:marRight w:val="75"/>
              <w:marTop w:val="0"/>
              <w:marBottom w:val="75"/>
              <w:divBdr>
                <w:top w:val="none" w:sz="0" w:space="0" w:color="auto"/>
                <w:left w:val="none" w:sz="0" w:space="0" w:color="auto"/>
                <w:bottom w:val="none" w:sz="0" w:space="0" w:color="auto"/>
                <w:right w:val="none" w:sz="0" w:space="0" w:color="auto"/>
              </w:divBdr>
            </w:div>
          </w:divsChild>
        </w:div>
        <w:div w:id="1763716126">
          <w:marLeft w:val="0"/>
          <w:marRight w:val="0"/>
          <w:marTop w:val="0"/>
          <w:marBottom w:val="0"/>
          <w:divBdr>
            <w:top w:val="none" w:sz="0" w:space="0" w:color="auto"/>
            <w:left w:val="none" w:sz="0" w:space="0" w:color="auto"/>
            <w:bottom w:val="none" w:sz="0" w:space="0" w:color="auto"/>
            <w:right w:val="none" w:sz="0" w:space="0" w:color="auto"/>
          </w:divBdr>
        </w:div>
        <w:div w:id="1763716135">
          <w:marLeft w:val="0"/>
          <w:marRight w:val="0"/>
          <w:marTop w:val="0"/>
          <w:marBottom w:val="0"/>
          <w:divBdr>
            <w:top w:val="none" w:sz="0" w:space="0" w:color="auto"/>
            <w:left w:val="none" w:sz="0" w:space="0" w:color="auto"/>
            <w:bottom w:val="none" w:sz="0" w:space="0" w:color="auto"/>
            <w:right w:val="none" w:sz="0" w:space="0" w:color="auto"/>
          </w:divBdr>
          <w:divsChild>
            <w:div w:id="1763716110">
              <w:marLeft w:val="0"/>
              <w:marRight w:val="0"/>
              <w:marTop w:val="0"/>
              <w:marBottom w:val="0"/>
              <w:divBdr>
                <w:top w:val="none" w:sz="0" w:space="0" w:color="auto"/>
                <w:left w:val="none" w:sz="0" w:space="0" w:color="auto"/>
                <w:bottom w:val="none" w:sz="0" w:space="0" w:color="auto"/>
                <w:right w:val="none" w:sz="0" w:space="0" w:color="auto"/>
              </w:divBdr>
              <w:divsChild>
                <w:div w:id="1763716091">
                  <w:marLeft w:val="0"/>
                  <w:marRight w:val="0"/>
                  <w:marTop w:val="0"/>
                  <w:marBottom w:val="150"/>
                  <w:divBdr>
                    <w:top w:val="none" w:sz="0" w:space="0" w:color="auto"/>
                    <w:left w:val="none" w:sz="0" w:space="0" w:color="auto"/>
                    <w:bottom w:val="none" w:sz="0" w:space="0" w:color="auto"/>
                    <w:right w:val="none" w:sz="0" w:space="0" w:color="auto"/>
                  </w:divBdr>
                  <w:divsChild>
                    <w:div w:id="1763716101">
                      <w:marLeft w:val="0"/>
                      <w:marRight w:val="0"/>
                      <w:marTop w:val="0"/>
                      <w:marBottom w:val="0"/>
                      <w:divBdr>
                        <w:top w:val="none" w:sz="0" w:space="0" w:color="auto"/>
                        <w:left w:val="none" w:sz="0" w:space="0" w:color="auto"/>
                        <w:bottom w:val="none" w:sz="0" w:space="0" w:color="auto"/>
                        <w:right w:val="none" w:sz="0" w:space="0" w:color="auto"/>
                      </w:divBdr>
                    </w:div>
                    <w:div w:id="1763716120">
                      <w:marLeft w:val="0"/>
                      <w:marRight w:val="0"/>
                      <w:marTop w:val="0"/>
                      <w:marBottom w:val="0"/>
                      <w:divBdr>
                        <w:top w:val="none" w:sz="0" w:space="0" w:color="auto"/>
                        <w:left w:val="none" w:sz="0" w:space="0" w:color="auto"/>
                        <w:bottom w:val="none" w:sz="0" w:space="0" w:color="auto"/>
                        <w:right w:val="none" w:sz="0" w:space="0" w:color="auto"/>
                      </w:divBdr>
                      <w:divsChild>
                        <w:div w:id="1763716081">
                          <w:marLeft w:val="0"/>
                          <w:marRight w:val="0"/>
                          <w:marTop w:val="30"/>
                          <w:marBottom w:val="0"/>
                          <w:divBdr>
                            <w:top w:val="none" w:sz="0" w:space="0" w:color="auto"/>
                            <w:left w:val="none" w:sz="0" w:space="0" w:color="auto"/>
                            <w:bottom w:val="none" w:sz="0" w:space="0" w:color="auto"/>
                            <w:right w:val="none" w:sz="0" w:space="0" w:color="auto"/>
                          </w:divBdr>
                        </w:div>
                        <w:div w:id="17637161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16134">
      <w:marLeft w:val="0"/>
      <w:marRight w:val="0"/>
      <w:marTop w:val="0"/>
      <w:marBottom w:val="0"/>
      <w:divBdr>
        <w:top w:val="none" w:sz="0" w:space="0" w:color="auto"/>
        <w:left w:val="none" w:sz="0" w:space="0" w:color="auto"/>
        <w:bottom w:val="none" w:sz="0" w:space="0" w:color="auto"/>
        <w:right w:val="none" w:sz="0" w:space="0" w:color="auto"/>
      </w:divBdr>
    </w:div>
    <w:div w:id="1763716137">
      <w:marLeft w:val="0"/>
      <w:marRight w:val="0"/>
      <w:marTop w:val="0"/>
      <w:marBottom w:val="0"/>
      <w:divBdr>
        <w:top w:val="none" w:sz="0" w:space="0" w:color="auto"/>
        <w:left w:val="none" w:sz="0" w:space="0" w:color="auto"/>
        <w:bottom w:val="none" w:sz="0" w:space="0" w:color="auto"/>
        <w:right w:val="none" w:sz="0" w:space="0" w:color="auto"/>
      </w:divBdr>
    </w:div>
    <w:div w:id="1763716139">
      <w:marLeft w:val="0"/>
      <w:marRight w:val="0"/>
      <w:marTop w:val="0"/>
      <w:marBottom w:val="0"/>
      <w:divBdr>
        <w:top w:val="none" w:sz="0" w:space="0" w:color="auto"/>
        <w:left w:val="none" w:sz="0" w:space="0" w:color="auto"/>
        <w:bottom w:val="none" w:sz="0" w:space="0" w:color="auto"/>
        <w:right w:val="none" w:sz="0" w:space="0" w:color="auto"/>
      </w:divBdr>
    </w:div>
    <w:div w:id="1763716140">
      <w:marLeft w:val="0"/>
      <w:marRight w:val="0"/>
      <w:marTop w:val="0"/>
      <w:marBottom w:val="0"/>
      <w:divBdr>
        <w:top w:val="none" w:sz="0" w:space="0" w:color="auto"/>
        <w:left w:val="none" w:sz="0" w:space="0" w:color="auto"/>
        <w:bottom w:val="none" w:sz="0" w:space="0" w:color="auto"/>
        <w:right w:val="none" w:sz="0" w:space="0" w:color="auto"/>
      </w:divBdr>
    </w:div>
    <w:div w:id="1763716141">
      <w:marLeft w:val="0"/>
      <w:marRight w:val="0"/>
      <w:marTop w:val="0"/>
      <w:marBottom w:val="0"/>
      <w:divBdr>
        <w:top w:val="none" w:sz="0" w:space="0" w:color="auto"/>
        <w:left w:val="none" w:sz="0" w:space="0" w:color="auto"/>
        <w:bottom w:val="none" w:sz="0" w:space="0" w:color="auto"/>
        <w:right w:val="none" w:sz="0" w:space="0" w:color="auto"/>
      </w:divBdr>
    </w:div>
    <w:div w:id="1763716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2795</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ООО ТД Далимо</Company>
  <LinksUpToDate>false</LinksUpToDate>
  <CharactersWithSpaces>18696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admin</cp:lastModifiedBy>
  <cp:revision>2</cp:revision>
  <dcterms:created xsi:type="dcterms:W3CDTF">2014-03-23T07:37:00Z</dcterms:created>
  <dcterms:modified xsi:type="dcterms:W3CDTF">2014-03-23T07:37:00Z</dcterms:modified>
</cp:coreProperties>
</file>