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EE" w:rsidRDefault="00C26FEE">
      <w:pPr>
        <w:pStyle w:val="2"/>
        <w:ind w:firstLine="567"/>
        <w:jc w:val="center"/>
        <w:rPr>
          <w:rFonts w:ascii="Times New Roman" w:hAnsi="Times New Roman" w:cs="Times New Roman"/>
          <w:color w:val="6600CC"/>
          <w:sz w:val="28"/>
          <w:szCs w:val="28"/>
        </w:rPr>
      </w:pPr>
      <w:r>
        <w:rPr>
          <w:rFonts w:ascii="Times New Roman" w:hAnsi="Times New Roman" w:cs="Times New Roman"/>
          <w:color w:val="6600CC"/>
          <w:sz w:val="28"/>
          <w:szCs w:val="28"/>
        </w:rPr>
        <w:t>Суррогатное материнство</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Моральные и юридические проблемы, связанные с практикой суррогатного материнства, оказались особенно сложными. В США пока (к 1991 г.) не принято законов, запрещающих суррогатное материнство, а недавние судебные решения в Кентукки и Мичигане подтвердили юридическую силу заключаемых по этому поводу соглашений. Соответствующие проекты законов были внесены на рассмотрение законодателей по меньшей мере в 19 штатах, и можно ожидать, что хотя бы некоторые попытки регулирования или запрещения суррогатного материнства найдут свое отражение в юридических нормах. </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Противники суррогатного материнства считают, что оно превращает детей в подобие товара, создавая ситуацию, в которой богатые люди смогут нанимать женщин для вынашивания своих потомков; они утверждают также, что материнство становится при этом договорной работой, поэтому стремление к выгоде может возобладать здесь над соображениями пользы для договаривающихся сторон. Кроме того, многие феминистки думают, что такая практика будет способствовать эксплуатации женщин, а некоторые церковные группы усматривают в ней дегуманизирующую, безнравственную тенденцию, подрывающую святость брака и семьи. Существуют также опасения, что некоторых суррогатных матерей может психологически травмировать необходимость отдать "своего" ребенка после установления той связи с ним, которая создалась во время 9-месячной беременности и родов (даже если вначале женщине казалось, что она сможет расстаться с таким ребенком без особых переживаний). </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Сторонники использования суррогатных матерей, конечно, смотрят на эту практику совсем по-иному. Они указывают на то, что для семьи, бездетной из-за неспособности жены зачать или выносить плод, это единственный способ получить ребенка, который будет генетически "своим" для мужа. Они отмечают также, что подобная процедура, позволяющая произвести на свет желанное дитя, по сути дела не так уж сильно отличается от усыновления. По их мнению, это не коммерциализация деторождения, а глубоко человечный акт любви и сотрудничества. Этот акт связан, конечно, с потенциальными опасностями для суррогатной матери, но она способна их оценить и может сознательно пойти на риск; таким образом, решение о заключении контракта не будет для нее более рискованным, чем для многих других женщин, выбирающих себе не совсем безопасные занятия. </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Сторонники суррогатного материнства не считают его формой эксплуатации женщин; они утверждают, что женщина, добровольно решившая стать суррогатной матерью, получает за выполнение этой роли достаточную материальную компенсацию, а также моральное удовлетворение от приносимой обществу пользы. </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Сравнительно мало было сказано о ребенке в таких ситуациях. Ребенок может унаследовать от суррогатной матери генетические дефекты (за исключением довольно редких случаев, когда в ее матку имплантируют оплодотворенную in vitro яйцеклетку от той самой женщины, вместо которой для вынашивания плода пришлось нанять другую). Некоторые из таких дефектов, к сожалению, не могут быть выявлены современными методами. Возможно также повреждение плода в результате неосторожности суррогатной матери - например, если она будет во время беременности употреблять наркотики или недостаточно хорошо питаться. Столь же важны, но остаются пока без ответа вопросы психологической адаптации ребенка. Если ребенку объяснят (или он случайно узнает), что его родила не мать, а другая женщина, не станет ли это для него источником проблем или тягостных переживаний? А если контакты ребенка с этой женщиной будут продолжаться и после его рождения (так бывает, когда суррогатная мать - родственница или близкий семье человек), то как это может сказаться на ребенке в дальнейшем? </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Неудивительно, что при таком множестве вопросов специальная комиссия Американского общества по борьбе с бесплодием (1986) выразила по поводу "суррогатного материнства" "серьезные сомнения этического характера, которые не могут быть сняты, пока не будет получено достаточных данных для оценки опасности и возможных преимуществ обсуждаемой процедуры". Ввиду этих сомнений упомянутое общество рекомендует использовать суррогатное материнство только в порядке клинического эксперимента при соблюдении следующих условий: </w:t>
      </w:r>
    </w:p>
    <w:p w:rsidR="00C26FEE" w:rsidRDefault="00C26FEE">
      <w:pPr>
        <w:numPr>
          <w:ilvl w:val="0"/>
          <w:numId w:val="1"/>
        </w:numPr>
        <w:spacing w:before="100" w:beforeAutospacing="1" w:after="100" w:afterAutospacing="1"/>
        <w:ind w:firstLine="567"/>
        <w:jc w:val="both"/>
        <w:rPr>
          <w:sz w:val="24"/>
          <w:szCs w:val="24"/>
        </w:rPr>
      </w:pPr>
      <w:r>
        <w:rPr>
          <w:sz w:val="24"/>
          <w:szCs w:val="24"/>
        </w:rPr>
        <w:t xml:space="preserve">Необходимо собрать достаточные сведения о психологическом воздействии всей процедуры на суррогатных матерей, на использующие их супружеские пары и на рождающихся детей. </w:t>
      </w:r>
    </w:p>
    <w:p w:rsidR="00C26FEE" w:rsidRDefault="00C26FEE">
      <w:pPr>
        <w:numPr>
          <w:ilvl w:val="0"/>
          <w:numId w:val="1"/>
        </w:numPr>
        <w:spacing w:before="100" w:beforeAutospacing="1" w:after="100" w:afterAutospacing="1"/>
        <w:ind w:firstLine="567"/>
        <w:jc w:val="both"/>
        <w:rPr>
          <w:sz w:val="24"/>
          <w:szCs w:val="24"/>
        </w:rPr>
      </w:pPr>
      <w:r>
        <w:rPr>
          <w:sz w:val="24"/>
          <w:szCs w:val="24"/>
        </w:rPr>
        <w:t xml:space="preserve">Особое внимание следует уделить тому, чтобы супруги и суррогатная мать дали добровольное согласие на процедуру, располагая всей необходимой информацией. </w:t>
      </w:r>
    </w:p>
    <w:p w:rsidR="00C26FEE" w:rsidRDefault="00C26FEE">
      <w:pPr>
        <w:numPr>
          <w:ilvl w:val="0"/>
          <w:numId w:val="1"/>
        </w:numPr>
        <w:spacing w:before="100" w:beforeAutospacing="1" w:after="100" w:afterAutospacing="1"/>
        <w:ind w:firstLine="567"/>
        <w:jc w:val="both"/>
        <w:rPr>
          <w:sz w:val="24"/>
          <w:szCs w:val="24"/>
        </w:rPr>
      </w:pPr>
      <w:r>
        <w:rPr>
          <w:sz w:val="24"/>
          <w:szCs w:val="24"/>
        </w:rPr>
        <w:t xml:space="preserve">Отец и суррогатная мать должны быть тщательно проверены в отношении инфекционных заболеваний и генетических дефектов. </w:t>
      </w:r>
    </w:p>
    <w:p w:rsidR="00C26FEE" w:rsidRDefault="00C26FEE">
      <w:pPr>
        <w:numPr>
          <w:ilvl w:val="0"/>
          <w:numId w:val="1"/>
        </w:numPr>
        <w:spacing w:before="100" w:beforeAutospacing="1" w:after="100" w:afterAutospacing="1"/>
        <w:ind w:firstLine="567"/>
        <w:jc w:val="both"/>
        <w:rPr>
          <w:sz w:val="24"/>
          <w:szCs w:val="24"/>
        </w:rPr>
      </w:pPr>
      <w:r>
        <w:rPr>
          <w:sz w:val="24"/>
          <w:szCs w:val="24"/>
        </w:rPr>
        <w:t xml:space="preserve">Оплата услуг специалистов - врачей, адвокатов и др. - должна ограничиваться обычными для них гонорарами; они не должны получать комиссионные за подбор участников и организацию всей процедуры. </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такие рекомендации, в ряде случаев суррогатное материнство будет, несомненно, организовано на менее строгих условиях (и менее профессионально). Сейчас уже очевидно, что для некоторых женщин, предлагающих свои услуги в качестве суррогатных матерей, главным стимулом служат деньги, и это может толкать их на предоставление ложных сведений о состоянии здоровья или обстоятельствах жизни. Известны случаи, когда бесплодные супружеские пары, подыскивая подходящую для такой роли женщину, пытались склонить к согласию на это кого-либо из родственниц. С другой стороны, беспринципные или недостаточно серьезно относящиеся к делу адвокаты и врачи, иногда так увлекаются перспективой хорошо заработать на подборе суррогатных матерей, что не в состоянии действовать только в интересах своих клиентов. И все же, как могут засвидетельствовать сотни ранее бездетных супругов, польза от такого способа преодоления бесплодия неоценима. </w:t>
      </w:r>
    </w:p>
    <w:p w:rsidR="00C26FEE" w:rsidRDefault="00C26FE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Разнообразные этические вопросы, рассмотренные в этой главе, связаны с индивидуальными и общественными суждениями о надлежащем поведении в области секса и продолжения рода. В прошлые эпохи считалось, что на каждый из этих вопросов есть только один верный ответ. Сегодня же мы понимаем, что правильность тех или иных ответов относительна, так как все больше знакомимся с разными религиями и культурами, с самым широким спектром взглядов и многообразием форм сексуального поведения. Каждый человек должен сам делать собственный выбор и не навязывать свои взгляды другим. </w:t>
      </w:r>
    </w:p>
    <w:p w:rsidR="00C26FEE" w:rsidRDefault="00C26FEE">
      <w:pPr>
        <w:pStyle w:val="a3"/>
        <w:spacing w:before="0" w:beforeAutospacing="0" w:after="0" w:afterAutospacing="0"/>
        <w:ind w:firstLine="567"/>
        <w:jc w:val="both"/>
        <w:rPr>
          <w:rFonts w:cs="Times New Roman"/>
        </w:rPr>
      </w:pPr>
      <w:r>
        <w:rPr>
          <w:rFonts w:ascii="Times New Roman" w:hAnsi="Times New Roman" w:cs="Times New Roman"/>
          <w:sz w:val="24"/>
          <w:szCs w:val="24"/>
        </w:rPr>
        <w:t> </w:t>
      </w:r>
    </w:p>
    <w:p w:rsidR="00C26FEE" w:rsidRDefault="00C26FEE">
      <w:pPr>
        <w:ind w:firstLine="567"/>
        <w:rPr>
          <w:b/>
          <w:bCs/>
          <w:sz w:val="24"/>
          <w:szCs w:val="24"/>
        </w:rPr>
      </w:pPr>
      <w:r>
        <w:rPr>
          <w:b/>
          <w:bCs/>
          <w:sz w:val="24"/>
          <w:szCs w:val="24"/>
        </w:rPr>
        <w:t>Список использованной литературы:</w:t>
      </w:r>
    </w:p>
    <w:p w:rsidR="00C26FEE" w:rsidRDefault="00C26FEE">
      <w:pPr>
        <w:ind w:firstLine="567"/>
        <w:rPr>
          <w:sz w:val="24"/>
          <w:szCs w:val="24"/>
        </w:rPr>
      </w:pPr>
    </w:p>
    <w:p w:rsidR="00C26FEE" w:rsidRDefault="00C26FEE">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C26FEE" w:rsidRDefault="00C26FEE">
      <w:bookmarkStart w:id="0" w:name="_GoBack"/>
      <w:bookmarkEnd w:id="0"/>
    </w:p>
    <w:sectPr w:rsidR="00C26FE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B85"/>
    <w:multiLevelType w:val="hybridMultilevel"/>
    <w:tmpl w:val="5AE4372C"/>
    <w:lvl w:ilvl="0" w:tplc="0E2067B2">
      <w:start w:val="1"/>
      <w:numFmt w:val="decimal"/>
      <w:lvlText w:val="%1."/>
      <w:lvlJc w:val="left"/>
      <w:pPr>
        <w:tabs>
          <w:tab w:val="num" w:pos="720"/>
        </w:tabs>
        <w:ind w:left="720" w:hanging="360"/>
      </w:pPr>
    </w:lvl>
    <w:lvl w:ilvl="1" w:tplc="A94E8FC0">
      <w:start w:val="1"/>
      <w:numFmt w:val="decimal"/>
      <w:lvlText w:val="%2."/>
      <w:lvlJc w:val="left"/>
      <w:pPr>
        <w:tabs>
          <w:tab w:val="num" w:pos="1440"/>
        </w:tabs>
        <w:ind w:left="1440" w:hanging="360"/>
      </w:pPr>
    </w:lvl>
    <w:lvl w:ilvl="2" w:tplc="5592242E">
      <w:start w:val="1"/>
      <w:numFmt w:val="decimal"/>
      <w:lvlText w:val="%3."/>
      <w:lvlJc w:val="left"/>
      <w:pPr>
        <w:tabs>
          <w:tab w:val="num" w:pos="2160"/>
        </w:tabs>
        <w:ind w:left="2160" w:hanging="360"/>
      </w:pPr>
    </w:lvl>
    <w:lvl w:ilvl="3" w:tplc="67408790">
      <w:start w:val="1"/>
      <w:numFmt w:val="decimal"/>
      <w:lvlText w:val="%4."/>
      <w:lvlJc w:val="left"/>
      <w:pPr>
        <w:tabs>
          <w:tab w:val="num" w:pos="2880"/>
        </w:tabs>
        <w:ind w:left="2880" w:hanging="360"/>
      </w:pPr>
    </w:lvl>
    <w:lvl w:ilvl="4" w:tplc="47C6FD7A">
      <w:start w:val="1"/>
      <w:numFmt w:val="decimal"/>
      <w:lvlText w:val="%5."/>
      <w:lvlJc w:val="left"/>
      <w:pPr>
        <w:tabs>
          <w:tab w:val="num" w:pos="3600"/>
        </w:tabs>
        <w:ind w:left="3600" w:hanging="360"/>
      </w:pPr>
    </w:lvl>
    <w:lvl w:ilvl="5" w:tplc="E89432C6">
      <w:start w:val="1"/>
      <w:numFmt w:val="decimal"/>
      <w:lvlText w:val="%6."/>
      <w:lvlJc w:val="left"/>
      <w:pPr>
        <w:tabs>
          <w:tab w:val="num" w:pos="4320"/>
        </w:tabs>
        <w:ind w:left="4320" w:hanging="360"/>
      </w:pPr>
    </w:lvl>
    <w:lvl w:ilvl="6" w:tplc="66125E3E">
      <w:start w:val="1"/>
      <w:numFmt w:val="decimal"/>
      <w:lvlText w:val="%7."/>
      <w:lvlJc w:val="left"/>
      <w:pPr>
        <w:tabs>
          <w:tab w:val="num" w:pos="5040"/>
        </w:tabs>
        <w:ind w:left="5040" w:hanging="360"/>
      </w:pPr>
    </w:lvl>
    <w:lvl w:ilvl="7" w:tplc="EE720A44">
      <w:start w:val="1"/>
      <w:numFmt w:val="decimal"/>
      <w:lvlText w:val="%8."/>
      <w:lvlJc w:val="left"/>
      <w:pPr>
        <w:tabs>
          <w:tab w:val="num" w:pos="5760"/>
        </w:tabs>
        <w:ind w:left="5760" w:hanging="360"/>
      </w:pPr>
    </w:lvl>
    <w:lvl w:ilvl="8" w:tplc="2798549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CF4"/>
    <w:rsid w:val="004C324A"/>
    <w:rsid w:val="00741CF4"/>
    <w:rsid w:val="00C26FEE"/>
    <w:rsid w:val="00FF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AAD059-AC01-4A58-8FF7-36CC4903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Суррогатное материнство</vt:lpstr>
    </vt:vector>
  </TitlesOfParts>
  <Company>Romex</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Суррогатное материнство</dc:title>
  <dc:subject/>
  <dc:creator>Annet</dc:creator>
  <cp:keywords/>
  <dc:description/>
  <cp:lastModifiedBy>admin</cp:lastModifiedBy>
  <cp:revision>2</cp:revision>
  <dcterms:created xsi:type="dcterms:W3CDTF">2014-01-30T21:56:00Z</dcterms:created>
  <dcterms:modified xsi:type="dcterms:W3CDTF">2014-01-30T21:56:00Z</dcterms:modified>
</cp:coreProperties>
</file>