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560" w:rsidRDefault="00064560">
      <w:pPr>
        <w:pStyle w:val="22"/>
        <w:jc w:val="center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>САРАТОВСКИЙ ГОСУДАРСТВЕННЫЙ  ТЕХНИЧЕСКИЙ  УНИВЕРСИТЕТ</w:t>
      </w:r>
    </w:p>
    <w:p w:rsidR="00064560" w:rsidRDefault="00064560">
      <w:pPr>
        <w:pStyle w:val="22"/>
        <w:jc w:val="center"/>
        <w:outlineLvl w:val="0"/>
        <w:rPr>
          <w:sz w:val="40"/>
          <w:szCs w:val="40"/>
          <w:lang w:val="ru-RU"/>
        </w:rPr>
      </w:pPr>
    </w:p>
    <w:p w:rsidR="00064560" w:rsidRDefault="00064560">
      <w:pPr>
        <w:pStyle w:val="22"/>
        <w:jc w:val="center"/>
        <w:outlineLvl w:val="0"/>
        <w:rPr>
          <w:sz w:val="32"/>
          <w:szCs w:val="32"/>
          <w:lang w:val="ru-RU"/>
        </w:rPr>
      </w:pPr>
    </w:p>
    <w:p w:rsidR="00064560" w:rsidRDefault="00064560">
      <w:pPr>
        <w:pStyle w:val="22"/>
        <w:jc w:val="center"/>
        <w:outlineLvl w:val="0"/>
        <w:rPr>
          <w:sz w:val="32"/>
          <w:szCs w:val="32"/>
          <w:lang w:val="ru-RU"/>
        </w:rPr>
      </w:pPr>
    </w:p>
    <w:p w:rsidR="00064560" w:rsidRDefault="00064560">
      <w:pPr>
        <w:pStyle w:val="22"/>
        <w:jc w:val="center"/>
        <w:outlineLvl w:val="0"/>
        <w:rPr>
          <w:sz w:val="32"/>
          <w:szCs w:val="32"/>
          <w:lang w:val="ru-RU"/>
        </w:rPr>
      </w:pPr>
    </w:p>
    <w:p w:rsidR="00064560" w:rsidRDefault="00064560">
      <w:pPr>
        <w:pStyle w:val="22"/>
        <w:jc w:val="center"/>
        <w:outlineLvl w:val="0"/>
        <w:rPr>
          <w:sz w:val="32"/>
          <w:szCs w:val="32"/>
          <w:lang w:val="ru-RU"/>
        </w:rPr>
      </w:pPr>
    </w:p>
    <w:p w:rsidR="00064560" w:rsidRDefault="00064560">
      <w:pPr>
        <w:pStyle w:val="22"/>
        <w:jc w:val="center"/>
        <w:outlineLvl w:val="0"/>
        <w:rPr>
          <w:sz w:val="32"/>
          <w:szCs w:val="32"/>
          <w:lang w:val="ru-RU"/>
        </w:rPr>
      </w:pPr>
    </w:p>
    <w:p w:rsidR="00064560" w:rsidRDefault="00064560">
      <w:pPr>
        <w:pStyle w:val="22"/>
        <w:jc w:val="center"/>
        <w:outlineLvl w:val="0"/>
        <w:rPr>
          <w:sz w:val="32"/>
          <w:szCs w:val="32"/>
          <w:lang w:val="ru-RU"/>
        </w:rPr>
      </w:pPr>
    </w:p>
    <w:p w:rsidR="00064560" w:rsidRDefault="00064560">
      <w:pPr>
        <w:pStyle w:val="22"/>
        <w:jc w:val="center"/>
        <w:outlineLvl w:val="0"/>
        <w:rPr>
          <w:sz w:val="32"/>
          <w:szCs w:val="32"/>
          <w:lang w:val="ru-RU"/>
        </w:rPr>
      </w:pPr>
    </w:p>
    <w:p w:rsidR="00064560" w:rsidRDefault="00064560">
      <w:pPr>
        <w:pStyle w:val="22"/>
        <w:jc w:val="center"/>
        <w:outlineLvl w:val="0"/>
        <w:rPr>
          <w:sz w:val="32"/>
          <w:szCs w:val="32"/>
          <w:lang w:val="ru-RU"/>
        </w:rPr>
      </w:pPr>
    </w:p>
    <w:p w:rsidR="00064560" w:rsidRDefault="00064560">
      <w:pPr>
        <w:pStyle w:val="22"/>
        <w:jc w:val="center"/>
        <w:outlineLvl w:val="0"/>
        <w:rPr>
          <w:sz w:val="32"/>
          <w:szCs w:val="32"/>
          <w:lang w:val="ru-RU"/>
        </w:rPr>
      </w:pPr>
    </w:p>
    <w:p w:rsidR="00064560" w:rsidRDefault="00064560">
      <w:pPr>
        <w:pStyle w:val="22"/>
        <w:jc w:val="center"/>
        <w:outlineLvl w:val="0"/>
        <w:rPr>
          <w:sz w:val="32"/>
          <w:szCs w:val="32"/>
          <w:lang w:val="ru-RU"/>
        </w:rPr>
      </w:pPr>
    </w:p>
    <w:p w:rsidR="00064560" w:rsidRDefault="00064560">
      <w:pPr>
        <w:pStyle w:val="22"/>
        <w:jc w:val="center"/>
        <w:outlineLvl w:val="0"/>
        <w:rPr>
          <w:sz w:val="32"/>
          <w:szCs w:val="32"/>
          <w:lang w:val="ru-RU"/>
        </w:rPr>
      </w:pPr>
    </w:p>
    <w:p w:rsidR="00064560" w:rsidRDefault="00064560">
      <w:pPr>
        <w:pStyle w:val="22"/>
        <w:jc w:val="center"/>
        <w:outlineLvl w:val="0"/>
        <w:rPr>
          <w:sz w:val="32"/>
          <w:szCs w:val="32"/>
          <w:lang w:val="ru-RU"/>
        </w:rPr>
      </w:pPr>
    </w:p>
    <w:p w:rsidR="00064560" w:rsidRDefault="00064560">
      <w:pPr>
        <w:pStyle w:val="22"/>
        <w:jc w:val="center"/>
        <w:outlineLvl w:val="0"/>
        <w:rPr>
          <w:sz w:val="32"/>
          <w:szCs w:val="32"/>
          <w:lang w:val="ru-RU"/>
        </w:rPr>
      </w:pPr>
    </w:p>
    <w:p w:rsidR="00064560" w:rsidRDefault="00064560">
      <w:pPr>
        <w:pStyle w:val="22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Применение  имплантантов с биологически  активным  пористо – порошковым покрытием.</w:t>
      </w:r>
    </w:p>
    <w:p w:rsidR="00064560" w:rsidRDefault="00064560">
      <w:pPr>
        <w:pStyle w:val="22"/>
        <w:jc w:val="center"/>
        <w:outlineLvl w:val="0"/>
        <w:rPr>
          <w:sz w:val="32"/>
          <w:szCs w:val="32"/>
          <w:lang w:val="ru-RU"/>
        </w:rPr>
      </w:pPr>
    </w:p>
    <w:p w:rsidR="00064560" w:rsidRDefault="00064560">
      <w:pPr>
        <w:pStyle w:val="22"/>
        <w:jc w:val="center"/>
        <w:outlineLvl w:val="0"/>
        <w:rPr>
          <w:sz w:val="32"/>
          <w:szCs w:val="32"/>
          <w:lang w:val="ru-RU"/>
        </w:rPr>
      </w:pPr>
    </w:p>
    <w:p w:rsidR="00064560" w:rsidRDefault="00064560">
      <w:pPr>
        <w:pStyle w:val="22"/>
        <w:jc w:val="center"/>
        <w:outlineLvl w:val="0"/>
        <w:rPr>
          <w:sz w:val="32"/>
          <w:szCs w:val="32"/>
          <w:lang w:val="ru-RU"/>
        </w:rPr>
      </w:pPr>
    </w:p>
    <w:p w:rsidR="00064560" w:rsidRDefault="00064560">
      <w:pPr>
        <w:pStyle w:val="22"/>
        <w:jc w:val="center"/>
        <w:outlineLvl w:val="0"/>
        <w:rPr>
          <w:sz w:val="32"/>
          <w:szCs w:val="32"/>
          <w:lang w:val="ru-RU"/>
        </w:rPr>
      </w:pPr>
    </w:p>
    <w:p w:rsidR="00064560" w:rsidRDefault="00064560">
      <w:pPr>
        <w:pStyle w:val="22"/>
        <w:jc w:val="center"/>
        <w:outlineLvl w:val="0"/>
        <w:rPr>
          <w:sz w:val="32"/>
          <w:szCs w:val="32"/>
          <w:lang w:val="ru-RU"/>
        </w:rPr>
      </w:pPr>
    </w:p>
    <w:p w:rsidR="00064560" w:rsidRDefault="00064560">
      <w:pPr>
        <w:pStyle w:val="22"/>
        <w:jc w:val="center"/>
        <w:outlineLvl w:val="0"/>
        <w:rPr>
          <w:sz w:val="32"/>
          <w:szCs w:val="32"/>
          <w:lang w:val="ru-RU"/>
        </w:rPr>
      </w:pPr>
    </w:p>
    <w:p w:rsidR="00064560" w:rsidRDefault="00064560">
      <w:pPr>
        <w:pStyle w:val="22"/>
        <w:jc w:val="center"/>
        <w:outlineLvl w:val="0"/>
        <w:rPr>
          <w:sz w:val="32"/>
          <w:szCs w:val="32"/>
          <w:lang w:val="ru-RU"/>
        </w:rPr>
      </w:pPr>
    </w:p>
    <w:p w:rsidR="00064560" w:rsidRDefault="00064560">
      <w:pPr>
        <w:pStyle w:val="22"/>
        <w:jc w:val="center"/>
        <w:outlineLvl w:val="0"/>
        <w:rPr>
          <w:sz w:val="32"/>
          <w:szCs w:val="32"/>
          <w:lang w:val="ru-RU"/>
        </w:rPr>
      </w:pPr>
    </w:p>
    <w:p w:rsidR="00064560" w:rsidRDefault="00064560">
      <w:pPr>
        <w:pStyle w:val="22"/>
        <w:ind w:firstLine="0"/>
        <w:jc w:val="right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>Выполнил</w:t>
      </w:r>
      <w:r>
        <w:rPr>
          <w:b/>
          <w:bCs/>
        </w:rPr>
        <w:t>:</w:t>
      </w:r>
      <w:r>
        <w:rPr>
          <w:b/>
          <w:bCs/>
          <w:lang w:val="ru-RU"/>
        </w:rPr>
        <w:t xml:space="preserve"> студент группы ПТК 21 Муртазин Руслан</w:t>
      </w:r>
    </w:p>
    <w:p w:rsidR="00064560" w:rsidRDefault="00064560">
      <w:pPr>
        <w:pStyle w:val="22"/>
        <w:ind w:firstLine="0"/>
        <w:jc w:val="right"/>
        <w:outlineLvl w:val="0"/>
        <w:rPr>
          <w:b/>
          <w:bCs/>
        </w:rPr>
      </w:pPr>
      <w:r>
        <w:rPr>
          <w:b/>
          <w:bCs/>
          <w:lang w:val="ru-RU"/>
        </w:rPr>
        <w:t xml:space="preserve">Проверил </w:t>
      </w:r>
      <w:r>
        <w:rPr>
          <w:b/>
          <w:bCs/>
        </w:rPr>
        <w:t>:</w:t>
      </w:r>
    </w:p>
    <w:p w:rsidR="00064560" w:rsidRDefault="00064560">
      <w:pPr>
        <w:pStyle w:val="22"/>
        <w:ind w:firstLine="0"/>
        <w:jc w:val="right"/>
        <w:outlineLvl w:val="0"/>
        <w:rPr>
          <w:b/>
          <w:bCs/>
        </w:rPr>
      </w:pPr>
      <w:r>
        <w:rPr>
          <w:b/>
          <w:bCs/>
          <w:lang w:val="ru-RU"/>
        </w:rPr>
        <w:t>Дата отчёта</w:t>
      </w:r>
      <w:r>
        <w:rPr>
          <w:b/>
          <w:bCs/>
        </w:rPr>
        <w:t xml:space="preserve"> :</w:t>
      </w:r>
    </w:p>
    <w:p w:rsidR="00064560" w:rsidRDefault="00064560">
      <w:pPr>
        <w:pStyle w:val="22"/>
        <w:ind w:firstLine="0"/>
        <w:jc w:val="right"/>
        <w:outlineLvl w:val="0"/>
        <w:rPr>
          <w:b/>
          <w:bCs/>
          <w:lang w:val="ru-RU"/>
        </w:rPr>
      </w:pPr>
      <w:r>
        <w:rPr>
          <w:b/>
          <w:bCs/>
          <w:lang w:val="ru-RU"/>
        </w:rPr>
        <w:t xml:space="preserve">Результат </w:t>
      </w:r>
      <w:r>
        <w:rPr>
          <w:b/>
          <w:bCs/>
        </w:rPr>
        <w:t>:</w:t>
      </w:r>
    </w:p>
    <w:p w:rsidR="00064560" w:rsidRDefault="00064560">
      <w:pPr>
        <w:pStyle w:val="22"/>
        <w:outlineLvl w:val="0"/>
        <w:rPr>
          <w:sz w:val="32"/>
          <w:szCs w:val="32"/>
          <w:lang w:val="ru-RU"/>
        </w:rPr>
      </w:pPr>
    </w:p>
    <w:p w:rsidR="00064560" w:rsidRDefault="00064560">
      <w:pPr>
        <w:pStyle w:val="22"/>
        <w:jc w:val="center"/>
        <w:outlineLvl w:val="0"/>
        <w:rPr>
          <w:sz w:val="32"/>
          <w:szCs w:val="32"/>
          <w:lang w:val="ru-RU"/>
        </w:rPr>
      </w:pPr>
    </w:p>
    <w:p w:rsidR="00064560" w:rsidRDefault="00064560">
      <w:pPr>
        <w:pStyle w:val="22"/>
        <w:jc w:val="center"/>
        <w:outlineLvl w:val="0"/>
        <w:rPr>
          <w:sz w:val="32"/>
          <w:szCs w:val="32"/>
          <w:lang w:val="ru-RU"/>
        </w:rPr>
      </w:pPr>
    </w:p>
    <w:p w:rsidR="00064560" w:rsidRDefault="00064560">
      <w:pPr>
        <w:pStyle w:val="22"/>
        <w:jc w:val="center"/>
        <w:outlineLvl w:val="0"/>
        <w:rPr>
          <w:sz w:val="32"/>
          <w:szCs w:val="32"/>
          <w:lang w:val="ru-RU"/>
        </w:rPr>
      </w:pPr>
    </w:p>
    <w:p w:rsidR="00064560" w:rsidRDefault="00064560">
      <w:pPr>
        <w:pStyle w:val="22"/>
        <w:jc w:val="center"/>
        <w:outlineLvl w:val="0"/>
        <w:rPr>
          <w:sz w:val="32"/>
          <w:szCs w:val="32"/>
          <w:lang w:val="ru-RU"/>
        </w:rPr>
      </w:pPr>
    </w:p>
    <w:p w:rsidR="00064560" w:rsidRDefault="00064560">
      <w:pPr>
        <w:pStyle w:val="22"/>
        <w:jc w:val="center"/>
        <w:outlineLvl w:val="0"/>
        <w:rPr>
          <w:sz w:val="32"/>
          <w:szCs w:val="32"/>
          <w:lang w:val="ru-RU"/>
        </w:rPr>
      </w:pPr>
    </w:p>
    <w:p w:rsidR="00064560" w:rsidRDefault="00064560">
      <w:pPr>
        <w:pStyle w:val="22"/>
        <w:jc w:val="center"/>
        <w:outlineLvl w:val="0"/>
        <w:rPr>
          <w:sz w:val="32"/>
          <w:szCs w:val="32"/>
          <w:lang w:val="ru-RU"/>
        </w:rPr>
      </w:pPr>
    </w:p>
    <w:p w:rsidR="00064560" w:rsidRDefault="00064560">
      <w:pPr>
        <w:pStyle w:val="22"/>
        <w:jc w:val="center"/>
        <w:outlineLvl w:val="0"/>
        <w:rPr>
          <w:sz w:val="32"/>
          <w:szCs w:val="32"/>
          <w:lang w:val="ru-RU"/>
        </w:rPr>
      </w:pPr>
    </w:p>
    <w:p w:rsidR="00064560" w:rsidRDefault="00064560">
      <w:pPr>
        <w:pStyle w:val="22"/>
        <w:jc w:val="center"/>
        <w:outlineLvl w:val="0"/>
        <w:rPr>
          <w:sz w:val="32"/>
          <w:szCs w:val="32"/>
          <w:lang w:val="ru-RU"/>
        </w:rPr>
      </w:pPr>
    </w:p>
    <w:p w:rsidR="00064560" w:rsidRDefault="00064560">
      <w:pPr>
        <w:pStyle w:val="22"/>
        <w:jc w:val="center"/>
        <w:outlineLvl w:val="0"/>
        <w:rPr>
          <w:sz w:val="32"/>
          <w:szCs w:val="32"/>
          <w:lang w:val="ru-RU"/>
        </w:rPr>
      </w:pPr>
    </w:p>
    <w:p w:rsidR="00064560" w:rsidRDefault="00064560">
      <w:pPr>
        <w:pStyle w:val="22"/>
        <w:jc w:val="center"/>
        <w:outlineLvl w:val="0"/>
        <w:rPr>
          <w:lang w:val="ru-RU"/>
        </w:rPr>
      </w:pPr>
      <w:r>
        <w:rPr>
          <w:lang w:val="ru-RU"/>
        </w:rPr>
        <w:t>САРАТОВ 1998 год.</w:t>
      </w:r>
    </w:p>
    <w:p w:rsidR="00064560" w:rsidRDefault="00064560">
      <w:pPr>
        <w:pStyle w:val="22"/>
        <w:jc w:val="center"/>
        <w:outlineLvl w:val="0"/>
        <w:rPr>
          <w:lang w:val="ru-RU"/>
        </w:rPr>
      </w:pPr>
    </w:p>
    <w:p w:rsidR="00064560" w:rsidRDefault="00064560">
      <w:pPr>
        <w:tabs>
          <w:tab w:val="left" w:pos="426"/>
        </w:tabs>
        <w:ind w:left="851"/>
        <w:rPr>
          <w:sz w:val="24"/>
          <w:szCs w:val="24"/>
        </w:rPr>
      </w:pPr>
      <w:r>
        <w:rPr>
          <w:sz w:val="24"/>
          <w:szCs w:val="24"/>
        </w:rPr>
        <w:t>СОДЕРЖАНИЕ</w:t>
      </w:r>
    </w:p>
    <w:p w:rsidR="00064560" w:rsidRDefault="00064560">
      <w:pPr>
        <w:tabs>
          <w:tab w:val="left" w:pos="426"/>
        </w:tabs>
        <w:ind w:left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left="851"/>
        <w:rPr>
          <w:sz w:val="24"/>
          <w:szCs w:val="24"/>
        </w:rPr>
      </w:pPr>
      <w:r>
        <w:rPr>
          <w:sz w:val="24"/>
          <w:szCs w:val="24"/>
        </w:rPr>
        <w:t>Применение имплантатов с биологически активным пористопорошковым покрытием</w:t>
      </w:r>
    </w:p>
    <w:p w:rsidR="00064560" w:rsidRDefault="00064560">
      <w:pPr>
        <w:tabs>
          <w:tab w:val="left" w:pos="426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Повышение остеоинтегративных свойств имплантатов с плазменным гидроксиаппатитным покрытием </w:t>
      </w:r>
    </w:p>
    <w:p w:rsidR="00064560" w:rsidRDefault="00064560">
      <w:pPr>
        <w:pStyle w:val="3"/>
      </w:pPr>
      <w:r>
        <w:t>Свойства гидроксиаппатита</w:t>
      </w:r>
    </w:p>
    <w:p w:rsidR="00064560" w:rsidRDefault="00064560">
      <w:pPr>
        <w:tabs>
          <w:tab w:val="left" w:pos="426"/>
        </w:tabs>
        <w:ind w:left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left="851"/>
        <w:rPr>
          <w:sz w:val="24"/>
          <w:szCs w:val="24"/>
        </w:rPr>
      </w:pPr>
    </w:p>
    <w:p w:rsidR="00064560" w:rsidRDefault="00064560">
      <w:pPr>
        <w:pStyle w:val="22"/>
        <w:jc w:val="center"/>
        <w:outlineLvl w:val="0"/>
        <w:rPr>
          <w:lang w:val="ru-RU"/>
        </w:rPr>
      </w:pPr>
    </w:p>
    <w:p w:rsidR="00064560" w:rsidRDefault="00064560">
      <w:pPr>
        <w:pStyle w:val="22"/>
        <w:jc w:val="center"/>
        <w:rPr>
          <w:lang w:val="ru-RU"/>
        </w:rPr>
      </w:pP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ВВЕДЕНИЕ</w:t>
      </w: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Внутрикостные стоматологические имплантаты являются эффективным средством устранения дефектов зубных рядов . Основными проблемами , решающими при создании и установке имплантатов , являются совместимость материала имплантата с костной тканью , исключающая его отторжение , а также интегрируемость тела имплантата в костную ткань с максимально возможным совпадением биохимических характеристик последнего с естественным зубным корнем .</w:t>
      </w: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В реферате описаны некоторые факторы влияющие и повышающие остеоинтеграцию стоматологических имплантатов .</w:t>
      </w:r>
    </w:p>
    <w:p w:rsidR="00064560" w:rsidRDefault="00064560">
      <w:pPr>
        <w:pStyle w:val="22"/>
        <w:rPr>
          <w:lang w:val="ru-RU"/>
        </w:rPr>
      </w:pPr>
    </w:p>
    <w:p w:rsidR="00064560" w:rsidRDefault="00064560">
      <w:pPr>
        <w:pStyle w:val="22"/>
        <w:rPr>
          <w:lang w:val="ru-RU"/>
        </w:rPr>
      </w:pPr>
    </w:p>
    <w:p w:rsidR="00064560" w:rsidRDefault="00064560">
      <w:pPr>
        <w:pStyle w:val="22"/>
        <w:jc w:val="both"/>
      </w:pPr>
      <w:r>
        <w:rPr>
          <w:lang w:val="ru-RU"/>
        </w:rPr>
        <w:t xml:space="preserve"> </w:t>
      </w:r>
      <w:r>
        <w:t>Испытания в клинических условиях  стоматологических поликлиник</w:t>
      </w:r>
      <w:r>
        <w:rPr>
          <w:lang w:val="ru-RU"/>
        </w:rPr>
        <w:t xml:space="preserve">   </w:t>
      </w:r>
      <w:r>
        <w:t xml:space="preserve"> как в России так и за рубежом в течении многих лет показали эффективность и перспективность применения имплантатов с биологически активным пористо-порошковым покрытием. На поверхности такого имплантата формируется тонкий биологически активный слой с определенной пористой структурой, морфологией поверхности, адгезионно-когезионными свойствами. При введении в костную ткань таких имплантатов происходит эффективное прорастание кости в поры покрытия , или  , точнее , в процессе заживления происходит интеграция пористого порошкового тонкого слоя ,например ,гидроксиапатитовой керамики или другой композиции на компактной основе с живой тканью .Это обеспечивает прочное и длительное закрепление имплантата  и нормальное функционирование его в организме .                                                    На титановую основу имплантата  с помощью технологии плазменного напыления наносится переходный слой из пор</w:t>
      </w:r>
      <w:r>
        <w:rPr>
          <w:lang w:val="ru-RU"/>
        </w:rPr>
        <w:t>о</w:t>
      </w:r>
      <w:r>
        <w:t xml:space="preserve">шка титана , а затем слой биологически активной керамики .Благодоря распределению керамики по пористой структуре металла достигается прочное сращивание с костной тканью реципиента , а также химикофизеологическая стабильность , что позволяет рассматривать данную систему как идеальную для внутрикостной имплантации .                    Отметим основные преимущества имплантации над традиционными методами протезирования :                                   </w:t>
      </w:r>
    </w:p>
    <w:p w:rsidR="00064560" w:rsidRDefault="00064560">
      <w:pPr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возможность непрепарирования здоровых зубов под опору протезов ;</w:t>
      </w:r>
    </w:p>
    <w:p w:rsidR="00064560" w:rsidRDefault="0006456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возможность изготовления несъемных зубных протезов большой протяженности;</w:t>
      </w:r>
    </w:p>
    <w:p w:rsidR="00064560" w:rsidRDefault="0006456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отсутствие необходимости в сохранении больных зубов и др.</w:t>
      </w:r>
    </w:p>
    <w:p w:rsidR="00064560" w:rsidRDefault="00064560">
      <w:pPr>
        <w:ind w:left="851"/>
        <w:rPr>
          <w:sz w:val="24"/>
          <w:szCs w:val="24"/>
          <w:lang w:val="en-US"/>
        </w:rPr>
      </w:pPr>
    </w:p>
    <w:p w:rsidR="00064560" w:rsidRDefault="00064560">
      <w:pPr>
        <w:ind w:left="85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Имплантаты из керамики обладают определенными преимуществами перед металлическими . Это связано с возможностью врастания в них соеденительной костной ткани , замещения части имплантата вновь образующейся костной тканью ,поскольку керамика  по своей структуре и свойствам ближе к костной ткани ,чем металл . Однако глубина врастания костной ткани в керамический имплантат невелика из-за отсутствия пористой структуры . Такие свойства керамики как прочность , твердость ,хрупкость, затрудняют изготовление имплантатов , имеющих сложную геометрическую форму . В связи с этим в настоящее время  керамика не нашла широкого применения при изготовлени имплантатов и их использования в клинической практике .</w:t>
      </w:r>
    </w:p>
    <w:p w:rsidR="00064560" w:rsidRDefault="00064560">
      <w:pPr>
        <w:ind w:left="851"/>
        <w:rPr>
          <w:sz w:val="24"/>
          <w:szCs w:val="24"/>
          <w:lang w:val="en-US"/>
        </w:rPr>
      </w:pPr>
    </w:p>
    <w:p w:rsidR="00064560" w:rsidRDefault="00064560">
      <w:pPr>
        <w:ind w:left="851"/>
        <w:rPr>
          <w:sz w:val="24"/>
          <w:szCs w:val="24"/>
        </w:rPr>
      </w:pPr>
      <w:r>
        <w:rPr>
          <w:sz w:val="24"/>
          <w:szCs w:val="24"/>
        </w:rPr>
        <w:t>В последнее время отмечается заметный интерес к изучению возможности использования неорганических составляющих костной ткани – гидроксиапатита (ГА) и трикальцийфосфата (ТКФ) для внутрикостной имплантации  . Данные материалы, особенно первый,</w:t>
      </w:r>
    </w:p>
    <w:p w:rsidR="00064560" w:rsidRDefault="00064560">
      <w:pPr>
        <w:ind w:left="851"/>
        <w:rPr>
          <w:sz w:val="24"/>
          <w:szCs w:val="24"/>
        </w:rPr>
      </w:pPr>
      <w:r>
        <w:rPr>
          <w:sz w:val="24"/>
          <w:szCs w:val="24"/>
        </w:rPr>
        <w:t>обладают не только прекрасной биосовместимостью  , но и способностью легко рассасываться в костной ткани ,активно стимулируя при этом костеобразование .</w:t>
      </w:r>
    </w:p>
    <w:p w:rsidR="00064560" w:rsidRDefault="00064560">
      <w:pPr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</w:p>
    <w:p w:rsidR="00064560" w:rsidRDefault="00064560">
      <w:pPr>
        <w:pStyle w:val="31"/>
        <w:rPr>
          <w:sz w:val="24"/>
          <w:szCs w:val="24"/>
        </w:rPr>
      </w:pPr>
      <w:r>
        <w:rPr>
          <w:sz w:val="24"/>
          <w:szCs w:val="24"/>
        </w:rPr>
        <w:t xml:space="preserve">ПОВЫШЕНИЕ ОСТЕОИ АТИВНЫХ НТЕГРСВОЙСТВ ИМПЛАНТАТОВ С ПЛАЗМЕННЫМ ГИДРОКСИАПАТИТНЫМ ПОКРЫТИЕМ .                                                                                                              </w:t>
      </w: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Применение титановых имплантатов с плазменным гидроксиапатитным покрытием показало повышение остеоинтегративных свойств  . Это было установлено путем исследований.</w:t>
      </w: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Пример: В задачу исследования входило сравнение остеоинтегративных свойств титановых имплантатов . Всего было приготовлено 8 видов имплантатов : 1 с гладкой поверхностью, второй с поверхностью , имеющей неровные очертания вследствие пескоструйной обработки , третий – с пористой поверхностью ,образованной нанесением титановых частиц , и с 4 по 8 – с такой же  пористой поверхностью , как третий ,но с нанесенным гидроксиапатитом методом плазменного напыления .Различия в имплантатах  № 4 , 5 , 6 и7 заключались в размерах пор на поверхности – от 50 до 200 мкм . Имплантаты в виде цилиндра высотой 3 и толщиной 1 мкм были введены в отверстия того же размера , сделанное в дистальном эпифизе бедра . ( Исследования проводились на крысах . ) Крыс умерщвляли передозировкой гексенила в сроки 15 , 30 , 60 дней после операции , выделенный фрагмент бедра с имплантатом фиксировали в глютаровом альдегиде на кокадилатком буфере и изучали с помощью сканирующей микроскопии .</w:t>
      </w: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Было установлено , что гладкий имплантат не обладает остеоинтегративными свойствами . Неровный рельеф поверхности имплантата слабо усиливает этот эффект , но он проявляется в значительной степени во всех группах имплантатов с напыленным  на их поверхность ГА.   На тех же имплантатах , на поверхности которых ГА отсутствовал , соединения костной ткани с металлом не происходило .</w:t>
      </w: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Морфологическим признаком остеоинтеграции является заполнение пространства между структурами покрытия , заключая их во внутренние отделы костных трабекул . В процессе наблюдения , на 30-е и ,особенно , на 60-е сутки опыта происходило постепенное сглаживание кристаллических структур за счет мелких кристаллов размером 1-3 мкм . В части крупных гранул отмечается появление '' изъеденности '' в их поверхности . Каких-либо патологических изменений в окружающей костной ткани обнаружено не было .</w:t>
      </w: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Таким образом , результаты комплексных исследований показали значительное увеличение остеоинтегративных свойств имплантатов с гидроксиапатитом , нанесенным методом плазменного напыления. </w:t>
      </w: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При конструировании имплантатов следует иметь в виду , что живые ткани прорастают в пористой структуре поверхностного слоя , при этом между костью и имплантатом формируется непосредственная механическая связь .Костная ткань также прорастает через отверстия стенок полого цилиндрического или плоского имплантата , как показано на рисунке 1 .При замещении дефекта , имплантат со временем вживляется в костную ткань с образованием прочного биомеханического соединения . Важно также отметить , что костная ткань имеет поры и в динамике (при деформации) объемы пор изменяются . При замещении дефекта зубного ряда имплантатом на его поверхности формируется система кость-имплантат , которая после прорастания в поры имплантата костного вещества также должна сохранять свойства высокой пластичности и не разрушается при многократных знакопеременных клинических нагрузках .</w:t>
      </w:r>
    </w:p>
    <w:p w:rsidR="00064560" w:rsidRDefault="00064560">
      <w:pPr>
        <w:pStyle w:val="22"/>
        <w:tabs>
          <w:tab w:val="left" w:pos="426"/>
        </w:tabs>
        <w:rPr>
          <w:lang w:val="ru-RU"/>
        </w:rPr>
      </w:pPr>
      <w:r>
        <w:rPr>
          <w:lang w:val="ru-RU"/>
        </w:rPr>
        <w:t>Комплексные исследования показали , что преобладание фитрозных , хрящевых , остеоидных или костных структур в зоне контакта с имплонтатом зависит не столько от материала , сколько от качества первичного (при введении имплантата) контакта , который определяется величиной натяга .Известно ,что оптимальный натяг (относительная деформация) в зоне контакта  равен 0,09-0,14 мкм .</w:t>
      </w: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firstLine="85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СВОЙСТВА ГИДРОКСИАПАТИТА </w:t>
      </w: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При изготовлении керамики стараются не использовать дополнительных связующих веществ .Сформированные из гидроксиапатитового порошка пористые вещества уплотняют , кристализуют и перекристализовывают при высокой температуре (1473-1573 К) , а иногда и с приложением давления .В зависимости от целей использования  синтетического гидроксиапатита предъявляются различные требования относительно таких свойств ,как фазовая и химическая чистота , кристалличность , дефектность , пористость и т.д.</w:t>
      </w: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Если гидроксиапатит  вводится в костный дефект , то нет необходимости обеспечения его структурного совершенства (стехиометрический состав и высокая степень кристалличности). В костной ткани , речь идет о дефектном ГА , с большим числом вакансий и замещений в структуре , а также аморфного материала как максимально дефектного .</w:t>
      </w: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Если же ГА применять в качестве инертного материала вводимого в организм  ,то основными требованиями к нему являются биологическая совместимость и отсутствие резорбции .В этом случае необходимо использовать стехиометрический гидроксиапатит высокой степени кристалличности . Такой гидроксиапатит вводят в состав пломбировочных материалов , когда необходимо максимально приблизить физические и физико –химические свойства пломбы к свойствам зубных тканей .</w:t>
      </w:r>
    </w:p>
    <w:p w:rsidR="00064560" w:rsidRDefault="00064560">
      <w:pPr>
        <w:pStyle w:val="24"/>
        <w:rPr>
          <w:sz w:val="24"/>
          <w:szCs w:val="24"/>
        </w:rPr>
      </w:pPr>
      <w:r>
        <w:rPr>
          <w:sz w:val="24"/>
          <w:szCs w:val="24"/>
        </w:rPr>
        <w:t>Значительное повышение эффективности остеоинтеграции обеспечивают , при ''подсадке ''титановых имплантатов , трикальцийфосфат (ТКФ) и гидроксиапатит (ГА) . Эксперименты показали ,что для создания таких имплантатов целесообразно синтезировать гидроксиапатит с заданным содержанием ТКФ , а не смешивать компоненты механически .</w:t>
      </w: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В клинической практике все большее значение приобретают пористые гидроксиапатитовые гранулы . Материал с такой структурой ''работает'' в качестве биофильтра , обеспечивая ток крови , необходимый для роста образующихся тканевых структур .</w:t>
      </w: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firstLine="851"/>
        <w:outlineLvl w:val="0"/>
        <w:rPr>
          <w:sz w:val="24"/>
          <w:szCs w:val="24"/>
        </w:rPr>
      </w:pPr>
      <w:r>
        <w:rPr>
          <w:sz w:val="24"/>
          <w:szCs w:val="24"/>
        </w:rPr>
        <w:t>Биологические свойства гидроксиапатита .</w:t>
      </w: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Многочисленные эксперименты на животных показали не только прекрасную биосовместимость гидроксиапатита , но и способность в зависимости от состава и способа изготовления служить основой , вокруг которой формируется костная ткань ,активно стимулируя при этом ,в отличие  от других биоинертных материалов , костеобразование  .</w:t>
      </w: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Экспериментальные работы показали , что препарат по микробиологической чистоте соответстует  стандарту ГФ-</w:t>
      </w:r>
      <w:r>
        <w:rPr>
          <w:sz w:val="24"/>
          <w:szCs w:val="24"/>
          <w:lang w:val="en-US"/>
        </w:rPr>
        <w:t>XI</w:t>
      </w:r>
      <w:r>
        <w:rPr>
          <w:sz w:val="24"/>
          <w:szCs w:val="24"/>
        </w:rPr>
        <w:t xml:space="preserve"> издания. Он относится к малотоксичным веществам , не вызывает нарушений функций жизненно важных органов и систем организма . Применение ГА не вызывает нежелательных отдаленных последствий : не обладает аллергизирующим , мутационным и иммуномодулирующим действием ,не влияет на течение беременности , развитие плода и потомства . </w:t>
      </w: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Результаты проведенного анализа гидроксиапола позволяют рекомендовать его для медицинского применения без каких – либо ограничений в качестве средства для замещения костных дефектов и замещения костных полостей , в качестве компонента зубных пломбирующих паст , материалов имплантатов </w:t>
      </w: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На повышение остеоинтеграции влияет не только структура ,форма или покрытие имплантата , но и особенности строения организма пациента .</w:t>
      </w: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Пример :</w:t>
      </w: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При обследовании пациентов перед операцией имплантации специалистам нередко приходится констатировать наличие истонченного альвеолярного отростка . Подобное сужение костной ткани может быть следствием удаления , результатом воспалительных заболеваний или травмы , а также врожденной особенностью строения альвеолярного отростка и выявляется в отдельных участках или по всему протяжению гребня во время осмотра или во время операции . Предполагаемый способ позволяет одновременно увеличить объем костной ткани и выполнить операцию имплантации . Методика позволяет добиться путем продольного перелома челюстного гребня по типу ''зеленой веточки'' , в результате чего происходит расширение альвеолярного отростка в необходимых участках и в объеме ,  достаточном для последующего внедрения имплантатов. Наличие нескольких насадок дает возможность расширять моделировать костную ткань на нужную величину и в необходимом месте без нарушения целостности надкостницы , что является гарантией последующего ''наращивания'' костной ткани . Травма альвеолярного отростка челюсти приводит к увеличению кровопотока , что способствует процессу остеогенеза и, значит , контролируемому росту костной ткани  и остеоинтеграции имплантата .</w:t>
      </w: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Метод был использован у 63 больных , результаты отдаленных наблюдений показывают его надежность , эффективность и точность результата при доступности и простоте выполнения . </w:t>
      </w: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64560" w:rsidRDefault="00064560">
      <w:pPr>
        <w:pStyle w:val="1"/>
      </w:pPr>
      <w:r>
        <w:t>ПРИМЕНЕНИЕ ЭНДООССАЛЬНЫХ ИМПЛАНТАТОВ</w:t>
      </w:r>
    </w:p>
    <w:p w:rsidR="00064560" w:rsidRDefault="00064560">
      <w:pPr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 С   БИОКЕРАМИЧЕСКИМ ПОКРЫТИЕМ .</w:t>
      </w: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Так как кость представляет собой пористый объект .Считается необходимым отметить ,что для создания наилучших условий остеоинтеграции очень важно соответствие не только состава кости и биопокрытия  , но и от пористой структуры .В связи с этим были определены преобладающие размеры пор компактного вещества челюсти человека на беззубых участках альвеолярного отростка . Полученные экспериментальные данные необходимым образом были интерпретированы для производства имплантатов .Оптимизировав технологические режимы процесса плазменного напыления гидроксиапатита  на титановую основу имплантатов , было создано  биокерамическое покрытие с определенной пористой структурой . Необходимо отметить , что применяя композиционные конструкции , обладающие аналогичной компактному веществу пористостью, мы не только добиваемся улучшения процессов остеоинтеграции по всей площади контакта с костью , но прежде всего предупреждаем развитие такого осложнения как врастание эпителия и образование костного кармана вокруг пришеечной части  имплантата . </w:t>
      </w: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Из многообразия форм отдается предпочтение гладким цилиндрическим имплантатам  , так как они  в большей степени воспроизводят конфигурацию корня зуба . При этом биокерамическое покрытие представляет собой биотехническую модель периода . </w:t>
      </w: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ЗАКЛЮЧЕНИЕ</w:t>
      </w: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Возможности современной науки и медицины неисчерпаемы.</w:t>
      </w: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Операциями имплантации занимается хирургическая стоматология .</w:t>
      </w: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Так как применение имплантатов носит не только практический , но и эстетический характер – они находят все большее применение во всем мире . В этом реферате описаны условия наиболее повышающие остеоинтеграцию имплантатов .</w:t>
      </w:r>
    </w:p>
    <w:p w:rsidR="00064560" w:rsidRDefault="00064560">
      <w:pPr>
        <w:tabs>
          <w:tab w:val="left" w:pos="426"/>
        </w:tabs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СПИСОК ЛИТЕРАТУРЫ</w:t>
      </w: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1.   Современные проблемы имплантологии : тезисы докладов 4-й международной конференции 25-27 мая 1998 год – Саратов 1998.</w:t>
      </w:r>
    </w:p>
    <w:p w:rsidR="00064560" w:rsidRDefault="00064560">
      <w:pPr>
        <w:numPr>
          <w:ilvl w:val="0"/>
          <w:numId w:val="3"/>
        </w:num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Сукачев В.А.</w:t>
      </w:r>
    </w:p>
    <w:p w:rsidR="00064560" w:rsidRDefault="00064560">
      <w:pPr>
        <w:tabs>
          <w:tab w:val="left" w:pos="426"/>
        </w:tabs>
        <w:ind w:left="851"/>
        <w:rPr>
          <w:sz w:val="24"/>
          <w:szCs w:val="24"/>
        </w:rPr>
      </w:pPr>
      <w:r>
        <w:rPr>
          <w:sz w:val="24"/>
          <w:szCs w:val="24"/>
        </w:rPr>
        <w:t>Операции в стоматологии . М ., ''Знание'' .</w:t>
      </w:r>
    </w:p>
    <w:p w:rsidR="00064560" w:rsidRDefault="00064560">
      <w:pPr>
        <w:numPr>
          <w:ilvl w:val="0"/>
          <w:numId w:val="3"/>
        </w:num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Внутрикостные стоматологические имплантаты . Конструкции , технологии , производство и применение в клинической практике ./В.Н. Лясников , Л.А. Верещагина и др./ под ред. В.Н. Лясникова , А.В. Лепилина – Саратов . Изд-во Саратовского ун-та 1997 .</w:t>
      </w:r>
    </w:p>
    <w:p w:rsidR="00064560" w:rsidRDefault="00064560">
      <w:pPr>
        <w:numPr>
          <w:ilvl w:val="0"/>
          <w:numId w:val="3"/>
        </w:num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Новые концепции в технологии , производстве и применении имплантатов в стоматологии : тезисы докладов международной конференции 15-18 июня 1993 г.  Саратов 1993 </w:t>
      </w:r>
    </w:p>
    <w:p w:rsidR="00064560" w:rsidRDefault="00064560">
      <w:pPr>
        <w:tabs>
          <w:tab w:val="left" w:pos="426"/>
        </w:tabs>
        <w:ind w:left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left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left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left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left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left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left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left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left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left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left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left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left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left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left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left="851"/>
        <w:rPr>
          <w:sz w:val="24"/>
          <w:szCs w:val="24"/>
        </w:rPr>
      </w:pPr>
    </w:p>
    <w:p w:rsidR="00064560" w:rsidRDefault="00064560">
      <w:pPr>
        <w:pStyle w:val="20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left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left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left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left="851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64560" w:rsidRDefault="00064560">
      <w:pPr>
        <w:tabs>
          <w:tab w:val="left" w:pos="426"/>
        </w:tabs>
        <w:ind w:left="709"/>
        <w:rPr>
          <w:sz w:val="24"/>
          <w:szCs w:val="24"/>
        </w:rPr>
      </w:pPr>
    </w:p>
    <w:p w:rsidR="00064560" w:rsidRDefault="00064560">
      <w:pPr>
        <w:tabs>
          <w:tab w:val="left" w:pos="426"/>
        </w:tabs>
        <w:ind w:left="284"/>
        <w:rPr>
          <w:sz w:val="24"/>
          <w:szCs w:val="24"/>
        </w:rPr>
      </w:pPr>
      <w:bookmarkStart w:id="0" w:name="_GoBack"/>
      <w:bookmarkEnd w:id="0"/>
    </w:p>
    <w:sectPr w:rsidR="0006456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DACA8F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23B92A5D"/>
    <w:multiLevelType w:val="singleLevel"/>
    <w:tmpl w:val="F95A99B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56722C0A"/>
    <w:multiLevelType w:val="singleLevel"/>
    <w:tmpl w:val="7E76F1E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1CFC"/>
    <w:rsid w:val="00064560"/>
    <w:rsid w:val="00B35AA0"/>
    <w:rsid w:val="00D21CFC"/>
    <w:rsid w:val="00E0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908969-753C-4C06-B3BE-E002026B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426"/>
      </w:tabs>
      <w:ind w:firstLine="851"/>
      <w:outlineLvl w:val="0"/>
    </w:pPr>
    <w:rPr>
      <w:sz w:val="24"/>
      <w:szCs w:val="24"/>
    </w:rPr>
  </w:style>
  <w:style w:type="paragraph" w:styleId="20">
    <w:name w:val="heading 2"/>
    <w:basedOn w:val="a"/>
    <w:next w:val="a"/>
    <w:link w:val="21"/>
    <w:uiPriority w:val="99"/>
    <w:qFormat/>
    <w:pPr>
      <w:keepNext/>
      <w:tabs>
        <w:tab w:val="left" w:pos="426"/>
      </w:tabs>
      <w:ind w:left="851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426"/>
      </w:tabs>
      <w:ind w:left="851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22">
    <w:name w:val="Body Text 2"/>
    <w:basedOn w:val="a"/>
    <w:link w:val="23"/>
    <w:uiPriority w:val="99"/>
    <w:pPr>
      <w:ind w:firstLine="851"/>
    </w:pPr>
    <w:rPr>
      <w:sz w:val="24"/>
      <w:szCs w:val="24"/>
      <w:lang w:val="en-US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Document Map"/>
    <w:basedOn w:val="a"/>
    <w:link w:val="a4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24">
    <w:name w:val="Body Text Indent 2"/>
    <w:basedOn w:val="a"/>
    <w:link w:val="25"/>
    <w:uiPriority w:val="99"/>
    <w:pPr>
      <w:tabs>
        <w:tab w:val="left" w:pos="426"/>
      </w:tabs>
      <w:ind w:firstLine="851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tabs>
        <w:tab w:val="left" w:pos="426"/>
      </w:tabs>
      <w:ind w:firstLine="851"/>
    </w:pPr>
    <w:rPr>
      <w:sz w:val="32"/>
      <w:szCs w:val="32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ascii="Times New Roman" w:hAnsi="Times New Roman" w:cs="Times New Roman"/>
      <w:sz w:val="16"/>
      <w:szCs w:val="16"/>
    </w:rPr>
  </w:style>
  <w:style w:type="paragraph" w:styleId="26">
    <w:name w:val="List 2"/>
    <w:basedOn w:val="a"/>
    <w:uiPriority w:val="99"/>
    <w:pPr>
      <w:ind w:left="566" w:hanging="283"/>
    </w:pPr>
  </w:style>
  <w:style w:type="paragraph" w:styleId="2">
    <w:name w:val="List Bullet 2"/>
    <w:basedOn w:val="a"/>
    <w:autoRedefine/>
    <w:uiPriority w:val="99"/>
    <w:pPr>
      <w:numPr>
        <w:numId w:val="4"/>
      </w:numPr>
    </w:pPr>
  </w:style>
  <w:style w:type="paragraph" w:styleId="27">
    <w:name w:val="List Continue 2"/>
    <w:basedOn w:val="a"/>
    <w:uiPriority w:val="99"/>
    <w:pPr>
      <w:spacing w:after="120"/>
      <w:ind w:left="566"/>
    </w:pPr>
  </w:style>
  <w:style w:type="paragraph" w:styleId="a5">
    <w:name w:val="Title"/>
    <w:basedOn w:val="a"/>
    <w:link w:val="a6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9084</Words>
  <Characters>5178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ПРИМЕНЕНИЕ ИМПЛАНТАТОВ С БИОЛОГИЧЕСКИ АКТИВНЫМ   </vt:lpstr>
    </vt:vector>
  </TitlesOfParts>
  <Company>Private person</Company>
  <LinksUpToDate>false</LinksUpToDate>
  <CharactersWithSpaces>14234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ИМПЛАНТАТОВ С БИОЛОГИЧЕСКИ АКТИВНЫМ   </dc:title>
  <dc:subject/>
  <dc:creator>Муртазин Руслан Рашидович</dc:creator>
  <cp:keywords/>
  <dc:description/>
  <cp:lastModifiedBy>admin</cp:lastModifiedBy>
  <cp:revision>2</cp:revision>
  <cp:lastPrinted>1998-10-31T20:03:00Z</cp:lastPrinted>
  <dcterms:created xsi:type="dcterms:W3CDTF">2014-01-27T16:10:00Z</dcterms:created>
  <dcterms:modified xsi:type="dcterms:W3CDTF">2014-01-27T16:10:00Z</dcterms:modified>
</cp:coreProperties>
</file>