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87" w:rsidRPr="00051CB8" w:rsidRDefault="00BE6E87" w:rsidP="00BE6E87">
      <w:pPr>
        <w:spacing w:before="120"/>
        <w:jc w:val="center"/>
        <w:rPr>
          <w:b/>
          <w:bCs/>
          <w:sz w:val="32"/>
          <w:szCs w:val="32"/>
        </w:rPr>
      </w:pPr>
      <w:r w:rsidRPr="00051CB8">
        <w:rPr>
          <w:b/>
          <w:bCs/>
          <w:sz w:val="32"/>
          <w:szCs w:val="32"/>
        </w:rPr>
        <w:t xml:space="preserve">Святая инквизиция в Латинской Америке </w:t>
      </w:r>
    </w:p>
    <w:p w:rsidR="00BE6E87" w:rsidRPr="006705B0" w:rsidRDefault="00BE6E87" w:rsidP="00BE6E87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BE6E87" w:rsidRDefault="00BE6E87" w:rsidP="00BE6E87">
      <w:pPr>
        <w:spacing w:before="120"/>
        <w:ind w:firstLine="567"/>
        <w:jc w:val="both"/>
      </w:pPr>
      <w:r w:rsidRPr="006705B0">
        <w:t xml:space="preserve">Впервые инквизиция на территории Латинской Америки упомянута уже 7 января 1519 года - в распоряжении генерального инквизитора Испании Алонсо Манрике первому испанскому епископу в Америке Алонсо Монсо говорилось, о том, что доминиканцы должны «по совместительству» выполнять обязанности «апостолитических инквизиторов во всех городах и селениях Моря-океана». </w:t>
      </w:r>
      <w:r>
        <w:t xml:space="preserve">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А через несколько лет, чтобы окончательно покончить с многочисленными еретиками, 25 января 1569 года король Испании (и религиозный фанатик!) Филипп Второй издал специальный декрет, официально устанавливающий власть трибунала святой инквизиции во всех заморских владениях Испании. </w:t>
      </w:r>
    </w:p>
    <w:p w:rsidR="00BE6E87" w:rsidRDefault="00BE6E87" w:rsidP="00BE6E87">
      <w:pPr>
        <w:spacing w:before="120"/>
        <w:ind w:firstLine="567"/>
        <w:jc w:val="both"/>
      </w:pPr>
      <w:r w:rsidRPr="006705B0">
        <w:t xml:space="preserve">Всего сначала в испанских владениях в Америке было утверждено два трибунала инквизиции – в Мехико и Лиме. При этом власть Лимского трибунала так же распространялась и на территорию соседних Чили, Ла-Платы и Парагвая. А в 1610 году был создан специальный трибунал и для Картахены, являвшейся главным портом и перевалочным пунктом вице-королевства Новая Гранада. Под его властью находились также Панама, Куба, Пуэрто-Рико. </w:t>
      </w:r>
      <w:r>
        <w:t xml:space="preserve"> </w:t>
      </w:r>
    </w:p>
    <w:p w:rsidR="00BE6E87" w:rsidRDefault="00BE6E87" w:rsidP="00BE6E87">
      <w:pPr>
        <w:spacing w:before="120"/>
        <w:ind w:firstLine="567"/>
        <w:jc w:val="both"/>
      </w:pPr>
      <w:r w:rsidRPr="006705B0">
        <w:t xml:space="preserve">Состав трибунала был традиционным - два инквизитора, несколько следователей, а также писари, палачи и специальные приставы. При этом в нем могли работать только те, кто не только сам, но и в своей родне до «седьмого колена» не имел в никого из еретиков, ни мавров, ни иудеев, ни даже негров или индейцев. </w:t>
      </w:r>
      <w:r>
        <w:t xml:space="preserve"> </w:t>
      </w:r>
    </w:p>
    <w:p w:rsidR="00BE6E87" w:rsidRDefault="00BE6E87" w:rsidP="00BE6E87">
      <w:pPr>
        <w:spacing w:before="120"/>
        <w:ind w:firstLine="567"/>
        <w:jc w:val="both"/>
      </w:pPr>
      <w:r w:rsidRPr="006705B0">
        <w:t xml:space="preserve">«Сотрудники» трибуналов действовали по тщательно разработанной «служебной инструкции», подобной знаменитому кровавому кодексу Торквемады, в котором указывались не только контрольные вопросы и виды пыток, но и тонкости инквизиторского делопроизводства. </w:t>
      </w:r>
      <w:r>
        <w:t xml:space="preserve">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Этот святой трибунал занимался множеством «оргвопросов», при этом одним из самых важных была «профилактика распространения ереси». Для этого производился самый строгий контроль за всеми ввозимыми во все порты изданиями - в каждом латиноамериканском порту, принадлежавшем испанцам, был специальный чиновник, не только вывешивающий на видном месте список запрещенных книг, но лично проверяющий приходящие грузы и суда на предмет обнаружения печатной или рукописной крамолы. </w:t>
      </w:r>
      <w:r>
        <w:t xml:space="preserve">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Все верующие (а иным место было только на костре!) жители Латинской Америки, начиная с десятилетнего возраста, должны были присутствовать раз в три года на оглашении Генерального Эдикта веры, в котором требовалось сообщать о всех преступлениях и даже выражениях против католической церкви.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До наших дней дошла печальная статистика – после того, как в 1650 году в Мехико был в очередной раз зачитан этот эдикт, в местный трибунал поступило пятьсот доносов. </w:t>
      </w:r>
    </w:p>
    <w:p w:rsidR="00BE6E87" w:rsidRDefault="00BE6E87" w:rsidP="00BE6E87">
      <w:pPr>
        <w:spacing w:before="120"/>
        <w:ind w:firstLine="567"/>
        <w:jc w:val="both"/>
      </w:pPr>
      <w:r w:rsidRPr="006705B0">
        <w:t xml:space="preserve">В архивах многих стран остались описания производимых в те аутодафе – сожжению еретиков на костре. От костра заподозренного в ереси не спасла даже смерть – в архивах Лимы сих пор хранится дело Менсии де Луны, обвиненной в 1635 году в великом заговоре и ереси. 26-летняя женщина скончалась через час после начала пытки. Но ее смерть и полное отсутствие доказательств вины не остановили трибунал – Менсию посмертно отлучили от церкви, конфисковали все имущество и публично сожгли на костре ее изображение. </w:t>
      </w:r>
      <w:r>
        <w:t xml:space="preserve">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Инквизиция не была «бескорыстной» - если трибунал приговаривал человека к смерти, то его имущество конфисковывалось. Более мягким приговорам – тюремное заключение, порка, поругание, изгнание сопутствовал как правило и крупный денежный штраф.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Так создавались «фонды зарплаты» инквизиции, а жертвами часто становились непокорные или просто впавшие в немилость индейские вожди и жрецы. Их судили за совершение языческих ритуалов и поклонение своим древним святыням.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Особую опасность инквизиция представляла для чужаков –иноверцев, как правило торговцев. Среди жертв инквизиции были и захваченные испанцами пираты, чаще всего англичане. Чаще всего их ждала как еретиков смерть на костре, а не приговор за пиратский разбой, от суда за который можно было откупиться у жадных и беспринципных испанских губернаторов.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Один из пиратов, Майлс Филипс, захваченный испанцами, но сумевший потом все же бежать в Англию, выпустил в 1589 году свои воспоминания о виденном им аутодафе, когда узников накануне передавали в «одежду сумасшедших» - санбенито, рубашки из желтой материи, с пришитыми спереди и сзади красными крестами, огромный помост, напротив кафедрального собора и костер.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Особой нелюбовью трибунала пользовались люди, интересующиеся колдовством и магией, читатели запрещенных книг, а также заподозренные в ворожбе. Кроме того, «среди клиентов» инквизиции также были многочисленные богохульники (с которых драли втридорога за их длинный язык, например, в случае с фламандским художником Симоном Перейнсом, которого обвинили в Мехико в богохульстве и заставили таким образом под угрозой казни бесплатно писать большую картину с изображением Богоматери!) а также местные двоеженцы, которых среди темпераментных испанских идальго, готовых волочиться за каждой юбкой, было множество.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Первой инквизиция была упразднена в Картахене – декретом Патриотической (ну и название!!!) хунты 12 ноября 1811 года. На территории Великой Колумбии ее отменили в 1821 году, а на Кубе и Пуэрот-Рико она официально просуществовала до 1834 года. </w:t>
      </w:r>
    </w:p>
    <w:p w:rsidR="00BE6E87" w:rsidRPr="006705B0" w:rsidRDefault="00BE6E87" w:rsidP="00BE6E87">
      <w:pPr>
        <w:spacing w:before="120"/>
        <w:ind w:firstLine="567"/>
        <w:jc w:val="both"/>
      </w:pPr>
      <w:r w:rsidRPr="006705B0">
        <w:t xml:space="preserve">Зато теперь инквизиции посвящены многие экспонаты в латиноамериканских музеях.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E87"/>
    <w:rsid w:val="00002B5A"/>
    <w:rsid w:val="00051CB8"/>
    <w:rsid w:val="0010437E"/>
    <w:rsid w:val="00316F32"/>
    <w:rsid w:val="003B7AFB"/>
    <w:rsid w:val="004E7436"/>
    <w:rsid w:val="00616072"/>
    <w:rsid w:val="006705B0"/>
    <w:rsid w:val="006A5004"/>
    <w:rsid w:val="00710178"/>
    <w:rsid w:val="0081563E"/>
    <w:rsid w:val="008B35EE"/>
    <w:rsid w:val="00905CC1"/>
    <w:rsid w:val="00B42C45"/>
    <w:rsid w:val="00B47B6A"/>
    <w:rsid w:val="00BE6E87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EB6B7-0FE5-4BE8-832F-E680A2D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E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Святая инквизиция в Латинской Америке </vt:lpstr>
    </vt:vector>
  </TitlesOfParts>
  <Company>Home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Святая инквизиция в Латинской Америке </dc:title>
  <dc:subject/>
  <dc:creator>User</dc:creator>
  <cp:keywords/>
  <dc:description/>
  <cp:lastModifiedBy>admin</cp:lastModifiedBy>
  <cp:revision>2</cp:revision>
  <dcterms:created xsi:type="dcterms:W3CDTF">2014-02-14T20:21:00Z</dcterms:created>
  <dcterms:modified xsi:type="dcterms:W3CDTF">2014-02-14T20:21:00Z</dcterms:modified>
</cp:coreProperties>
</file>