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1E" w:rsidRPr="002B19A0" w:rsidRDefault="00E4161E" w:rsidP="00E4161E">
      <w:pPr>
        <w:spacing w:before="120"/>
        <w:jc w:val="center"/>
        <w:rPr>
          <w:b/>
          <w:bCs/>
          <w:sz w:val="32"/>
          <w:szCs w:val="32"/>
        </w:rPr>
      </w:pPr>
      <w:r w:rsidRPr="002B19A0">
        <w:rPr>
          <w:b/>
          <w:bCs/>
          <w:sz w:val="32"/>
          <w:szCs w:val="32"/>
        </w:rPr>
        <w:t xml:space="preserve">Табидзе Галактион </w:t>
      </w:r>
    </w:p>
    <w:p w:rsidR="00E4161E" w:rsidRPr="00E4161E" w:rsidRDefault="00E4161E" w:rsidP="00E4161E">
      <w:pPr>
        <w:spacing w:before="120"/>
        <w:ind w:firstLine="567"/>
        <w:jc w:val="both"/>
        <w:rPr>
          <w:sz w:val="28"/>
          <w:szCs w:val="28"/>
        </w:rPr>
      </w:pPr>
      <w:r w:rsidRPr="00E4161E">
        <w:rPr>
          <w:sz w:val="28"/>
          <w:szCs w:val="28"/>
        </w:rPr>
        <w:t xml:space="preserve">Г. Абзианидзе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Табидзе Галактион </w:t>
      </w:r>
      <w:r>
        <w:t>(</w:t>
      </w:r>
      <w:r w:rsidRPr="00AF6591">
        <w:t>1892—</w:t>
      </w:r>
      <w:r>
        <w:t>)</w:t>
      </w:r>
      <w:r w:rsidRPr="00AF6591">
        <w:t xml:space="preserve"> — выдающийся грузинский советский поэт. Р. в семье учителя. Учился в тбилисской духовной семинарии.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Т. один из организаторов журнала «Мнатоби», в разное время редактировал журнал «Ломиси». В июне 1935 Т. принимал участие в Парижском международном конгрессе революционных писателей. В 1933 ему присвоено звание народного писателя Грузии; в 1936, в связи с 15-летием установления советской власти в Грузии, поэт получил высшую награду — орден Ленина.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Табидзе начал печататься с 1908 в журнале «Чвени Квали». В 1907—1908 Т. примкнул к революционным кружкам. Из ранних стихов Табидзе необходимо отметить «Первый май» — стихотворение, полное революционного энтузиазма. Однако во времена реакции, наступившей после революции 1905, поэт уходит в мистику и крайний индивидуализм.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В 1914 Т. издал свой первый сборник стихов, насквозь пронизанный упадочническими настроениями, воплощенными в мистически-туманных образах. В этом смысле наиболее характерно стихотворение «Синие лошади». Романтико-меланхолическая настроенность поэта в данный период особо сказалась в цикле стихов о любви — «Мери». В этом цикле несомненно ощущаются влияния «Стихов о Прекрасной даме» и «Незнакомки» Блока, хотя образ Мери у Т., несмотря на мистический колорит, дан сравнительно в более реальном плане. Крайний индивидуализм делал поэта глухим к окружающей действительности. Для Т. как бы не существовало социальной среды. Поэт отрицал город и, воспевая деревенский примитив, искал общения с мистифицированной им природой. В этом смысле особенно примечательно стихотворение «Я и ночь». В понимании и восприятии природы Т. сказывалось некоторое влияние величайшего грузинского романтика первой половины XIX в. — поэта Николая Бараташвили. Поэзия Т. вообще явно обнаруживала зависимость от романтизма («Голубой цвет» и др.). Частое применение символа и метафоры, лишенных конкретно-предметного содержания и выражавших субъективно-иррациональные </w:t>
      </w:r>
      <w:r>
        <w:t xml:space="preserve"> </w:t>
      </w:r>
      <w:r w:rsidRPr="00AF6591">
        <w:t xml:space="preserve">чувства поэта, было основным свойством поэтики Табидзе. Как мастер художественного слова Табидзе — один из талантливейших новаторов в грузинской поэзии XIX века: он обогатил грузинскую лирику новыми художественными средствами, новым метром и ритмом, своеобразными формами композиции. Для стихов Табидзе характерны звуковые повторы и богатая внутренняя рифма. Однако очень часто Табидзе делал упор на музыкальность в ущерб смыслу. По сложной композиции образов, ритмике и лирической насыщенности стихи Т. являлись образцами художественного мастерства в грузинской лирической поэзии. Февральская и Великая Октябрьская социалистическая революции произвели огромное впечатление на Т. и получили в его творчестве своеобразное отражение.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В 1919 Т. издал вторую книгу стихов «Артистические цветы». Эта книга ярко показывала, что меньшевистский режим способствовал угасанию того творческого подъема, который был вызван революцией. </w:t>
      </w:r>
      <w:r>
        <w:t xml:space="preserve"> </w:t>
      </w:r>
      <w:r w:rsidRPr="00AF6591">
        <w:t xml:space="preserve">Мистико-символистское мироощущение поэта здесь еще более усугубилось религиозным экстазом. Поэт «искал гибели» и пел оды «фантастическим убийствам».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В 1921 с установлением советской власти в Грузии начался новый период в творчестве Т. Великие процессы социалистического переустройства жизни вызвали коренной перелом в художественном развитии Т. Из передовых представителей старой культуры в Грузии Т. один из первых смело шагнул в сторону революционного пролетариата. Восторженно воспевая пролетарскую революцию, Т. в первое время, однако, воспринимал ее лишь как стихийный бунт против ненавистного буржуазного общества. Будущее революции рисовалось поэту в смутных, неясных тонах. Революционная атмосфера и органическое включение в социалистическое строительство вскоре привело Т. к правильному осознанию сущности пролетарской революции. Т. делается подлинным певцом революции.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Т. создал целый ряд поэтических произведений высокого идейно-художественного значения: «Эпоха» </w:t>
      </w:r>
      <w:r>
        <w:t>(</w:t>
      </w:r>
      <w:r w:rsidRPr="00AF6591">
        <w:t>1927</w:t>
      </w:r>
      <w:r>
        <w:t>)</w:t>
      </w:r>
      <w:r w:rsidRPr="00AF6591">
        <w:t xml:space="preserve">, «Пацифизм» </w:t>
      </w:r>
      <w:r>
        <w:t>(</w:t>
      </w:r>
      <w:r w:rsidRPr="00AF6591">
        <w:t>1930</w:t>
      </w:r>
      <w:r>
        <w:t>)</w:t>
      </w:r>
      <w:r w:rsidRPr="00AF6591">
        <w:t xml:space="preserve">, «Революционная Грузия» </w:t>
      </w:r>
      <w:r>
        <w:t>(</w:t>
      </w:r>
      <w:r w:rsidRPr="00AF6591">
        <w:t>1931</w:t>
      </w:r>
      <w:r>
        <w:t>)</w:t>
      </w:r>
      <w:r w:rsidRPr="00AF6591">
        <w:t xml:space="preserve">, «Пресса» </w:t>
      </w:r>
      <w:r>
        <w:t>(</w:t>
      </w:r>
      <w:r w:rsidRPr="00AF6591">
        <w:t>1932</w:t>
      </w:r>
      <w:r>
        <w:t>)</w:t>
      </w:r>
      <w:r w:rsidRPr="00AF6591">
        <w:t xml:space="preserve"> и др. В «Эпохе» он касается актуальных политических проблем международного положения, классовой борьбы, интернациональной идеи, конкретных вопросов социалистического строительства. Революционная идейная направленность, широта охвата социальной действительности и художественная простота — вот характерные черты этих стихов. В творческом росте Т. высшей ступенью является «Революционная Грузия», где поэт рисует широкую картину социалистического строительства. Гиганты социалистической индустрии, колхозные поля, переустройство транспорта, Красная армия, пионерская жизнь, роль поэта в новой жизни, процесс социалистической переделки человека — вот факты и явления, для выражения </w:t>
      </w:r>
      <w:r>
        <w:t>котор</w:t>
      </w:r>
      <w:r w:rsidRPr="00AF6591">
        <w:t xml:space="preserve">ых Т. умеет находить слова большой поэтической силы. Разложение капиталистического мира — его хищнические империалистические стремления Т. мастерски изображает в поэме «Пацифизм». В поэме «Пресса» Т. разоблачает лакейство и торгашеский характер капиталистической печати, находящейся на службе у буржуазии, противопоставляя ей социалистическую советскую прессу. 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Особо следует остановиться на великолепных стихах Т. о назначении поэта. Т. часто возвращается к этой теме. Резко отмежевываясь от своих старых индивидуалистически-эстетических позиций, Т. осуждает всякий отход от действительности, от народа. Он требует от поэта органической связи с народным творчеством. У Т. наблюдается коренное изменение языка: последний становится у него все более понятным, близким к разговорной речи, привлекательным своей простотой и народностью. Язык у Т. постепенно освобождается от мистико-декадентских оборотов. Изменяется и ритмическая структура стиха Т. Вместо монотонно-напевного ритма символистского периода его творчества у Т. появляется новая — динамическая ритмика стиха, созвучная радостной жизни Советской страны. </w:t>
      </w:r>
      <w:r>
        <w:t xml:space="preserve"> </w:t>
      </w:r>
      <w:r w:rsidRPr="00AF6591">
        <w:t xml:space="preserve">Если в поэзии Т. моментами еще ощущаются отдельные идейно-творческие срывы, то все же в общем по мере глубокого освоения социалистической практики поэт смело подымается к вершинам социалистического творчества, становясь одним из крупнейших художников советской эпохи и неутомимым борцом за социалистическую культуру. </w:t>
      </w:r>
    </w:p>
    <w:p w:rsidR="00E4161E" w:rsidRPr="002B19A0" w:rsidRDefault="00E4161E" w:rsidP="00E4161E">
      <w:pPr>
        <w:spacing w:before="120"/>
        <w:jc w:val="center"/>
        <w:rPr>
          <w:b/>
          <w:bCs/>
          <w:sz w:val="28"/>
          <w:szCs w:val="28"/>
        </w:rPr>
      </w:pPr>
      <w:r w:rsidRPr="002B19A0">
        <w:rPr>
          <w:b/>
          <w:bCs/>
          <w:sz w:val="28"/>
          <w:szCs w:val="28"/>
        </w:rPr>
        <w:t xml:space="preserve">Список литературы </w:t>
      </w:r>
    </w:p>
    <w:p w:rsidR="00E4161E" w:rsidRDefault="00E4161E" w:rsidP="00E4161E">
      <w:pPr>
        <w:spacing w:before="120"/>
        <w:ind w:firstLine="567"/>
        <w:jc w:val="both"/>
      </w:pPr>
      <w:r w:rsidRPr="00AF6591">
        <w:t>I. На грузинском яз.: Собр. сочин., т. I, 1927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т. II, Тифлис, 1935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Стихи, 1914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Артистические цветы, Тифлис, 1919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Эпоха, 1930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Пацифизм, 1930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Революционная Грузия, 1931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Пресса, 1932. На русском яз.: Избранные стихи, Тифлис, 1933</w:t>
      </w:r>
    </w:p>
    <w:p w:rsidR="00E4161E" w:rsidRDefault="00E4161E" w:rsidP="00E4161E">
      <w:pPr>
        <w:spacing w:before="120"/>
        <w:ind w:firstLine="567"/>
        <w:jc w:val="both"/>
      </w:pPr>
      <w:r w:rsidRPr="00AF6591">
        <w:t xml:space="preserve"> Стихи и поэмы, Закгиз, 1935</w:t>
      </w:r>
    </w:p>
    <w:p w:rsidR="00E4161E" w:rsidRPr="00AF6591" w:rsidRDefault="00E4161E" w:rsidP="00E4161E">
      <w:pPr>
        <w:spacing w:before="120"/>
        <w:ind w:firstLine="567"/>
        <w:jc w:val="both"/>
      </w:pPr>
      <w:r w:rsidRPr="00AF6591">
        <w:t xml:space="preserve"> Избранные стихи, «Советский писатель», М., 1937.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61E"/>
    <w:rsid w:val="00002B5A"/>
    <w:rsid w:val="0010437E"/>
    <w:rsid w:val="0015009B"/>
    <w:rsid w:val="00291970"/>
    <w:rsid w:val="002B19A0"/>
    <w:rsid w:val="00616072"/>
    <w:rsid w:val="00625892"/>
    <w:rsid w:val="006A5004"/>
    <w:rsid w:val="00710178"/>
    <w:rsid w:val="008B35EE"/>
    <w:rsid w:val="00905CC1"/>
    <w:rsid w:val="00AF6591"/>
    <w:rsid w:val="00B42C45"/>
    <w:rsid w:val="00B47B6A"/>
    <w:rsid w:val="00E4161E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740B7-51C4-4088-AB47-64B3C91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161E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Табидзе Галактион </vt:lpstr>
    </vt:vector>
  </TitlesOfParts>
  <Company>Home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Табидзе Галактион </dc:title>
  <dc:subject/>
  <dc:creator>User</dc:creator>
  <cp:keywords/>
  <dc:description/>
  <cp:lastModifiedBy>admin</cp:lastModifiedBy>
  <cp:revision>2</cp:revision>
  <dcterms:created xsi:type="dcterms:W3CDTF">2014-02-15T03:25:00Z</dcterms:created>
  <dcterms:modified xsi:type="dcterms:W3CDTF">2014-02-15T03:25:00Z</dcterms:modified>
</cp:coreProperties>
</file>