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28" w:rsidRDefault="00BA133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Идейное наследие</w:t>
      </w:r>
      <w:r>
        <w:br/>
      </w:r>
      <w:r>
        <w:rPr>
          <w:b/>
          <w:bCs/>
        </w:rPr>
        <w:t>2 Журналист и переводчик</w:t>
      </w:r>
      <w:r>
        <w:br/>
      </w:r>
      <w:r>
        <w:rPr>
          <w:b/>
          <w:bCs/>
        </w:rPr>
        <w:t xml:space="preserve">3 Библиография </w:t>
      </w:r>
      <w:r>
        <w:rPr>
          <w:b/>
          <w:bCs/>
        </w:rPr>
        <w:br/>
        <w:t>3.1 Публикации на русском языке</w:t>
      </w:r>
      <w:r>
        <w:rPr>
          <w:b/>
          <w:bCs/>
        </w:rPr>
        <w:br/>
        <w:t xml:space="preserve">3.2 Интернет-публикации </w:t>
      </w:r>
      <w:r>
        <w:rPr>
          <w:b/>
          <w:bCs/>
        </w:rPr>
        <w:br/>
        <w:t>3.2.1 на английском языке</w:t>
      </w:r>
      <w:r>
        <w:rPr>
          <w:b/>
          <w:bCs/>
        </w:rPr>
        <w:br/>
        <w:t>3.2.2 на русском языке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  <w:r>
        <w:rPr>
          <w:b/>
          <w:bCs/>
        </w:rPr>
        <w:t>Список литературы</w:t>
      </w:r>
    </w:p>
    <w:p w:rsidR="008D7E28" w:rsidRDefault="00BA133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8D7E28" w:rsidRDefault="00BA1338">
      <w:pPr>
        <w:pStyle w:val="a3"/>
      </w:pPr>
      <w:r>
        <w:t>Бенджамин Рикетсон Такер (англ. </w:t>
      </w:r>
      <w:r>
        <w:rPr>
          <w:i/>
          <w:iCs/>
        </w:rPr>
        <w:t>Benjamin Ricketson Tucker</w:t>
      </w:r>
      <w:r>
        <w:t xml:space="preserve">, встречается написание </w:t>
      </w:r>
      <w:r>
        <w:rPr>
          <w:i/>
          <w:iCs/>
        </w:rPr>
        <w:t>Бенджамен Таккер</w:t>
      </w:r>
      <w:r>
        <w:t xml:space="preserve">, или </w:t>
      </w:r>
      <w:r>
        <w:rPr>
          <w:i/>
          <w:iCs/>
        </w:rPr>
        <w:t>Бенджамин Тукер</w:t>
      </w:r>
      <w:r>
        <w:t>) (17 апреля 1854, Саут-Дартмут, Массачусетс – 22 июня 1939, Монако) — крупнейший идеолог индивидуального анархизма в США XIX века. Один из ранних защитников прав женщин и веротерпимости, пропагандист законодательной защиты труда. Последователь Прудона, в течение жизни частично менял доктрину под влиянием других социальных мыслителей, оставаясь авторитетным идеологом анархизма и критиком отклонений от анархизма сподвижников. Редактор и издатель журнала индивидуального анархизма «Либерти». Наиболее известная книга носит название «Вместо книги».</w:t>
      </w:r>
    </w:p>
    <w:p w:rsidR="008D7E28" w:rsidRDefault="00BA1338">
      <w:pPr>
        <w:pStyle w:val="21"/>
        <w:pageBreakBefore/>
        <w:numPr>
          <w:ilvl w:val="0"/>
          <w:numId w:val="0"/>
        </w:numPr>
      </w:pPr>
      <w:r>
        <w:t>1. Идейное наследие</w:t>
      </w:r>
    </w:p>
    <w:p w:rsidR="008D7E28" w:rsidRDefault="00BA1338">
      <w:pPr>
        <w:pStyle w:val="a3"/>
        <w:rPr>
          <w:position w:val="10"/>
        </w:rPr>
      </w:pPr>
      <w:r>
        <w:t>Хотя Такер описывал свою идеологию как «Анархический социализм», он не считается социалистом в современной терминологии, на которую оказало влияние учение Маркса и Энгельса, ограничивающее широкое значение термина. Во времена Такера под социализмом подразумевалась любая идеология, требующая изменения капиталистического общества и законодательной защиты прав трудящихся.</w:t>
      </w:r>
      <w:r>
        <w:rPr>
          <w:position w:val="10"/>
        </w:rPr>
        <w:t>[1]</w:t>
      </w:r>
      <w:r>
        <w:t xml:space="preserve"> В отличие от марксистов, Такер выступал за частный контроль над средствами производства и против общественного контроля над ними.</w:t>
      </w:r>
      <w:r>
        <w:rPr>
          <w:position w:val="10"/>
        </w:rPr>
        <w:t>[2]</w:t>
      </w:r>
    </w:p>
    <w:p w:rsidR="008D7E28" w:rsidRDefault="00BA1338">
      <w:pPr>
        <w:pStyle w:val="a3"/>
      </w:pPr>
      <w:r>
        <w:t>Ранний Такер придерживался философии «естественного права», по которой каждый человек имеет неотчуждаемое право контроля над плодами своего труда и на невмешательство со стороны. В дальнейшем, под влиянием Штирнера, он перешёл на позицию «эгоизма», утверждая, что в обществе главенствует «право силы», преодолеваемое только созданием договорных отношений. В 1960—70 годах его поздние идеи, связанные с заменой государства на частные институты, в том числе государства как гаранта безопасности, были восприняты движением т. н. анархо-капитализма.</w:t>
      </w:r>
    </w:p>
    <w:p w:rsidR="008D7E28" w:rsidRDefault="00BA1338">
      <w:pPr>
        <w:pStyle w:val="a3"/>
        <w:rPr>
          <w:position w:val="10"/>
        </w:rPr>
      </w:pPr>
      <w:r>
        <w:t>Такер последовательно выступал против коммунизма, указывая, что даже освобождённое от государства коммунистическое общество неизбежно будет ограничивать свободу личности.</w:t>
      </w:r>
      <w:r>
        <w:rPr>
          <w:position w:val="10"/>
        </w:rPr>
        <w:t>[3]</w:t>
      </w:r>
    </w:p>
    <w:p w:rsidR="008D7E28" w:rsidRDefault="00BA1338">
      <w:pPr>
        <w:pStyle w:val="21"/>
        <w:pageBreakBefore/>
        <w:numPr>
          <w:ilvl w:val="0"/>
          <w:numId w:val="0"/>
        </w:numPr>
      </w:pPr>
      <w:r>
        <w:t>2. Журналист и переводчик</w:t>
      </w:r>
    </w:p>
    <w:p w:rsidR="008D7E28" w:rsidRDefault="00BA1338">
      <w:pPr>
        <w:pStyle w:val="a3"/>
      </w:pPr>
      <w:r>
        <w:t>Бенджамин Такер оказал влияние на политическую философию англоязычного мира как редактор, издатель и переводчик едва ли не более, чем собственной писательской деятельностью.</w:t>
      </w:r>
    </w:p>
    <w:p w:rsidR="008D7E28" w:rsidRDefault="00BA1338">
      <w:pPr>
        <w:pStyle w:val="a3"/>
        <w:rPr>
          <w:position w:val="10"/>
        </w:rPr>
      </w:pPr>
      <w:r>
        <w:t>Он называл своей главной гордостью то, что первым перевёл на английский язык книги «Что такое собственность» Прудона и «Эго и собственность» Макса Штирнера. В его журнале впервые увидели свет, наряду с его собственными, первая в США статья Бернарда Шоу и первые в США переводы Ницше, а также статьи американских деятелей анархизма С. П. Эндрюса, Дж. К. Инголлса, Л. Спунера, О. Герберта, В. Ярроса, Лиллиан Харман (дочери и последовательницы раннего защитника прав женщин и свободной любви Мозеса Хармана). Среди переводов, опубликованных в «Либерти», были также произведения Виктора Гюго, Бакунина, Чернышевского и Толстого.</w:t>
      </w:r>
      <w:r>
        <w:rPr>
          <w:position w:val="10"/>
        </w:rPr>
        <w:t>[4]</w:t>
      </w:r>
    </w:p>
    <w:p w:rsidR="008D7E28" w:rsidRDefault="00BA1338">
      <w:pPr>
        <w:pStyle w:val="a3"/>
      </w:pPr>
      <w:r>
        <w:t>С помощью журнала «Либерти» Бенджамин Такер выделял и интегрировал теории таких европейских философов, как Прудон и Герберт Спенсер, с экономической и юридической мыслью американских анархистов (У. Б. Грин, Л. Спунер, Дж. Уоррен). С помощью него же он боролся с законодательными установками, основанными на церковных ценностях и запрещающими поведение, не затрагивающее права и свободы третьих лиц — в качестве антитезы публикуя статьи последователей движений «свободной мысли» и «свободной любви». Эти разнообразные влияния стали основой для философского, или индивидуального анархизма Такера, который в современности иногда называют индивидуализмом, тогда как сам Такер предпочитал название «анархический социализм»:</w:t>
      </w:r>
    </w:p>
    <w:p w:rsidR="008D7E28" w:rsidRDefault="00BA1338">
      <w:pPr>
        <w:pStyle w:val="a3"/>
        <w:rPr>
          <w:position w:val="10"/>
        </w:rPr>
      </w:pPr>
      <w:r>
        <w:rPr>
          <w:i/>
          <w:iCs/>
        </w:rPr>
        <w:t>Самый совершенный социализм возможен только на условии самого совершенного индивидуализма.</w:t>
      </w:r>
      <w:r>
        <w:rPr>
          <w:position w:val="10"/>
        </w:rPr>
        <w:t>[5]</w:t>
      </w:r>
    </w:p>
    <w:p w:rsidR="008D7E28" w:rsidRDefault="00BA1338">
      <w:pPr>
        <w:pStyle w:val="21"/>
        <w:pageBreakBefore/>
        <w:numPr>
          <w:ilvl w:val="0"/>
          <w:numId w:val="0"/>
        </w:numPr>
      </w:pPr>
      <w:r>
        <w:t xml:space="preserve">3. Библиография </w:t>
      </w:r>
    </w:p>
    <w:p w:rsidR="008D7E28" w:rsidRDefault="00BA1338">
      <w:pPr>
        <w:pStyle w:val="31"/>
        <w:numPr>
          <w:ilvl w:val="0"/>
          <w:numId w:val="0"/>
        </w:numPr>
      </w:pPr>
      <w:r>
        <w:t>3.1. Публикации на русском языке</w:t>
      </w:r>
    </w:p>
    <w:p w:rsidR="008D7E28" w:rsidRDefault="00BA133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Тэкер В. </w:t>
      </w:r>
      <w:r>
        <w:rPr>
          <w:i/>
          <w:iCs/>
        </w:rPr>
        <w:t>Вместо книги: Написано человеком, слишком занятым, чтобы писать книгу</w:t>
      </w:r>
      <w:r>
        <w:t>. М.: Изд. А. П. Поплавского, 1908. (Для этого издания Таккер написал предисловие, в котором указывал на то, что Россия представляет собой плодородную почву для анархистских идей</w:t>
      </w:r>
      <w:r>
        <w:rPr>
          <w:position w:val="10"/>
        </w:rPr>
        <w:t>[6]</w:t>
      </w:r>
      <w:r>
        <w:t>)</w:t>
      </w:r>
    </w:p>
    <w:p w:rsidR="008D7E28" w:rsidRDefault="00BA133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Тэкер В. </w:t>
      </w:r>
      <w:r>
        <w:rPr>
          <w:i/>
          <w:iCs/>
        </w:rPr>
        <w:t>Отношение государства к личности // Сборник статей анархистов-индивидуалистов</w:t>
      </w:r>
      <w:r>
        <w:t xml:space="preserve">. Вып. 2.М.: Индивид, 1907. с. 23-39; Там же: Тэкер В. </w:t>
      </w:r>
      <w:r>
        <w:rPr>
          <w:i/>
          <w:iCs/>
        </w:rPr>
        <w:t>Государственный социализм и анархизм</w:t>
      </w:r>
      <w:r>
        <w:t>. с. 55-84;</w:t>
      </w:r>
    </w:p>
    <w:p w:rsidR="008D7E28" w:rsidRDefault="00BA133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Тэкер В. </w:t>
      </w:r>
      <w:r>
        <w:rPr>
          <w:i/>
          <w:iCs/>
        </w:rPr>
        <w:t>Социализм: Коммунизм: Методы</w:t>
      </w:r>
      <w:r>
        <w:t>. М.: Индивид, 1907;</w:t>
      </w:r>
    </w:p>
    <w:p w:rsidR="008D7E28" w:rsidRDefault="00BA133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Тэкер В. </w:t>
      </w:r>
      <w:r>
        <w:rPr>
          <w:i/>
          <w:iCs/>
        </w:rPr>
        <w:t>Что такое социализм / Индивидуалист</w:t>
      </w:r>
      <w:r>
        <w:t xml:space="preserve">. М.:Индивид, 1907. с. 19-24; Там же: Тэкер В. </w:t>
      </w:r>
      <w:r>
        <w:rPr>
          <w:i/>
          <w:iCs/>
        </w:rPr>
        <w:t>Метод анархии</w:t>
      </w:r>
      <w:r>
        <w:t>. с. 205—208;</w:t>
      </w:r>
    </w:p>
    <w:p w:rsidR="008D7E28" w:rsidRDefault="00BA1338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Тэккер Б. </w:t>
      </w:r>
      <w:r>
        <w:rPr>
          <w:i/>
          <w:iCs/>
        </w:rPr>
        <w:t>Государственный социализм и анархизм / Анархизм</w:t>
      </w:r>
      <w:r>
        <w:t>. Сборник. СПб.: Слово, 1906.</w:t>
      </w:r>
    </w:p>
    <w:p w:rsidR="008D7E28" w:rsidRDefault="00BA1338">
      <w:pPr>
        <w:pStyle w:val="a3"/>
        <w:numPr>
          <w:ilvl w:val="0"/>
          <w:numId w:val="4"/>
        </w:numPr>
        <w:tabs>
          <w:tab w:val="left" w:pos="707"/>
        </w:tabs>
      </w:pPr>
      <w:r>
        <w:t xml:space="preserve">Таккер Б. </w:t>
      </w:r>
      <w:r>
        <w:rPr>
          <w:i/>
          <w:iCs/>
        </w:rPr>
        <w:t>Свобода, равная для всех</w:t>
      </w:r>
      <w:r>
        <w:t>. Сост. А. Майшев. СПб, «Ан-пресс», 1997</w:t>
      </w:r>
    </w:p>
    <w:p w:rsidR="008D7E28" w:rsidRDefault="00BA1338">
      <w:pPr>
        <w:pStyle w:val="31"/>
        <w:numPr>
          <w:ilvl w:val="0"/>
          <w:numId w:val="0"/>
        </w:numPr>
      </w:pPr>
      <w:r>
        <w:t xml:space="preserve">3.2. Интернет-публикации </w:t>
      </w:r>
    </w:p>
    <w:p w:rsidR="008D7E28" w:rsidRDefault="00BA1338">
      <w:pPr>
        <w:pStyle w:val="41"/>
        <w:numPr>
          <w:ilvl w:val="0"/>
          <w:numId w:val="0"/>
        </w:numPr>
      </w:pPr>
      <w:r>
        <w:t>на английском языке</w:t>
      </w:r>
    </w:p>
    <w:p w:rsidR="008D7E28" w:rsidRDefault="00BA133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Instead of a Book, by a Man Too Busy to Write One</w:t>
      </w:r>
      <w:r>
        <w:t xml:space="preserve"> (1893, 1897)</w:t>
      </w:r>
    </w:p>
    <w:p w:rsidR="008D7E28" w:rsidRDefault="00BA133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rPr>
          <w:i/>
          <w:iCs/>
        </w:rPr>
        <w:t>Travelling in Liberty</w:t>
      </w:r>
      <w:r>
        <w:t xml:space="preserve">: a complete online archive of Tucker’s journal </w:t>
      </w:r>
      <w:r>
        <w:rPr>
          <w:i/>
          <w:iCs/>
        </w:rPr>
        <w:t>Liberty</w:t>
      </w:r>
      <w:r>
        <w:t xml:space="preserve"> (1881—1908)</w:t>
      </w:r>
    </w:p>
    <w:p w:rsidR="008D7E28" w:rsidRDefault="00BA133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Several works by Tucker at Anarchy Archives</w:t>
      </w:r>
    </w:p>
    <w:p w:rsidR="008D7E28" w:rsidRDefault="00BA133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State Socialism and Anarchism. How far they agree and wherein they differ (1886)</w:t>
      </w:r>
    </w:p>
    <w:p w:rsidR="008D7E28" w:rsidRDefault="00BA1338">
      <w:pPr>
        <w:pStyle w:val="a3"/>
        <w:numPr>
          <w:ilvl w:val="0"/>
          <w:numId w:val="3"/>
        </w:numPr>
        <w:tabs>
          <w:tab w:val="left" w:pos="707"/>
        </w:tabs>
      </w:pPr>
      <w:r>
        <w:t>Liberty and Taxation From the magazine Liberty 1881—1908</w:t>
      </w:r>
    </w:p>
    <w:p w:rsidR="008D7E28" w:rsidRDefault="00BA1338">
      <w:pPr>
        <w:pStyle w:val="41"/>
        <w:numPr>
          <w:ilvl w:val="0"/>
          <w:numId w:val="0"/>
        </w:numPr>
      </w:pPr>
      <w:r>
        <w:t>на русском языке</w:t>
      </w:r>
    </w:p>
    <w:p w:rsidR="008D7E28" w:rsidRDefault="00BA13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Государственный социализм и анархизм</w:t>
      </w:r>
      <w:r>
        <w:br/>
        <w:t>англ. “</w:t>
      </w:r>
      <w:r>
        <w:rPr>
          <w:i/>
          <w:iCs/>
        </w:rPr>
        <w:t>State Socialism and Anarchism: How Far They Agree, And Wherein They Differ”</w:t>
      </w:r>
      <w:r>
        <w:t>,</w:t>
      </w:r>
      <w:r>
        <w:br/>
        <w:t xml:space="preserve">из </w:t>
      </w:r>
      <w:r>
        <w:rPr>
          <w:i/>
          <w:iCs/>
        </w:rPr>
        <w:t>Instead of a Book, by a Man Too Busy to Write One</w:t>
      </w:r>
      <w:r>
        <w:t>, по рус. изд. 1908 г.</w:t>
      </w:r>
    </w:p>
    <w:p w:rsidR="008D7E28" w:rsidRDefault="00BA13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Наши цели</w:t>
      </w:r>
      <w:r>
        <w:br/>
        <w:t>англ. “</w:t>
      </w:r>
      <w:r>
        <w:rPr>
          <w:i/>
          <w:iCs/>
        </w:rPr>
        <w:t>Our Goals</w:t>
      </w:r>
      <w:r>
        <w:t>, “</w:t>
      </w:r>
      <w:r>
        <w:rPr>
          <w:i/>
          <w:iCs/>
        </w:rPr>
        <w:t>Contract Or Organism, What’s That To Us?”</w:t>
      </w:r>
      <w:r>
        <w:t xml:space="preserve"> и “</w:t>
      </w:r>
      <w:r>
        <w:rPr>
          <w:i/>
          <w:iCs/>
        </w:rPr>
        <w:t>Mr. Levy’s Maximum”</w:t>
      </w:r>
      <w:r>
        <w:t>, cост. А. Майшев,</w:t>
      </w:r>
      <w:r>
        <w:br/>
        <w:t xml:space="preserve">из </w:t>
      </w:r>
      <w:r>
        <w:rPr>
          <w:i/>
          <w:iCs/>
        </w:rPr>
        <w:t>Instead of a Book, by a Man Too Busy to Write One</w:t>
      </w:r>
      <w:r>
        <w:t>, по рус. изд. 1908 г.</w:t>
      </w:r>
    </w:p>
    <w:p w:rsidR="008D7E28" w:rsidRDefault="00BA13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Отношение государства к личности</w:t>
      </w:r>
      <w:r>
        <w:br/>
        <w:t>англ. “</w:t>
      </w:r>
      <w:r>
        <w:rPr>
          <w:i/>
          <w:iCs/>
        </w:rPr>
        <w:t>Relation of the State to the Individual”</w:t>
      </w:r>
      <w:r>
        <w:t>, в сокращении,</w:t>
      </w:r>
      <w:r>
        <w:br/>
        <w:t xml:space="preserve">из </w:t>
      </w:r>
      <w:r>
        <w:rPr>
          <w:i/>
          <w:iCs/>
        </w:rPr>
        <w:t>Instead of a Book, by a Man Too Busy to Write One</w:t>
      </w:r>
      <w:r>
        <w:t>, по рус. изд. 1908 г.</w:t>
      </w:r>
    </w:p>
    <w:p w:rsidR="008D7E28" w:rsidRDefault="00BA13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Свобода и насилие / Мораль террора</w:t>
      </w:r>
      <w:r>
        <w:br/>
        <w:t>англ. “</w:t>
      </w:r>
      <w:r>
        <w:rPr>
          <w:i/>
          <w:iCs/>
        </w:rPr>
        <w:t>Liberty and Violence”</w:t>
      </w:r>
      <w:r>
        <w:t>, “</w:t>
      </w:r>
      <w:r>
        <w:rPr>
          <w:i/>
          <w:iCs/>
        </w:rPr>
        <w:t>The Morality of Terrorism”</w:t>
      </w:r>
      <w:r>
        <w:t>, “</w:t>
      </w:r>
      <w:r>
        <w:rPr>
          <w:i/>
          <w:iCs/>
        </w:rPr>
        <w:t>Why Expect Justice from the State?”</w:t>
      </w:r>
      <w:r>
        <w:t>, “</w:t>
      </w:r>
      <w:r>
        <w:rPr>
          <w:i/>
          <w:iCs/>
        </w:rPr>
        <w:t>To the Breach, Comrades!”</w:t>
      </w:r>
      <w:r>
        <w:t>, cост. А. Майшев</w:t>
      </w:r>
      <w:r>
        <w:br/>
        <w:t xml:space="preserve">из </w:t>
      </w:r>
      <w:r>
        <w:rPr>
          <w:i/>
          <w:iCs/>
        </w:rPr>
        <w:t>Instead of a Book, by a Man Too Busy to Write One</w:t>
      </w:r>
      <w:r>
        <w:t>, по рус. изд. 1908 г.</w:t>
      </w:r>
    </w:p>
    <w:p w:rsidR="008D7E28" w:rsidRDefault="00BA133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i/>
          <w:iCs/>
        </w:rPr>
        <w:t>Свобода и собственность</w:t>
      </w:r>
      <w:r>
        <w:br/>
        <w:t>англ. “</w:t>
      </w:r>
      <w:r>
        <w:rPr>
          <w:i/>
          <w:iCs/>
        </w:rPr>
        <w:t>Liberty and Property”</w:t>
      </w:r>
      <w:r>
        <w:t>, “</w:t>
      </w:r>
      <w:r>
        <w:rPr>
          <w:i/>
          <w:iCs/>
        </w:rPr>
        <w:t>Does Competition Mean War?”</w:t>
      </w:r>
      <w:r>
        <w:t>, “</w:t>
      </w:r>
      <w:r>
        <w:rPr>
          <w:i/>
          <w:iCs/>
        </w:rPr>
        <w:t>Competition and Monopoly Confounded”</w:t>
      </w:r>
      <w:r>
        <w:t xml:space="preserve"> и “</w:t>
      </w:r>
      <w:r>
        <w:rPr>
          <w:i/>
          <w:iCs/>
        </w:rPr>
        <w:t>On Picket Duty” (of 'Communism' part)</w:t>
      </w:r>
      <w:r>
        <w:t>, cост. А. Майшев,</w:t>
      </w:r>
      <w:r>
        <w:br/>
        <w:t xml:space="preserve">из </w:t>
      </w:r>
      <w:r>
        <w:rPr>
          <w:i/>
          <w:iCs/>
        </w:rPr>
        <w:t>Instead of a Book, by a Man Too Busy to Write One</w:t>
      </w:r>
      <w:r>
        <w:t>, по рус. изд. 1908 г.</w:t>
      </w:r>
    </w:p>
    <w:p w:rsidR="008D7E28" w:rsidRDefault="00BA1338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i/>
          <w:iCs/>
        </w:rPr>
        <w:t>Сила пассивного сопротивления</w:t>
      </w:r>
      <w:r>
        <w:br/>
        <w:t>англ. “</w:t>
      </w:r>
      <w:r>
        <w:rPr>
          <w:i/>
          <w:iCs/>
        </w:rPr>
        <w:t>The Power of Passive Resistance”</w:t>
      </w:r>
      <w:r>
        <w:t>,</w:t>
      </w:r>
      <w:r>
        <w:br/>
        <w:t xml:space="preserve">из </w:t>
      </w:r>
      <w:r>
        <w:rPr>
          <w:i/>
          <w:iCs/>
        </w:rPr>
        <w:t>Instead of a Book, by a Man Too Busy to Write One</w:t>
      </w:r>
      <w:r>
        <w:t>, по рус. изд. 1908 г.</w:t>
      </w:r>
    </w:p>
    <w:p w:rsidR="008D7E28" w:rsidRDefault="00BA133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D7E28" w:rsidRDefault="00BA133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Brooks, Frank H. 1994. The Individualist Anarchists: An Anthology of Liberty (1881-1908). Transaction Publishers. p. 75.</w:t>
      </w:r>
    </w:p>
    <w:p w:rsidR="008D7E28" w:rsidRDefault="00BA133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Tucker, Benjamin: "Should Labor be Paid or Not?"</w:t>
      </w:r>
    </w:p>
    <w:p w:rsidR="008D7E28" w:rsidRDefault="00BA133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Madison, Charles A. Anarchism in the United States. Journal of the History of Ideas, Vol 6, No 1, January 1945, p. 53.</w:t>
      </w:r>
    </w:p>
    <w:p w:rsidR="008D7E28" w:rsidRDefault="00BA133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Avrich, Paul. Anarchist portraits. Princeton University Press, 1988. ISBN 0691006091, 9780691006093</w:t>
      </w:r>
    </w:p>
    <w:p w:rsidR="008D7E28" w:rsidRDefault="00BA133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Peter Marshall, </w:t>
      </w:r>
      <w:r>
        <w:rPr>
          <w:i/>
          <w:iCs/>
        </w:rPr>
        <w:t>Demanding the Impossible</w:t>
      </w:r>
      <w:r>
        <w:t>, p. 390</w:t>
      </w:r>
    </w:p>
    <w:p w:rsidR="008D7E28" w:rsidRDefault="00BA1338">
      <w:pPr>
        <w:pStyle w:val="a3"/>
        <w:numPr>
          <w:ilvl w:val="0"/>
          <w:numId w:val="1"/>
        </w:numPr>
        <w:tabs>
          <w:tab w:val="left" w:pos="707"/>
        </w:tabs>
      </w:pPr>
      <w:r>
        <w:t>Список произведений Таккера на русском приводится по:</w:t>
      </w:r>
      <w:r>
        <w:br/>
        <w:t>Белькович Р. Ю. Анархо-индивидуализм в политико-правовой мысли США XIX — начала XX века, за искл. издания 1997 года</w:t>
      </w:r>
    </w:p>
    <w:p w:rsidR="008D7E28" w:rsidRDefault="00BA1338">
      <w:pPr>
        <w:pStyle w:val="a3"/>
        <w:spacing w:after="0"/>
      </w:pPr>
      <w:r>
        <w:t>Источник: http://ru.wikipedia.org/wiki/Такер,_Бенджамин_Рикетсон</w:t>
      </w:r>
      <w:bookmarkStart w:id="0" w:name="_GoBack"/>
      <w:bookmarkEnd w:id="0"/>
    </w:p>
    <w:sectPr w:rsidR="008D7E2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338"/>
    <w:rsid w:val="004B1D1F"/>
    <w:rsid w:val="008D7E28"/>
    <w:rsid w:val="00B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EF238-CE94-4991-B4DF-764C6FEF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5"/>
      </w:numPr>
      <w:outlineLvl w:val="2"/>
    </w:pPr>
    <w:rPr>
      <w:rFonts w:ascii="Liberation Serif" w:eastAsia="DejaVu Sans" w:hAnsi="Liberation Serif" w:cs="Liberation Serif"/>
      <w:b/>
      <w:bCs/>
    </w:rPr>
  </w:style>
  <w:style w:type="paragraph" w:customStyle="1" w:styleId="41">
    <w:name w:val="Заголовок 41"/>
    <w:basedOn w:val="Heading"/>
    <w:next w:val="a3"/>
    <w:pPr>
      <w:numPr>
        <w:ilvl w:val="3"/>
        <w:numId w:val="5"/>
      </w:numPr>
      <w:outlineLvl w:val="3"/>
    </w:pPr>
    <w:rPr>
      <w:rFonts w:ascii="Liberation Serif" w:eastAsia="DejaVu Sans" w:hAnsi="Liberation Serif" w:cs="Liberation Serif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5874</Characters>
  <Application>Microsoft Office Word</Application>
  <DocSecurity>0</DocSecurity>
  <Lines>48</Lines>
  <Paragraphs>13</Paragraphs>
  <ScaleCrop>false</ScaleCrop>
  <Company>diakov.net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2014-08-15T08:55:00Z</dcterms:created>
  <dcterms:modified xsi:type="dcterms:W3CDTF">2014-08-15T08:55:00Z</dcterms:modified>
</cp:coreProperties>
</file>