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7F" w:rsidRPr="00E91187" w:rsidRDefault="0036507F" w:rsidP="0036507F">
      <w:pPr>
        <w:spacing w:before="120"/>
        <w:jc w:val="center"/>
        <w:rPr>
          <w:b/>
          <w:bCs/>
          <w:sz w:val="32"/>
          <w:szCs w:val="32"/>
        </w:rPr>
      </w:pPr>
      <w:r w:rsidRPr="00E91187">
        <w:rPr>
          <w:b/>
          <w:bCs/>
          <w:sz w:val="32"/>
          <w:szCs w:val="32"/>
        </w:rPr>
        <w:t xml:space="preserve">Татарник колючий </w:t>
      </w:r>
    </w:p>
    <w:p w:rsidR="0036507F" w:rsidRPr="00BE416A" w:rsidRDefault="0036507F" w:rsidP="0036507F">
      <w:pPr>
        <w:spacing w:before="120"/>
        <w:ind w:firstLine="567"/>
        <w:jc w:val="both"/>
      </w:pPr>
      <w:r w:rsidRPr="00BE416A">
        <w:t>Onopordum acanthium L.</w:t>
      </w:r>
    </w:p>
    <w:p w:rsidR="0036507F" w:rsidRDefault="00D97B2F" w:rsidP="0036507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70.2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36507F" w:rsidRPr="00BE416A" w:rsidRDefault="0036507F" w:rsidP="0036507F">
      <w:pPr>
        <w:spacing w:before="120"/>
        <w:ind w:firstLine="567"/>
        <w:jc w:val="both"/>
      </w:pPr>
      <w:r w:rsidRPr="00BE416A">
        <w:t>Двулетнее сильно колючее травянистое растение высотой 80—200 см с веретенообразным разветвленным корнем.</w:t>
      </w:r>
    </w:p>
    <w:p w:rsidR="0036507F" w:rsidRPr="00BE416A" w:rsidRDefault="0036507F" w:rsidP="0036507F">
      <w:pPr>
        <w:spacing w:before="120"/>
        <w:ind w:firstLine="567"/>
        <w:jc w:val="both"/>
      </w:pPr>
      <w:r w:rsidRPr="00BE416A">
        <w:t>Стебель прямой, крылатый, паутинно-шерстистый, в верхней части ветвистый. Крылья шириной до 1,5 см, по краю, как и листья, неравновыемчатые с выступающими длинными (3—6 мм) игловидными желтыми шипами.</w:t>
      </w:r>
    </w:p>
    <w:p w:rsidR="0036507F" w:rsidRPr="00BE416A" w:rsidRDefault="0036507F" w:rsidP="0036507F">
      <w:pPr>
        <w:spacing w:before="120"/>
        <w:ind w:firstLine="567"/>
        <w:jc w:val="both"/>
      </w:pPr>
      <w:r w:rsidRPr="00BE416A">
        <w:t>Листья очередные, сидячие, низбегающие, серо-паутинистые с обеих сторон, длиной 12— 30 см, постепенно уменьшающиеся к верхушке стебля. Нижние листья продолговато-яйцевидные или эллиптические в очертании, перисто-лопастные, с широкими треугольными зубчатыми лопастями; верхние — ланцетовидные или продолговатые; прикорневые листья суженные у основания, переходящего в черешок.</w:t>
      </w:r>
    </w:p>
    <w:p w:rsidR="0036507F" w:rsidRPr="00BE416A" w:rsidRDefault="0036507F" w:rsidP="0036507F">
      <w:pPr>
        <w:spacing w:before="120"/>
        <w:ind w:firstLine="567"/>
        <w:jc w:val="both"/>
      </w:pPr>
      <w:r w:rsidRPr="00BE416A">
        <w:t>Соцветия — шарообразные корзинки шириной 3—5 см, одиночные или по 2—3 штуки на верхушке стебля и его разветвлений. Все цветы в корзинке трубчатые, обоеполые. Чашечка в виде хохолка из волосков. Венчик пурпурный с 5 глубокораздельными долями. Тычинок 5 со сросшимися в трубку пыльниками. Общее ложе корзинки ямчатое, ямки по краям зубчатые. Обвертка корзинки приплюснуто-кувшинчатая, вначале паутинистая, затем голая.</w:t>
      </w:r>
    </w:p>
    <w:p w:rsidR="0036507F" w:rsidRPr="00BE416A" w:rsidRDefault="0036507F" w:rsidP="0036507F">
      <w:pPr>
        <w:spacing w:before="120"/>
        <w:ind w:firstLine="567"/>
        <w:jc w:val="both"/>
      </w:pPr>
      <w:r w:rsidRPr="00BE416A">
        <w:t>Плоды — обратнояйцевидные слабочетырехгранные семянки длиной 4—6 мм, поперечно-косоморщинистые, светло-серые или серовато-коричневые с темными пятнами, несущие на верхушке розоватый или рыжеватый, легко отделяющийся от семени хохолок, который вдвое длиннее семянки и состоит из многорядных волосков, при основании спаянных в кольцо. Цветет с июня по сентябрь, плодоносит с августа.</w:t>
      </w:r>
    </w:p>
    <w:p w:rsidR="0036507F" w:rsidRPr="00BE416A" w:rsidRDefault="0036507F" w:rsidP="0036507F">
      <w:pPr>
        <w:spacing w:before="120"/>
        <w:ind w:firstLine="567"/>
        <w:jc w:val="both"/>
      </w:pPr>
      <w:r w:rsidRPr="00BE416A">
        <w:t>Распространен на юге и в средней полосе европейской части России, на Кавказе, в Казахстане и Средней Азии, растет на пустырях, у дорог и жилья, в степях, на полях, в посевах. Используют цветочные корзиночки и олиственные побеги растений.</w:t>
      </w:r>
    </w:p>
    <w:p w:rsidR="0036507F" w:rsidRPr="00BE416A" w:rsidRDefault="0036507F" w:rsidP="0036507F">
      <w:pPr>
        <w:spacing w:before="120"/>
        <w:ind w:firstLine="567"/>
        <w:jc w:val="both"/>
      </w:pPr>
      <w:r w:rsidRPr="00BE416A">
        <w:t>Химический состав татарника колючего изучен недостаточно. Семена содержат жирное масло (30-35%) и алкалоиды (до 0,1%); в листьях обнаружены алкалоиды (0,05%) и сесквитерпеновый лактон аркциопикрин.</w:t>
      </w:r>
    </w:p>
    <w:p w:rsidR="0036507F" w:rsidRPr="00BE416A" w:rsidRDefault="0036507F" w:rsidP="0036507F">
      <w:pPr>
        <w:spacing w:before="120"/>
        <w:ind w:firstLine="567"/>
        <w:jc w:val="both"/>
      </w:pPr>
      <w:r w:rsidRPr="00BE416A">
        <w:t>В народной медицине применяется для лечения злокачественных опухолей и гнойных ран. Врачи некоторых стран используют его для профилактики рецидивов после оперативного удаления злокачественных опухолей, при раке кожи, язвах, волчанке и скрофулезе. Экспериментально установлено, что препараты татарника малотоксичны и при длительном применении не вызывают побочных явлений. В малых дозах они возбуждают центральную нервную систему, в больших - угнетают, обладают кардиотоническим действием, увеличивают силу сердечных сокращений, суживают периферические сосуды, повышают артериальное давление, тонус гладкой мускулатуры, усиливают диурез, обладают кровоостанавливающим и бактерицидным действием.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07F"/>
    <w:rsid w:val="00002B5A"/>
    <w:rsid w:val="000E4ABC"/>
    <w:rsid w:val="0010437E"/>
    <w:rsid w:val="00316F32"/>
    <w:rsid w:val="0036507F"/>
    <w:rsid w:val="00613205"/>
    <w:rsid w:val="00616072"/>
    <w:rsid w:val="006A5004"/>
    <w:rsid w:val="00710178"/>
    <w:rsid w:val="0081563E"/>
    <w:rsid w:val="008B35EE"/>
    <w:rsid w:val="00905CC1"/>
    <w:rsid w:val="00B42C45"/>
    <w:rsid w:val="00B47B6A"/>
    <w:rsid w:val="00BE416A"/>
    <w:rsid w:val="00D97B2F"/>
    <w:rsid w:val="00E9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DCBE4A4-9BFA-4D39-B5F5-2EC72291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65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Татарник колючий </vt:lpstr>
    </vt:vector>
  </TitlesOfParts>
  <Company>Home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Татарник колючий </dc:title>
  <dc:subject/>
  <dc:creator>User</dc:creator>
  <cp:keywords/>
  <dc:description/>
  <cp:lastModifiedBy>admin</cp:lastModifiedBy>
  <cp:revision>2</cp:revision>
  <dcterms:created xsi:type="dcterms:W3CDTF">2014-02-14T18:02:00Z</dcterms:created>
  <dcterms:modified xsi:type="dcterms:W3CDTF">2014-02-14T18:02:00Z</dcterms:modified>
</cp:coreProperties>
</file>