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F11" w:rsidRPr="00BD3CA3" w:rsidRDefault="00C54F11" w:rsidP="00C54F11">
      <w:pPr>
        <w:spacing w:before="120"/>
        <w:jc w:val="center"/>
        <w:rPr>
          <w:b/>
          <w:bCs/>
          <w:sz w:val="32"/>
          <w:szCs w:val="32"/>
          <w:lang w:val="en-US"/>
        </w:rPr>
      </w:pPr>
      <w:r w:rsidRPr="00BD3CA3">
        <w:rPr>
          <w:b/>
          <w:bCs/>
          <w:sz w:val="32"/>
          <w:szCs w:val="32"/>
        </w:rPr>
        <w:t xml:space="preserve">Тегнер Исайя </w:t>
      </w:r>
    </w:p>
    <w:p w:rsidR="00C54F11" w:rsidRPr="00C54F11" w:rsidRDefault="00C54F11" w:rsidP="00C54F11">
      <w:pPr>
        <w:spacing w:before="120"/>
        <w:ind w:firstLine="567"/>
        <w:jc w:val="both"/>
        <w:rPr>
          <w:sz w:val="28"/>
          <w:szCs w:val="28"/>
          <w:lang w:val="en-US"/>
        </w:rPr>
      </w:pPr>
      <w:r w:rsidRPr="00C54F11">
        <w:rPr>
          <w:sz w:val="28"/>
          <w:szCs w:val="28"/>
        </w:rPr>
        <w:t>А</w:t>
      </w:r>
      <w:r w:rsidRPr="00C54F11">
        <w:rPr>
          <w:sz w:val="28"/>
          <w:szCs w:val="28"/>
          <w:lang w:val="en-US"/>
        </w:rPr>
        <w:t xml:space="preserve">. </w:t>
      </w:r>
      <w:r w:rsidRPr="00C54F11">
        <w:rPr>
          <w:sz w:val="28"/>
          <w:szCs w:val="28"/>
        </w:rPr>
        <w:t>Ганзен</w:t>
      </w:r>
      <w:r w:rsidRPr="00C54F11">
        <w:rPr>
          <w:sz w:val="28"/>
          <w:szCs w:val="28"/>
          <w:lang w:val="en-US"/>
        </w:rPr>
        <w:t xml:space="preserve"> </w:t>
      </w:r>
    </w:p>
    <w:p w:rsidR="00C54F11" w:rsidRPr="00AF6591" w:rsidRDefault="00C54F11" w:rsidP="00C54F11">
      <w:pPr>
        <w:spacing w:before="120"/>
        <w:ind w:firstLine="567"/>
        <w:jc w:val="both"/>
      </w:pPr>
      <w:r w:rsidRPr="00AF6591">
        <w:t>Тегнер</w:t>
      </w:r>
      <w:r w:rsidRPr="00C54F11">
        <w:rPr>
          <w:lang w:val="en-US"/>
        </w:rPr>
        <w:t xml:space="preserve"> </w:t>
      </w:r>
      <w:r w:rsidRPr="00AF6591">
        <w:t>Исайя</w:t>
      </w:r>
      <w:r w:rsidRPr="00C54F11">
        <w:rPr>
          <w:lang w:val="en-US"/>
        </w:rPr>
        <w:t xml:space="preserve"> (Tegnér Esaias, 1782—1846) — </w:t>
      </w:r>
      <w:r w:rsidRPr="00AF6591">
        <w:t>крупнейший</w:t>
      </w:r>
      <w:r w:rsidRPr="00C54F11">
        <w:rPr>
          <w:lang w:val="en-US"/>
        </w:rPr>
        <w:t xml:space="preserve"> </w:t>
      </w:r>
      <w:r w:rsidRPr="00AF6591">
        <w:t>поэт</w:t>
      </w:r>
      <w:r w:rsidRPr="00C54F11">
        <w:rPr>
          <w:lang w:val="en-US"/>
        </w:rPr>
        <w:t xml:space="preserve"> </w:t>
      </w:r>
      <w:r w:rsidRPr="00AF6591">
        <w:t>Швеции</w:t>
      </w:r>
      <w:r w:rsidRPr="00C54F11">
        <w:rPr>
          <w:lang w:val="en-US"/>
        </w:rPr>
        <w:t xml:space="preserve">. </w:t>
      </w:r>
      <w:r w:rsidRPr="00AF6591">
        <w:t xml:space="preserve">Сын сельского капеллана, выходца из крестьян. Окончил ун-т в Лунде, там же был доцентом по эстетике </w:t>
      </w:r>
      <w:r>
        <w:t>(</w:t>
      </w:r>
      <w:r w:rsidRPr="00AF6591">
        <w:t>1810</w:t>
      </w:r>
      <w:r>
        <w:t>)</w:t>
      </w:r>
      <w:r w:rsidRPr="00AF6591">
        <w:t xml:space="preserve"> и профессором греческого языка </w:t>
      </w:r>
      <w:r>
        <w:t>(</w:t>
      </w:r>
      <w:r w:rsidRPr="00AF6591">
        <w:t>1812—1826</w:t>
      </w:r>
      <w:r>
        <w:t>)</w:t>
      </w:r>
      <w:r w:rsidRPr="00AF6591">
        <w:t xml:space="preserve">. В 1819 стал членом Шведской академии, а последние 20 лет </w:t>
      </w:r>
      <w:r>
        <w:t>(</w:t>
      </w:r>
      <w:r w:rsidRPr="00AF6591">
        <w:t>с 1824</w:t>
      </w:r>
      <w:r>
        <w:t>)</w:t>
      </w:r>
      <w:r w:rsidRPr="00AF6591">
        <w:t xml:space="preserve"> жизни занимал пост епископа в Вакшо. Т. дебютировал в </w:t>
      </w:r>
      <w:r>
        <w:t>литератур</w:t>
      </w:r>
      <w:r w:rsidRPr="00AF6591">
        <w:t xml:space="preserve">е под сильным влиянием ложноклассицизма. Широкую известность доставила Т. в 1808 «Боевая песнь сконских ополченцев» (Krigssång för skånska landtvärnet), проникнутая пламенным патриотизмом, в результате чего она и нашла живейший отклик во всей стране, возбужденной предстоявшей войной с Данией. В 1811 Т. получил премию Шведской академии за поэму «Свея» (Svea — старинное название Швеции), в </w:t>
      </w:r>
      <w:r>
        <w:t>котор</w:t>
      </w:r>
      <w:r w:rsidRPr="00AF6591">
        <w:t xml:space="preserve">ой определился переход Т. от классицизма к романтизму. Первая часть поэмы написана традиционным александрийским стихом, во второй же части Т., ломая застывшие каноны академической школы, изливает в свободном и живом стихе волнующие его чувства, — славит красоту родной природы, бичует слабости и пороки своей эпохи и зовет соотечественников к борьбе за лучшее будущее. </w:t>
      </w:r>
      <w:r>
        <w:t xml:space="preserve"> </w:t>
      </w:r>
      <w:r w:rsidRPr="00AF6591">
        <w:t xml:space="preserve">Посетив в 1812 Стокгольм, Т., как бы в виде ответа ярым фосфористам, т. е. приверженцам немецкого романтизма, издававшим </w:t>
      </w:r>
      <w:r>
        <w:t>литературны</w:t>
      </w:r>
      <w:r w:rsidRPr="00AF6591">
        <w:t xml:space="preserve">й журнал «Фосфор» (см. «Скандинавская литература», раздел: Шведская литература) и упрекавшим Т. в «показательно-выжидательном нейтралитете», примкнул к Союзу Готов, объединившему сторонников шведского романтизма и начавшему издавать журнал «Идуна», в </w:t>
      </w:r>
      <w:r>
        <w:t>котор</w:t>
      </w:r>
      <w:r w:rsidRPr="00AF6591">
        <w:t xml:space="preserve">ом печатались лучшие образцы шведской поэзии нового направления, очерки и статьи на темы о древнескандинавской истории и </w:t>
      </w:r>
      <w:r>
        <w:t>литератур</w:t>
      </w:r>
      <w:r w:rsidRPr="00AF6591">
        <w:t xml:space="preserve">е. На несдержанные выпады фосфористов Т. откликался остроумными экспромтами и сатирическими стихотворениями (одно из лучших — «Полярное путешествие» — Polarresan). В двух своих знаменитых речах: в 1817 (на праздновании 300-летия Реформации) и в 1820 (на празднике торжественного посвящения магистрантов Лундского ун-та в магистры) — Т., отметив заслуги классической </w:t>
      </w:r>
      <w:r>
        <w:t>литературно</w:t>
      </w:r>
      <w:r w:rsidRPr="00AF6591">
        <w:t xml:space="preserve">й школы, осудил крайние увлечения и слабости шведских романтиков, особенно неясность и туманность их творчества. </w:t>
      </w:r>
    </w:p>
    <w:p w:rsidR="00C54F11" w:rsidRPr="00AF6591" w:rsidRDefault="00C54F11" w:rsidP="00C54F11">
      <w:pPr>
        <w:spacing w:before="120"/>
        <w:ind w:firstLine="567"/>
        <w:jc w:val="both"/>
      </w:pPr>
      <w:r w:rsidRPr="00AF6591">
        <w:t xml:space="preserve">Поэтический талант самого Т. к тому времени созрел, и творчество его, питаемое такими источниками, как древнеклассическая поэзия и произведения Байрона, Эленшлегера, Гёте и Шиллера, подымалось к своим вершинам. Несколько патетический стиль Т., вполне, однако, гармонировавший с темами и отвечавший требованиям эпохи, поражает гибкостью и богатством оттенков, стих — силою, звучностью, разнообразием ритмов. Если прибавить к этому богатство и силу поэтических образов, глубину чувства и остроумие, то понятно, почему Т. оказался крупным художником слова в любой области — и в обработке монументальных древнескандинавских сказаний, и в меткой летучей сатире, и в идиллических картинах природы, и даже в частных своих письмах. Многие из последних — настоящие шедевры эпистолярного искусства. Не имел себе равного Т. во всей современной Скандинавии и как оратор. Творчество Т. — крупнейшее </w:t>
      </w:r>
      <w:r>
        <w:t xml:space="preserve"> </w:t>
      </w:r>
      <w:r w:rsidRPr="00AF6591">
        <w:t xml:space="preserve">явление в шведской </w:t>
      </w:r>
      <w:r>
        <w:t>литератур</w:t>
      </w:r>
      <w:r w:rsidRPr="00AF6591">
        <w:t xml:space="preserve">е XIX в. К числу лучших произведений Т. относятся поэмы: «Конфирманты» (Nattvardsbarnen, 1820), «Аксель» (Axel, 1821), «Песнь о Карле XII» (Karl XII, 1818), ставшая национальным гимном шведов; идиллия (в гекзаметрах) «Невеста» (Kronbrud, 1841) и «лебединая песнь поэта» — «Прощание с лирой» (Afsked til min lyra, 1845). Самое крупное и самое знаменитое произведение Т. — это «Сага о Фритьофе» (Frithiofs-saga, 1820—1825). Все характерные отличия творчества Т., о </w:t>
      </w:r>
      <w:r>
        <w:t>котор</w:t>
      </w:r>
      <w:r w:rsidRPr="00AF6591">
        <w:t xml:space="preserve">ых говорилось выше, сконцентрированы в этой саге, стяжавшей Т. мировую славу. Гёте дал о ней восторженный отзыв. </w:t>
      </w:r>
    </w:p>
    <w:p w:rsidR="00C54F11" w:rsidRPr="00AF6591" w:rsidRDefault="00C54F11" w:rsidP="00C54F11">
      <w:pPr>
        <w:spacing w:before="120"/>
        <w:ind w:firstLine="567"/>
        <w:jc w:val="both"/>
      </w:pPr>
      <w:r w:rsidRPr="00AF6591">
        <w:t xml:space="preserve">В 1825, в год выхода в свет саги о Фритьофе, Т. был неожиданно для себя назначен на пост верховного руководителя государственной церкви и епархии Вакшо. </w:t>
      </w:r>
    </w:p>
    <w:p w:rsidR="00C54F11" w:rsidRPr="00AF6591" w:rsidRDefault="00C54F11" w:rsidP="00C54F11">
      <w:pPr>
        <w:spacing w:before="120"/>
        <w:ind w:firstLine="567"/>
        <w:jc w:val="both"/>
      </w:pPr>
      <w:r w:rsidRPr="00AF6591">
        <w:t xml:space="preserve">Несоответствие его миросозерцания занимаемой должности (религиозность Т. была ближе к философии Платона, чем к христианству), травля со стороны либеральных партий, упрекавших Т. в измене «свободолюбивым» принципам (Т. видел в беспринципном либерализме не меньшую опасность для истинной культуры, чем в романтическом обскурантизме), а также личная драма (любовь к жене члена Лундского муниципалитета Эфрозине Пальм) — все это болезненно отразилось на психике поэта. Нерасположение Т. ко многим явлением современной действительности перешло в агрессивную брезгливость к «двуногой собачьей породе, именуемой людьми», и когда он писал, что «с чернью надо обращаться сурово и жестоко», он уже стоял на грани безумия, </w:t>
      </w:r>
      <w:r>
        <w:t>котор</w:t>
      </w:r>
      <w:r w:rsidRPr="00AF6591">
        <w:t xml:space="preserve">ого так страшился. Стихотворение «Черная меланхолия» (Svårmod) отражает этот несчастный период жизни Т. С осени 1840 до весны 1841 он прожил в доме для умалишенных в Шлезвиге. По возвращении он приступил к своей работе, но вскоре вновь заболел. Последние годы жизни Т. были сплошным страданием. Он умер в Векслё в 1846. </w:t>
      </w:r>
    </w:p>
    <w:p w:rsidR="00C54F11" w:rsidRPr="00BD3CA3" w:rsidRDefault="00C54F11" w:rsidP="00C54F11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BD3CA3">
        <w:rPr>
          <w:b/>
          <w:bCs/>
          <w:sz w:val="28"/>
          <w:szCs w:val="28"/>
          <w:lang w:val="en-US"/>
        </w:rPr>
        <w:t>Список литературы</w:t>
      </w:r>
    </w:p>
    <w:p w:rsidR="00C54F11" w:rsidRDefault="00C54F11" w:rsidP="00C54F11">
      <w:pPr>
        <w:spacing w:before="120"/>
        <w:ind w:firstLine="567"/>
        <w:jc w:val="both"/>
      </w:pPr>
      <w:r w:rsidRPr="00AF6591">
        <w:t>I. Фритьоф, скандинавский богатырь, пер. Я. Грота, Гельсингфорс, 1841</w:t>
      </w:r>
    </w:p>
    <w:p w:rsidR="00C54F11" w:rsidRDefault="00C54F11" w:rsidP="00C54F11">
      <w:pPr>
        <w:spacing w:before="120"/>
        <w:ind w:firstLine="567"/>
        <w:jc w:val="both"/>
      </w:pPr>
      <w:r w:rsidRPr="00AF6591">
        <w:t xml:space="preserve"> Избранные места из поэмы Владимир Великий, соч. Стагнелиуса, и Фритиофссага, соч. Тегнера. С шведск. И. Ш-й, М., 1845</w:t>
      </w:r>
    </w:p>
    <w:p w:rsidR="00C54F11" w:rsidRDefault="00C54F11" w:rsidP="00C54F11">
      <w:pPr>
        <w:spacing w:before="120"/>
        <w:ind w:firstLine="567"/>
        <w:jc w:val="both"/>
      </w:pPr>
      <w:r w:rsidRPr="00AF6591">
        <w:t xml:space="preserve"> Первое причащение, пер. В. Головина, СПБ, 1862</w:t>
      </w:r>
    </w:p>
    <w:p w:rsidR="00C54F11" w:rsidRDefault="00C54F11" w:rsidP="00C54F11">
      <w:pPr>
        <w:spacing w:before="120"/>
        <w:ind w:firstLine="567"/>
        <w:jc w:val="both"/>
      </w:pPr>
      <w:r w:rsidRPr="00AF6591">
        <w:t xml:space="preserve"> Сборник классических иностранных произведений, под ред. А. Н. Чудинова, т. I, Воронеж, 1875 </w:t>
      </w:r>
      <w:r>
        <w:t>(</w:t>
      </w:r>
      <w:r w:rsidRPr="00AF6591">
        <w:t>здесь напечатаны: «Фритьоф», «Аксель» и «Первое причащение» в пер. Я. К. Грота, Д. П. Ознобишина и В. И. Головина</w:t>
      </w:r>
      <w:r>
        <w:t>)</w:t>
      </w:r>
    </w:p>
    <w:p w:rsidR="00C54F11" w:rsidRPr="00AF6591" w:rsidRDefault="00C54F11" w:rsidP="00C54F11">
      <w:pPr>
        <w:spacing w:before="120"/>
        <w:ind w:firstLine="567"/>
        <w:jc w:val="both"/>
      </w:pPr>
      <w:r w:rsidRPr="00AF6591">
        <w:t xml:space="preserve"> Сага о Фритьофе... Аксель, изд. «Academia», М. — Л., 1935. </w:t>
      </w:r>
    </w:p>
    <w:p w:rsidR="00C54F11" w:rsidRPr="00C54F11" w:rsidRDefault="00C54F11" w:rsidP="00C54F11">
      <w:pPr>
        <w:spacing w:before="120"/>
        <w:ind w:firstLine="567"/>
        <w:jc w:val="both"/>
        <w:rPr>
          <w:lang w:val="en-US"/>
        </w:rPr>
      </w:pPr>
      <w:r w:rsidRPr="00AF6591">
        <w:t>I. Брандес Г., Исайя Тегнер, в кн.: Г. Брандес, Новые веяния, СПБ, 1889, стр. 249—312, и в Собр. соч. Г</w:t>
      </w:r>
      <w:r w:rsidRPr="00C54F11">
        <w:rPr>
          <w:lang w:val="en-US"/>
        </w:rPr>
        <w:t xml:space="preserve">. </w:t>
      </w:r>
      <w:r w:rsidRPr="00AF6591">
        <w:t>Брандеса</w:t>
      </w:r>
      <w:r w:rsidRPr="00C54F11">
        <w:rPr>
          <w:lang w:val="en-US"/>
        </w:rPr>
        <w:t xml:space="preserve">, </w:t>
      </w:r>
      <w:r w:rsidRPr="00AF6591">
        <w:t>т</w:t>
      </w:r>
      <w:r w:rsidRPr="00C54F11">
        <w:rPr>
          <w:lang w:val="en-US"/>
        </w:rPr>
        <w:t xml:space="preserve">. II, </w:t>
      </w:r>
      <w:r w:rsidRPr="00AF6591">
        <w:t>Киев</w:t>
      </w:r>
      <w:r w:rsidRPr="00C54F11">
        <w:rPr>
          <w:lang w:val="en-US"/>
        </w:rPr>
        <w:t>, 1902</w:t>
      </w:r>
    </w:p>
    <w:p w:rsidR="00C54F11" w:rsidRPr="00BD3CA3" w:rsidRDefault="00C54F11" w:rsidP="00C54F11">
      <w:pPr>
        <w:spacing w:before="120"/>
        <w:ind w:firstLine="567"/>
        <w:jc w:val="both"/>
        <w:rPr>
          <w:lang w:val="en-US"/>
        </w:rPr>
      </w:pPr>
      <w:r w:rsidRPr="00BD3CA3">
        <w:rPr>
          <w:lang w:val="en-US"/>
        </w:rPr>
        <w:t xml:space="preserve"> Hansen P. Nordiske Digtere..., 2 udg., København, 1880</w:t>
      </w:r>
    </w:p>
    <w:p w:rsidR="00C54F11" w:rsidRPr="00BD3CA3" w:rsidRDefault="00C54F11" w:rsidP="00C54F11">
      <w:pPr>
        <w:spacing w:before="120"/>
        <w:ind w:firstLine="567"/>
        <w:jc w:val="both"/>
        <w:rPr>
          <w:lang w:val="en-US"/>
        </w:rPr>
      </w:pPr>
      <w:r w:rsidRPr="00BD3CA3">
        <w:rPr>
          <w:lang w:val="en-US"/>
        </w:rPr>
        <w:t xml:space="preserve"> Vasenius V., Sverige</w:t>
      </w:r>
    </w:p>
    <w:p w:rsidR="00C54F11" w:rsidRPr="00BD3CA3" w:rsidRDefault="00C54F11" w:rsidP="00C54F11">
      <w:pPr>
        <w:spacing w:before="120"/>
        <w:ind w:firstLine="567"/>
        <w:jc w:val="both"/>
        <w:rPr>
          <w:lang w:val="en-US"/>
        </w:rPr>
      </w:pPr>
      <w:r w:rsidRPr="00BD3CA3">
        <w:rPr>
          <w:lang w:val="en-US"/>
        </w:rPr>
        <w:t xml:space="preserve"> och Finlands Litteraturhistoria, (Stockholm), 1902</w:t>
      </w:r>
    </w:p>
    <w:p w:rsidR="00C54F11" w:rsidRPr="00BD3CA3" w:rsidRDefault="00C54F11" w:rsidP="00C54F11">
      <w:pPr>
        <w:spacing w:before="120"/>
        <w:ind w:firstLine="567"/>
        <w:jc w:val="both"/>
        <w:rPr>
          <w:lang w:val="en-US"/>
        </w:rPr>
      </w:pPr>
      <w:r w:rsidRPr="00BD3CA3">
        <w:rPr>
          <w:lang w:val="en-US"/>
        </w:rPr>
        <w:t xml:space="preserve"> Röndam V., Svensk Literatur, København, 1911</w:t>
      </w:r>
    </w:p>
    <w:p w:rsidR="00C54F11" w:rsidRPr="00BD3CA3" w:rsidRDefault="00C54F11" w:rsidP="00C54F11">
      <w:pPr>
        <w:spacing w:before="120"/>
        <w:ind w:firstLine="567"/>
        <w:jc w:val="both"/>
        <w:rPr>
          <w:lang w:val="en-US"/>
        </w:rPr>
      </w:pPr>
      <w:r w:rsidRPr="00BD3CA3">
        <w:rPr>
          <w:lang w:val="en-US"/>
        </w:rPr>
        <w:t xml:space="preserve"> Nilsson A., </w:t>
      </w:r>
      <w:r w:rsidRPr="00AF6591">
        <w:t>в</w:t>
      </w:r>
      <w:r w:rsidRPr="00BD3CA3">
        <w:rPr>
          <w:lang w:val="en-US"/>
        </w:rPr>
        <w:t xml:space="preserve"> </w:t>
      </w:r>
      <w:r w:rsidRPr="00AF6591">
        <w:t>кн</w:t>
      </w:r>
      <w:r w:rsidRPr="00BD3CA3">
        <w:rPr>
          <w:lang w:val="en-US"/>
        </w:rPr>
        <w:t>.: Tegnér E., Filosofiska och estetiska skrifter Utg. av A. Nilsson..., Stockholm, 1913 (</w:t>
      </w:r>
      <w:r w:rsidRPr="00AF6591">
        <w:t>вводная</w:t>
      </w:r>
      <w:r w:rsidRPr="00BD3CA3">
        <w:rPr>
          <w:lang w:val="en-US"/>
        </w:rPr>
        <w:t xml:space="preserve"> </w:t>
      </w:r>
      <w:r w:rsidRPr="00AF6591">
        <w:t>статья</w:t>
      </w:r>
      <w:r w:rsidRPr="00BD3CA3">
        <w:rPr>
          <w:lang w:val="en-US"/>
        </w:rPr>
        <w:t>)</w:t>
      </w:r>
    </w:p>
    <w:p w:rsidR="00C54F11" w:rsidRPr="00C54F11" w:rsidRDefault="00C54F11" w:rsidP="00C54F11">
      <w:pPr>
        <w:spacing w:before="120"/>
        <w:ind w:firstLine="567"/>
        <w:jc w:val="both"/>
        <w:rPr>
          <w:lang w:val="en-US"/>
        </w:rPr>
      </w:pPr>
      <w:r w:rsidRPr="00BD3CA3">
        <w:rPr>
          <w:lang w:val="en-US"/>
        </w:rPr>
        <w:t xml:space="preserve"> Santesson C. H., Tegnérs reflexionsdiktning, 1801—1805, «Upsala Universitetis Årsskrift», 1913, Bd. </w:t>
      </w:r>
      <w:r w:rsidRPr="00C54F11">
        <w:rPr>
          <w:lang w:val="en-US"/>
        </w:rPr>
        <w:t>I</w:t>
      </w:r>
    </w:p>
    <w:p w:rsidR="00C54F11" w:rsidRPr="00BD3CA3" w:rsidRDefault="00C54F11" w:rsidP="00C54F11">
      <w:pPr>
        <w:spacing w:before="120"/>
        <w:ind w:firstLine="567"/>
        <w:jc w:val="both"/>
        <w:rPr>
          <w:lang w:val="en-US"/>
        </w:rPr>
      </w:pPr>
      <w:r w:rsidRPr="00BD3CA3">
        <w:rPr>
          <w:lang w:val="en-US"/>
        </w:rPr>
        <w:t xml:space="preserve"> Nilsson A., Svensk romantik, Lund, 1916</w:t>
      </w:r>
    </w:p>
    <w:p w:rsidR="00C54F11" w:rsidRPr="00BD3CA3" w:rsidRDefault="00C54F11" w:rsidP="00C54F11">
      <w:pPr>
        <w:spacing w:before="120"/>
        <w:ind w:firstLine="567"/>
        <w:jc w:val="both"/>
        <w:rPr>
          <w:lang w:val="en-US"/>
        </w:rPr>
      </w:pPr>
      <w:r w:rsidRPr="00BD3CA3">
        <w:rPr>
          <w:lang w:val="en-US"/>
        </w:rPr>
        <w:t xml:space="preserve"> Böök F., E. Tegnér, D. 1, Stockholm, 1917 (</w:t>
      </w:r>
      <w:r w:rsidRPr="00AF6591">
        <w:t>биография</w:t>
      </w:r>
      <w:r w:rsidRPr="00BD3CA3">
        <w:rPr>
          <w:lang w:val="en-US"/>
        </w:rPr>
        <w:t xml:space="preserve"> </w:t>
      </w:r>
      <w:r w:rsidRPr="00AF6591">
        <w:t>Т</w:t>
      </w:r>
      <w:r w:rsidRPr="00BD3CA3">
        <w:rPr>
          <w:lang w:val="en-US"/>
        </w:rPr>
        <w:t xml:space="preserve">. </w:t>
      </w:r>
      <w:r w:rsidRPr="00AF6591">
        <w:t>до</w:t>
      </w:r>
      <w:r w:rsidRPr="00BD3CA3">
        <w:rPr>
          <w:lang w:val="en-US"/>
        </w:rPr>
        <w:t xml:space="preserve"> 1914)</w:t>
      </w:r>
    </w:p>
    <w:p w:rsidR="00C54F11" w:rsidRPr="00BD3CA3" w:rsidRDefault="00C54F11" w:rsidP="00C54F11">
      <w:pPr>
        <w:spacing w:before="120"/>
        <w:ind w:firstLine="567"/>
        <w:jc w:val="both"/>
        <w:rPr>
          <w:lang w:val="en-US"/>
        </w:rPr>
      </w:pPr>
      <w:r w:rsidRPr="00BD3CA3">
        <w:rPr>
          <w:lang w:val="en-US"/>
        </w:rPr>
        <w:t xml:space="preserve"> Gadelius B., Skapande fantasi och sjuka skalder..., Stockholm, 1927</w:t>
      </w:r>
    </w:p>
    <w:p w:rsidR="00C54F11" w:rsidRPr="00BD3CA3" w:rsidRDefault="00C54F11" w:rsidP="00C54F11">
      <w:pPr>
        <w:spacing w:before="120"/>
        <w:ind w:firstLine="567"/>
        <w:jc w:val="both"/>
        <w:rPr>
          <w:lang w:val="en-US"/>
        </w:rPr>
      </w:pPr>
      <w:r w:rsidRPr="00BD3CA3">
        <w:rPr>
          <w:lang w:val="en-US"/>
        </w:rPr>
        <w:t xml:space="preserve"> Nilsson A., Tre fornnordiska gestalter, Lund, 1928</w:t>
      </w:r>
    </w:p>
    <w:p w:rsidR="00C54F11" w:rsidRPr="00BD3CA3" w:rsidRDefault="00C54F11" w:rsidP="00C54F11">
      <w:pPr>
        <w:spacing w:before="120"/>
        <w:ind w:firstLine="567"/>
        <w:jc w:val="both"/>
        <w:rPr>
          <w:lang w:val="en-US"/>
        </w:rPr>
      </w:pPr>
      <w:r w:rsidRPr="00BD3CA3">
        <w:rPr>
          <w:lang w:val="en-US"/>
        </w:rPr>
        <w:t xml:space="preserve"> Schuck H., och Warburg K., Illustrerad svensk litteraturhistoria, D. 5, 3 uppl., Stockholm, 1929, D. 7, 1932 (</w:t>
      </w:r>
      <w:r w:rsidRPr="00AF6591">
        <w:t>библиография</w:t>
      </w:r>
      <w:r w:rsidRPr="00BD3CA3">
        <w:rPr>
          <w:lang w:val="en-US"/>
        </w:rPr>
        <w:t xml:space="preserve">).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F11"/>
    <w:rsid w:val="00002B5A"/>
    <w:rsid w:val="0010437E"/>
    <w:rsid w:val="0015009B"/>
    <w:rsid w:val="00172C45"/>
    <w:rsid w:val="00616072"/>
    <w:rsid w:val="006A5004"/>
    <w:rsid w:val="00710178"/>
    <w:rsid w:val="008B35EE"/>
    <w:rsid w:val="008C3B84"/>
    <w:rsid w:val="00905CC1"/>
    <w:rsid w:val="00AF6591"/>
    <w:rsid w:val="00B42C45"/>
    <w:rsid w:val="00B47B6A"/>
    <w:rsid w:val="00BD3CA3"/>
    <w:rsid w:val="00C54F11"/>
    <w:rsid w:val="00F0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359788-1C11-43BC-B08E-6B7212F3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F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54F11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Тегнер Исайя </vt:lpstr>
    </vt:vector>
  </TitlesOfParts>
  <Company>Home</Company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Тегнер Исайя </dc:title>
  <dc:subject/>
  <dc:creator>User</dc:creator>
  <cp:keywords/>
  <dc:description/>
  <cp:lastModifiedBy>admin</cp:lastModifiedBy>
  <cp:revision>2</cp:revision>
  <dcterms:created xsi:type="dcterms:W3CDTF">2014-02-15T03:17:00Z</dcterms:created>
  <dcterms:modified xsi:type="dcterms:W3CDTF">2014-02-15T03:17:00Z</dcterms:modified>
</cp:coreProperties>
</file>