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50C5" w:rsidRPr="00204C7C" w:rsidRDefault="00AA50C5" w:rsidP="00AA50C5">
      <w:pPr>
        <w:spacing w:before="120"/>
        <w:jc w:val="center"/>
        <w:rPr>
          <w:b/>
          <w:bCs/>
          <w:sz w:val="32"/>
          <w:szCs w:val="32"/>
        </w:rPr>
      </w:pPr>
      <w:r w:rsidRPr="00204C7C">
        <w:rPr>
          <w:b/>
          <w:bCs/>
          <w:sz w:val="32"/>
          <w:szCs w:val="32"/>
        </w:rPr>
        <w:t>Теория богослужебного пения</w:t>
      </w:r>
    </w:p>
    <w:p w:rsidR="00AA50C5" w:rsidRDefault="00AA50C5" w:rsidP="00AA50C5">
      <w:pPr>
        <w:spacing w:before="120"/>
        <w:ind w:firstLine="567"/>
        <w:jc w:val="both"/>
        <w:rPr>
          <w:sz w:val="24"/>
          <w:szCs w:val="24"/>
        </w:rPr>
      </w:pPr>
      <w:r w:rsidRPr="00204C7C">
        <w:rPr>
          <w:sz w:val="24"/>
          <w:szCs w:val="24"/>
        </w:rPr>
        <w:t>Богослужебное пение в данном материале рассматривается как мелодическое отражение Божественного Порядка, наивысшим тварным проявлением которого является устройство небесной ангельской иерархии. Понимаемое таким образом богослужебное пение представляет собой некий мелодический чин, или порядок, рождаемый чином, или порядком, праведной богоугодной жизни, первоисточником которой, в свою очередь, является созерцание Божественного Порядка, осуществляемое в процессе аскетического подвига.</w:t>
      </w:r>
    </w:p>
    <w:p w:rsidR="00AA50C5" w:rsidRDefault="00AA50C5" w:rsidP="00AA50C5">
      <w:pPr>
        <w:spacing w:before="120"/>
        <w:ind w:firstLine="567"/>
        <w:jc w:val="both"/>
        <w:rPr>
          <w:sz w:val="24"/>
          <w:szCs w:val="24"/>
        </w:rPr>
      </w:pPr>
      <w:r w:rsidRPr="00204C7C">
        <w:rPr>
          <w:sz w:val="24"/>
          <w:szCs w:val="24"/>
        </w:rPr>
        <w:t>Правильный мелодический чин, правильная жизнь, созерцание Божественного Порядка образуют нерасторжимую трисоставность богослужебного пения, отражающую трисоставность строения человека, состоящего из тела, души и духа. Под телом богослужебного пения далее будут подразумеваться конкретные мелодии богослужебных песнопений, а точнее — вся сумма этих мелодий; под душой будет подразумеваться Устав, или Типикон, не только организующий всю жизнь христианина, но и указывающий место и время исполнения каждой конкретной мелодии в богослужении; под духом, наконец, будет подразумеваться аскетический подвиг, венцом которого является стяжание Божественного Порядка, или обожение, а результатом — праведный чин жизни, порождающий правильное пение. Любой факт, относящийся к области богослужебного пения, может быть правильно понят тогда — и только тогда, — когда он рассмотрен с точки зрения каждого из трех вышеперечисленных уровней. Отсюда проистекает необходимость трехступенчатости анализа и описания богослужебного пения.</w:t>
      </w:r>
    </w:p>
    <w:p w:rsidR="00AA50C5" w:rsidRDefault="00AA50C5" w:rsidP="00AA50C5">
      <w:pPr>
        <w:spacing w:before="120"/>
        <w:ind w:firstLine="567"/>
        <w:jc w:val="both"/>
        <w:rPr>
          <w:sz w:val="24"/>
          <w:szCs w:val="24"/>
        </w:rPr>
      </w:pPr>
      <w:r w:rsidRPr="00204C7C">
        <w:rPr>
          <w:sz w:val="24"/>
          <w:szCs w:val="24"/>
        </w:rPr>
        <w:t>Другой особенностью данного учебного пособия является то, что богослужебное пение рассматривается в нем не как искусство, но как аскетическая дисциплина, в чем коренится его принципиальное отличие от музыки, которая представляет собой именно искусство. Таким образом, проводится четкая грань между богослужебным пением как аскетической дисциплиной и музыкой как видом искусства.</w:t>
      </w:r>
    </w:p>
    <w:p w:rsidR="00AA50C5" w:rsidRDefault="00AA50C5" w:rsidP="00AA50C5">
      <w:pPr>
        <w:spacing w:before="120"/>
        <w:ind w:firstLine="567"/>
        <w:jc w:val="both"/>
        <w:rPr>
          <w:sz w:val="24"/>
          <w:szCs w:val="24"/>
        </w:rPr>
      </w:pPr>
      <w:r w:rsidRPr="00204C7C">
        <w:rPr>
          <w:sz w:val="24"/>
          <w:szCs w:val="24"/>
        </w:rPr>
        <w:t xml:space="preserve">Богослужебное пение и музыка различны по своему происхождению. История богослужебного пения начинается на Небе, ибо впервые хвалебная песнь Богу была воспета бесплотными силами небесными. Песнь эта, воспетая в момент творения, продолжает быть воспеваема и будет воспеваться вечно святыми ангелами, однако человек, извративший преступлением заповеди свою первоначальную природу и впавший во власть греха, тления и смерти, не в состоянии более слышать это пение и быть ему причастным. Только в исключительные моменты отдельные избранники божий обретали дар слышать пение ангелов. </w:t>
      </w:r>
    </w:p>
    <w:p w:rsidR="00AA50C5" w:rsidRDefault="00AA50C5" w:rsidP="00AA50C5">
      <w:pPr>
        <w:spacing w:before="120"/>
        <w:ind w:firstLine="567"/>
        <w:jc w:val="both"/>
        <w:rPr>
          <w:sz w:val="24"/>
          <w:szCs w:val="24"/>
        </w:rPr>
      </w:pPr>
      <w:r w:rsidRPr="00204C7C">
        <w:rPr>
          <w:sz w:val="24"/>
          <w:szCs w:val="24"/>
        </w:rPr>
        <w:t xml:space="preserve">История музыки же начинается на Земле в конкретный исторический момент, ибо изобретение, или открытие, музыки Священное Писание связывает с одним из потомков Каина — Иувалом, называя его «отцом всех играющих на гуслях и свирелях». Согласно Священному Писанию, музыка появляется на исторической арене одновременно с зарождением ремесел, с началом обработки железа и одомашнивания животных, то есть в момент формирования основ материальной цивилизации и начала активного освоения внешнего мира. Развитие же цивилизации и освоение мира сопровождаются накоплением зла, насилия и несправедливости, о чем свидетельствует песнь отца Иувала — Ламеха, убившего человека за нанесенную рану и отрока за удар. Происходя из столь разных областей бытия, богослужебное пение и музыка и причины своего существования имеют различные. Причиной пения ангелов является непосредственное созерцание ими Славы Пресвятой Троицы, побуждающее их к непрестанному восхвалению Господа и вызывающее в них неудержимое желание сообщения благодатных даров этого созерцания всей твари. </w:t>
      </w:r>
    </w:p>
    <w:p w:rsidR="00AA50C5" w:rsidRDefault="00AA50C5" w:rsidP="00AA50C5">
      <w:pPr>
        <w:spacing w:before="120"/>
        <w:ind w:firstLine="567"/>
        <w:jc w:val="both"/>
        <w:rPr>
          <w:sz w:val="24"/>
          <w:szCs w:val="24"/>
        </w:rPr>
      </w:pPr>
      <w:r w:rsidRPr="00204C7C">
        <w:rPr>
          <w:sz w:val="24"/>
          <w:szCs w:val="24"/>
        </w:rPr>
        <w:t xml:space="preserve">Причина же возникновения музыки коренится в утрате благодати, последовавшей сразу же за грехопадением. Падший человек, очутившийся в мире, вовлеченном в его падение и извращенном его преступлением, начал испытывать не только телесный голод и телесную нужду, но, в еще большей степени, голод духовный, вызванный утратой богообщения, лишением благодатных даров, присущих ему до грехопадения, и невозможностью быть более причастным райским блаженствам. И подобно тому, как для утоления телесного голода человеком были придуманы орудия охоты и земледелия, при помощи которых добывалась пища телесная, так и для утоления голода духовного придуманы были музыкальные инструменты, с помощью которых можно было извлекать музыкальные звуки, служащие пищей душевной. Музыкальные звуки, возбуждая особым образом душу человека, способны приводить ее в некое возвышенное и приятное расположение, напоминающее райское блаженное состояние и в какой-то мере восполняющее его отсутствие, на краткое время позволяя забыть ей о тяжких заботах мира. </w:t>
      </w:r>
    </w:p>
    <w:p w:rsidR="00AA50C5" w:rsidRDefault="00AA50C5" w:rsidP="00AA50C5">
      <w:pPr>
        <w:spacing w:before="120"/>
        <w:ind w:firstLine="567"/>
        <w:jc w:val="both"/>
        <w:rPr>
          <w:sz w:val="24"/>
          <w:szCs w:val="24"/>
        </w:rPr>
      </w:pPr>
      <w:r w:rsidRPr="00204C7C">
        <w:rPr>
          <w:sz w:val="24"/>
          <w:szCs w:val="24"/>
        </w:rPr>
        <w:t xml:space="preserve">В историческом становлении музыки можно выделить четыре основных этапа: магический, мистический, этический и эстетический. Каждый из этапов определяется спецификой воздействия звука на сознание человека. </w:t>
      </w:r>
    </w:p>
    <w:p w:rsidR="00AA50C5" w:rsidRDefault="00AA50C5" w:rsidP="00AA50C5">
      <w:pPr>
        <w:spacing w:before="120"/>
        <w:ind w:firstLine="567"/>
        <w:jc w:val="both"/>
        <w:rPr>
          <w:sz w:val="24"/>
          <w:szCs w:val="24"/>
        </w:rPr>
      </w:pPr>
      <w:r w:rsidRPr="00204C7C">
        <w:rPr>
          <w:sz w:val="24"/>
          <w:szCs w:val="24"/>
        </w:rPr>
        <w:t xml:space="preserve">Первый — магический, характеризуется использованием экстатической природы музыкального звука, способной приводить сознание человека в особые состояния транса или экстаза. Этот наиболее древний музыкальный пласт дожил до наших дней и существует сейчас в практике современного шаманизма. </w:t>
      </w:r>
    </w:p>
    <w:p w:rsidR="00AA50C5" w:rsidRDefault="00AA50C5" w:rsidP="00AA50C5">
      <w:pPr>
        <w:spacing w:before="120"/>
        <w:ind w:firstLine="567"/>
        <w:jc w:val="both"/>
        <w:rPr>
          <w:sz w:val="24"/>
          <w:szCs w:val="24"/>
        </w:rPr>
      </w:pPr>
      <w:r w:rsidRPr="00204C7C">
        <w:rPr>
          <w:sz w:val="24"/>
          <w:szCs w:val="24"/>
        </w:rPr>
        <w:t xml:space="preserve">Второй этап — мистический, характеризуется тем, что различные компоненты музыкальной ткани: соотношение тонов, пропорции интервалов и т.д. — рассматривались как мистическое орудие или средство постижения глубинных тайн вселенной. Именно с таким пониманием музыки мы встречаемся у жрецов вавилонских и древнеегипетских святилищ. </w:t>
      </w:r>
    </w:p>
    <w:p w:rsidR="00AA50C5" w:rsidRDefault="00AA50C5" w:rsidP="00AA50C5">
      <w:pPr>
        <w:spacing w:before="120"/>
        <w:ind w:firstLine="567"/>
        <w:jc w:val="both"/>
        <w:rPr>
          <w:sz w:val="24"/>
          <w:szCs w:val="24"/>
        </w:rPr>
      </w:pPr>
      <w:r w:rsidRPr="00204C7C">
        <w:rPr>
          <w:sz w:val="24"/>
          <w:szCs w:val="24"/>
        </w:rPr>
        <w:t xml:space="preserve">Третий этап — этический,— рассматривающий музыку как некую гимнастику души, развивающую в человеке этическое, нравственное начало и воспитывающую в нем истинного гражданина, нашел наиболее яркое выражение в деятельности древнегреческих философов. </w:t>
      </w:r>
    </w:p>
    <w:p w:rsidR="00AA50C5" w:rsidRDefault="00AA50C5" w:rsidP="00AA50C5">
      <w:pPr>
        <w:spacing w:before="120"/>
        <w:ind w:firstLine="567"/>
        <w:jc w:val="both"/>
        <w:rPr>
          <w:sz w:val="24"/>
          <w:szCs w:val="24"/>
        </w:rPr>
      </w:pPr>
      <w:r w:rsidRPr="00204C7C">
        <w:rPr>
          <w:sz w:val="24"/>
          <w:szCs w:val="24"/>
        </w:rPr>
        <w:t xml:space="preserve">Наконец, четвертый — эстетический этап развития музыки, характерен для заката различных культур, когда забывается великое религиозное и мистическое предназначение музыки и музыка воспринимается всего лишь как искусство, предназначенное доставлять эстетическое наслаждение. Разумеется, перечисленные этапы представляют собой лишь упрощенную схему, и в реальной истории все обстоит гораздо сложнее, хотя бы потому, что при известных условиях эти этапы могут быть перемешаны между собой и существовать одновременно. Однако знание их необходимо как для правильной ориентации в историческом процессе, так и для умения отличать историю музыки от истории богослужебного пения. </w:t>
      </w:r>
    </w:p>
    <w:p w:rsidR="009370B9" w:rsidRDefault="009370B9">
      <w:bookmarkStart w:id="0" w:name="_GoBack"/>
      <w:bookmarkEnd w:id="0"/>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50C5"/>
    <w:rsid w:val="001D232B"/>
    <w:rsid w:val="00204C7C"/>
    <w:rsid w:val="003D4203"/>
    <w:rsid w:val="004A25AF"/>
    <w:rsid w:val="009370B9"/>
    <w:rsid w:val="00995899"/>
    <w:rsid w:val="00AA50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3BD91F3-6A5B-415F-B9FC-BC2025FA0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50C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AA50C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942</Words>
  <Characters>5375</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Теория богослужебного пения</vt:lpstr>
    </vt:vector>
  </TitlesOfParts>
  <Company>Home</Company>
  <LinksUpToDate>false</LinksUpToDate>
  <CharactersWithSpaces>6305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Теория богослужебного пения</dc:title>
  <dc:subject/>
  <dc:creator>User</dc:creator>
  <cp:keywords/>
  <dc:description/>
  <cp:lastModifiedBy>admin</cp:lastModifiedBy>
  <cp:revision>2</cp:revision>
  <dcterms:created xsi:type="dcterms:W3CDTF">2014-02-15T14:19:00Z</dcterms:created>
  <dcterms:modified xsi:type="dcterms:W3CDTF">2014-02-15T14:19:00Z</dcterms:modified>
</cp:coreProperties>
</file>