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432" w:rsidRDefault="004E7432">
      <w:pPr>
        <w:widowControl w:val="0"/>
        <w:spacing w:before="120"/>
        <w:jc w:val="center"/>
        <w:rPr>
          <w:b/>
          <w:bCs/>
          <w:color w:val="000000"/>
          <w:sz w:val="32"/>
          <w:szCs w:val="32"/>
        </w:rPr>
      </w:pPr>
      <w:r>
        <w:rPr>
          <w:b/>
          <w:bCs/>
          <w:color w:val="000000"/>
          <w:sz w:val="32"/>
          <w:szCs w:val="32"/>
        </w:rPr>
        <w:t>Теория познания как апологетика</w:t>
      </w:r>
    </w:p>
    <w:p w:rsidR="004E7432" w:rsidRDefault="004E7432">
      <w:pPr>
        <w:widowControl w:val="0"/>
        <w:spacing w:before="120"/>
        <w:ind w:firstLine="567"/>
        <w:jc w:val="both"/>
        <w:rPr>
          <w:color w:val="000000"/>
          <w:sz w:val="24"/>
          <w:szCs w:val="24"/>
        </w:rPr>
      </w:pPr>
      <w:r>
        <w:rPr>
          <w:color w:val="000000"/>
          <w:sz w:val="24"/>
          <w:szCs w:val="24"/>
        </w:rPr>
        <w:t xml:space="preserve">Современная теория познания, хотя она всегда сознательно ведет свое происхождение от Канта, в одном отношении совершенно изменила завету своего учителя. И так странно: гносеологи, которые обыкновенно ни в чем не могут сговориться меж собой - как будто условились самое задачу теории познания понимать иначе, чем Кант. Кант предпринял пересмотр наших познавательных способностей в целях объяснения познания. Это же последнее ему понадобилось для того, чтобы установить основания, в силу которых одни из существующих наук можно признать, другие же - нужно отвергнуть. В сущности, если угодно, преимущественно ради второй цели. </w:t>
      </w:r>
    </w:p>
    <w:p w:rsidR="004E7432" w:rsidRDefault="004E7432">
      <w:pPr>
        <w:widowControl w:val="0"/>
        <w:spacing w:before="120"/>
        <w:ind w:firstLine="567"/>
        <w:jc w:val="both"/>
        <w:rPr>
          <w:color w:val="000000"/>
          <w:sz w:val="24"/>
          <w:szCs w:val="24"/>
        </w:rPr>
      </w:pPr>
      <w:r>
        <w:rPr>
          <w:color w:val="000000"/>
          <w:sz w:val="24"/>
          <w:szCs w:val="24"/>
        </w:rPr>
        <w:t xml:space="preserve">Скептицизм Юма беспокоил его только теоретически. Он вперед знал, что какую бы теорию познания он ни выдумал, математика и естественные науки останутся науками, метафизика же будет отвергнута. Иначе говоря, он задавался целью не оправдать науку, а объяснить возможность ее существования, - он же и исходил из того, что в математических и естественнонаучных истинах никто серьезно сомневаться не может. Сейчас же дело обстоит иначе. Гносеология все свои усилия направляет к тому, чтобы оправдать научное знание. Для чего? Неужто научное знание нуждается в оправдании? Правда, есть такие чудаки, иногда и гениальные чудаки, вроде нашего Толстого, которые нападают на науку, но их нападки никого не обижают и не тревожат. </w:t>
      </w:r>
    </w:p>
    <w:p w:rsidR="004E7432" w:rsidRDefault="004E7432">
      <w:pPr>
        <w:widowControl w:val="0"/>
        <w:spacing w:before="120"/>
        <w:ind w:firstLine="567"/>
        <w:jc w:val="both"/>
        <w:rPr>
          <w:color w:val="000000"/>
          <w:sz w:val="24"/>
          <w:szCs w:val="24"/>
        </w:rPr>
      </w:pPr>
      <w:r>
        <w:rPr>
          <w:color w:val="000000"/>
          <w:sz w:val="24"/>
          <w:szCs w:val="24"/>
        </w:rPr>
        <w:t xml:space="preserve">Ученые по-прежнему продолжают свои исследования, университеты процветают, открытия следуют за открытиями. А гносеологи все не досыпают ночей, подыскивая новые оправдания для науки. И, повторяю, в то время как они почти ни в чем другом сговориться не могут, в этом вопросе они поражают своим единодушием: они все убеждены, что необходимо оправдывать и возвеличивать науку. Так что современная теория познания превратилась из науки в апологетику. Оттого и приемы доказательств у гносеологов сходны. Раз нужно защитить науку, стало быть, прежде всего нужно ее хвалить, т. е. подбирать соображения и данные, указывающие на то, что наука выполняет ту или иную, но непременно очень высокую и важную миссию. Или, наоборот, представить картину того, что сталось бы с человечеством, если бы у него было отнято знание. Благодаря этому, апологетический элемент стал играть в теории познания почти такую же роль, какая ему отводилась до сих пор в богословии. Пожалуй, близится то время, когда научная апологетика станет официально признанной философской дисциплиной. </w:t>
      </w:r>
    </w:p>
    <w:p w:rsidR="004E7432" w:rsidRDefault="004E7432">
      <w:pPr>
        <w:widowControl w:val="0"/>
        <w:spacing w:before="120"/>
        <w:ind w:firstLine="567"/>
        <w:jc w:val="both"/>
        <w:rPr>
          <w:color w:val="000000"/>
          <w:sz w:val="24"/>
          <w:szCs w:val="24"/>
        </w:rPr>
      </w:pPr>
      <w:r>
        <w:rPr>
          <w:color w:val="000000"/>
          <w:sz w:val="24"/>
          <w:szCs w:val="24"/>
        </w:rPr>
        <w:t xml:space="preserve">Но qui s'excuse - s'accuse (Если оправдываться, значит виноват). Очевидно, что в науке не все обстоит благополучно, раз она начала оправдываться. И затем, апологетика - апологетикой, но ведь рано или поздно теории познания надоест питаться одним славословием, и она потребует себе более сложной и ответственной задачи, настоящего дела. Сейчас гносеологи исходят из предположения, что научное знание есть совершенное знание, и потому предпосылки, на которых оно держится, не подлежат критике. Закон причинности находит свое оправдание не в том, что он является выражением действительного соотношения вещей, и даже не в том, что мы имеем в своем распоряжении данные, которые бы убеждали нас, что он не допускает и никогда не допустит исключений, т. е. что действия без причины невозможны. Всего этого нет, но, говорят нам, этого и не нужно. </w:t>
      </w:r>
    </w:p>
    <w:p w:rsidR="004E7432" w:rsidRDefault="004E7432">
      <w:pPr>
        <w:widowControl w:val="0"/>
        <w:spacing w:before="120"/>
        <w:ind w:firstLine="567"/>
        <w:jc w:val="both"/>
        <w:rPr>
          <w:color w:val="000000"/>
          <w:sz w:val="24"/>
          <w:szCs w:val="24"/>
        </w:rPr>
      </w:pPr>
      <w:r>
        <w:rPr>
          <w:color w:val="000000"/>
          <w:sz w:val="24"/>
          <w:szCs w:val="24"/>
        </w:rPr>
        <w:t xml:space="preserve">Главное, что закон причинности делает возможной науку, и, наоборот, отказаться от закона причинности значит отказаться от науки, вообще отказаться от всякого звания, предвидения, по мнению некоторых, даже от разума. Ясно, что если приходится выбирать между не совсем основательным допущением, с одной стороны, и перспективой хаоса и безумия - с другой, задумываться не приходится. Апологетика, как видите, подобрала сильнейшие argumenta ad hominem ("довод к человеку"). Но все такого рода argumenta имеют один общий недостаток: они не постоянны, они о двух концах. </w:t>
      </w:r>
    </w:p>
    <w:p w:rsidR="004E7432" w:rsidRDefault="004E7432">
      <w:pPr>
        <w:widowControl w:val="0"/>
        <w:spacing w:before="120"/>
        <w:ind w:firstLine="567"/>
        <w:jc w:val="both"/>
        <w:rPr>
          <w:color w:val="000000"/>
          <w:sz w:val="24"/>
          <w:szCs w:val="24"/>
        </w:rPr>
      </w:pPr>
      <w:r>
        <w:rPr>
          <w:color w:val="000000"/>
          <w:sz w:val="24"/>
          <w:szCs w:val="24"/>
        </w:rPr>
        <w:t xml:space="preserve">Сегодня они говорят за научное знание, завтра - против него. И в самом деле, бывает так, что именно вера в закон причинности рождает в душе то великое беспокойство и смятение, которое дает в результате все ужасы хаоса и безумия. Уверенность в неизменности существующего порядка в известных случаях прямо равнозначаща уверенности в бессмысленности и нелепости жизни. Вероятно, такое чувство испытывали ученики Христа, когда до них донеслись с креста последние слова их распятого учителя: "Господи, отчего ты покинул меня". И современные гносеологи могут торжествовать: когда закон причинности оказался опорой хаоса и безумия - он ipso facto (по этой причине) был отменен: Христос воскрес, говорят нам ученики Христа. </w:t>
      </w:r>
    </w:p>
    <w:p w:rsidR="004E7432" w:rsidRDefault="004E7432">
      <w:pPr>
        <w:widowControl w:val="0"/>
        <w:spacing w:before="120"/>
        <w:ind w:firstLine="567"/>
        <w:jc w:val="both"/>
        <w:rPr>
          <w:color w:val="000000"/>
          <w:sz w:val="24"/>
          <w:szCs w:val="24"/>
        </w:rPr>
      </w:pPr>
      <w:r>
        <w:rPr>
          <w:color w:val="000000"/>
          <w:sz w:val="24"/>
          <w:szCs w:val="24"/>
        </w:rPr>
        <w:t xml:space="preserve">Я сказал, что гносеологи могут торжествовать, но я должен признаться, что ни у одного гносеолога я не встретил открытого торжества по поводу столь явного доказательства истинности их учения. О воскресении Христа они совсем не говорят, - наоборот, оно ими всячески обходится и замалчивается. И это обстоятельство заставляет нас остановиться и призадуматься. Возникает дилемма: признаешь, что закон причинности не терпит исключений, - твою душу будут вечно преследовать последние слова распятого Христа; не признаешь - у тебя не будет науки. Одни утверждают, что нельзя жить без науки, без знания, что такая жизнь есть ужас и безумие; другие не могут примириться с мыслью, что совершеннейший из людей погиб смертью разбойника. Как быть? Без чего, в самом деле, нельзя жить человеку? Без научного знания или без убеждения, что правда и духовное совершенство в последнем счете выходят победителями в мире? И какое положение по отношению к этим вопросам займет теория познания? </w:t>
      </w:r>
    </w:p>
    <w:p w:rsidR="004E7432" w:rsidRDefault="004E7432">
      <w:pPr>
        <w:widowControl w:val="0"/>
        <w:spacing w:before="120"/>
        <w:ind w:firstLine="567"/>
        <w:jc w:val="both"/>
        <w:rPr>
          <w:color w:val="000000"/>
          <w:sz w:val="24"/>
          <w:szCs w:val="24"/>
        </w:rPr>
      </w:pPr>
      <w:r>
        <w:rPr>
          <w:color w:val="000000"/>
          <w:sz w:val="24"/>
          <w:szCs w:val="24"/>
        </w:rPr>
        <w:t xml:space="preserve">По-прежнему будет она продолжать свои апологетические упражнения или поймет, наконец, что не в этом ее настоящая задача, и что если она хочет сохранить за собой право называться философией, то ей придется не оправдывать и прославлять существующее знание, а проверять и направлять его. Значит, прежде всего надо поставить вопрос: действительно ли научное знание совершенно или, быть может, оно несовершенно и в силу этого должно уступить ныне занимаемое им почетное место иному знанию. Это, по-видимому, самый главный вопрос теории познания, и этого вопроса она никогда не ставит. Она хочет прославлять существующую науку, она была, есть и, верно, долго еще будет апологетикой... </w:t>
      </w:r>
    </w:p>
    <w:p w:rsidR="004E7432" w:rsidRDefault="004E7432">
      <w:pPr>
        <w:widowControl w:val="0"/>
        <w:spacing w:before="120"/>
        <w:ind w:firstLine="567"/>
        <w:jc w:val="both"/>
        <w:rPr>
          <w:color w:val="000000"/>
          <w:sz w:val="24"/>
          <w:szCs w:val="24"/>
        </w:rPr>
      </w:pPr>
      <w:r>
        <w:rPr>
          <w:color w:val="000000"/>
          <w:sz w:val="24"/>
          <w:szCs w:val="24"/>
        </w:rPr>
        <w:t xml:space="preserve">Л. Шестов </w:t>
      </w:r>
    </w:p>
    <w:p w:rsidR="004E7432" w:rsidRDefault="004E7432">
      <w:pPr>
        <w:widowControl w:val="0"/>
        <w:spacing w:before="120"/>
        <w:ind w:firstLine="590"/>
        <w:jc w:val="both"/>
        <w:rPr>
          <w:color w:val="000000"/>
          <w:sz w:val="24"/>
          <w:szCs w:val="24"/>
        </w:rPr>
      </w:pPr>
      <w:bookmarkStart w:id="0" w:name="_GoBack"/>
      <w:bookmarkEnd w:id="0"/>
    </w:p>
    <w:sectPr w:rsidR="004E743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712E"/>
    <w:rsid w:val="000C712E"/>
    <w:rsid w:val="004A503E"/>
    <w:rsid w:val="004E7432"/>
    <w:rsid w:val="00BF42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7EE203-2F66-4A2F-934D-7DFB5739D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spacing w:before="100" w:beforeAutospacing="1" w:after="100" w:afterAutospacing="1"/>
    </w:pPr>
    <w:rPr>
      <w:color w:val="FFFFFF"/>
      <w:sz w:val="24"/>
      <w:szCs w:val="24"/>
    </w:r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Normal (Web)"/>
    <w:basedOn w:val="a"/>
    <w:uiPriority w:val="99"/>
    <w:pPr>
      <w:spacing w:before="100" w:beforeAutospacing="1" w:after="100" w:afterAutospacing="1"/>
    </w:pPr>
    <w:rPr>
      <w:color w:val="FFFFFF"/>
      <w:sz w:val="24"/>
      <w:szCs w:val="24"/>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3963</Words>
  <Characters>2260</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Теория познания как апологетика</vt:lpstr>
    </vt:vector>
  </TitlesOfParts>
  <Company>PERSONAL COMPUTERS</Company>
  <LinksUpToDate>false</LinksUpToDate>
  <CharactersWithSpaces>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познания как апологетика</dc:title>
  <dc:subject/>
  <dc:creator>USER</dc:creator>
  <cp:keywords/>
  <dc:description/>
  <cp:lastModifiedBy>admin</cp:lastModifiedBy>
  <cp:revision>2</cp:revision>
  <dcterms:created xsi:type="dcterms:W3CDTF">2014-01-26T11:23:00Z</dcterms:created>
  <dcterms:modified xsi:type="dcterms:W3CDTF">2014-01-26T11:23:00Z</dcterms:modified>
</cp:coreProperties>
</file>