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56" w:rsidRDefault="00F40A92">
      <w:pPr>
        <w:pStyle w:val="1"/>
        <w:jc w:val="center"/>
      </w:pPr>
      <w:r>
        <w:t>Тиберий</w:t>
      </w:r>
    </w:p>
    <w:p w:rsidR="00215656" w:rsidRPr="00F40A92" w:rsidRDefault="00F40A92">
      <w:pPr>
        <w:pStyle w:val="a3"/>
        <w:divId w:val="193731626"/>
      </w:pPr>
      <w:r>
        <w:t>Некоторые полагали, что Тиберии родился в Фундах, но это лишь ненадежная догадка, основанная на том, что в Фундах родилась его бабка по матери и что впоследствии по постанов</w:t>
      </w:r>
      <w:r>
        <w:softHyphen/>
        <w:t>лению сената там была воздвигнута статуя Благоденствия. Од</w:t>
      </w:r>
      <w:r>
        <w:softHyphen/>
        <w:t>нако более многочисленные и надежные источники показывают, что родился он в Риме, на Палатине, в шестнадцатый день до де</w:t>
      </w:r>
      <w:r>
        <w:softHyphen/>
        <w:t>кабрьских календ, в консульство Марка Эмилия Лепида (вторич</w:t>
      </w:r>
      <w:r>
        <w:softHyphen/>
        <w:t>ное) и Луция Мунация Планка, во время филиппийской войны. Так записано в летописях и в государственных ведомостях. Впрочем, иные относят его рождение к предыдущему году, при консулах Гирции и Пансе, иные — к последующему, при консу</w:t>
      </w:r>
      <w:r>
        <w:softHyphen/>
        <w:t>лах Сервилии Исаврике и Лупии Антонии.</w:t>
      </w:r>
    </w:p>
    <w:p w:rsidR="00215656" w:rsidRDefault="00F40A92">
      <w:pPr>
        <w:pStyle w:val="a3"/>
        <w:divId w:val="193731626"/>
      </w:pPr>
      <w:r>
        <w:t>В первые два года после принятия власти он не отлу</w:t>
      </w:r>
      <w:r>
        <w:softHyphen/>
        <w:t>чался из Рима ни на шаг; да и потом он выезжал лишь изредка, на несколько дней, и только в окрестные городки, не дальше Анция. Несмотря на это, он часто объявлял о своем намерении объехать провинции и войска; чуть не каждый год он готовился к походу, собирал повозки, запасал по муниципиям и колониям продовольствие и даже позволял приносить обеты о его счаст</w:t>
      </w:r>
      <w:r>
        <w:softHyphen/>
        <w:t>ливом отправлении и возвращении. За это его стали в шутку на</w:t>
      </w:r>
      <w:r>
        <w:softHyphen/>
        <w:t>зывать “Каллипидом”, который, по греческой пословице, бежит и бежит, а все ни на локоть не сдвинется.</w:t>
      </w:r>
    </w:p>
    <w:p w:rsidR="00215656" w:rsidRDefault="00F40A92">
      <w:pPr>
        <w:pStyle w:val="a3"/>
        <w:divId w:val="193731626"/>
      </w:pPr>
      <w:r>
        <w:t>Много и других жестоких и зверских поступков совер</w:t>
      </w:r>
      <w:r>
        <w:softHyphen/>
        <w:t>шил он под предлогом строгости и исправления нравов, а на деле — только в угоду своим природным наклонностям. Неко</w:t>
      </w:r>
      <w:r>
        <w:softHyphen/>
        <w:t>торые даже в стихах клеймили его тогдашние злодеяния и предре</w:t>
      </w:r>
      <w:r>
        <w:softHyphen/>
        <w:t>кали будущее:</w:t>
      </w:r>
    </w:p>
    <w:p w:rsidR="00215656" w:rsidRDefault="00F40A92">
      <w:pPr>
        <w:pStyle w:val="a3"/>
        <w:divId w:val="193731626"/>
      </w:pPr>
      <w:r>
        <w:rPr>
          <w:i/>
          <w:iCs/>
        </w:rPr>
        <w:t>Ты беспощаден, жесток — говорить ли про все остальное? Пусть я умру, коли мать любит такого сынка.</w:t>
      </w:r>
    </w:p>
    <w:p w:rsidR="00215656" w:rsidRDefault="00F40A92">
      <w:pPr>
        <w:pStyle w:val="a3"/>
        <w:divId w:val="193731626"/>
      </w:pPr>
      <w:r>
        <w:rPr>
          <w:i/>
          <w:iCs/>
        </w:rPr>
        <w:t>Всадник ты? Нет. Почему? Ста тысяч, и тех не найдешь ты. Ну, а еще почему? В Родосе ты побывал.</w:t>
      </w:r>
    </w:p>
    <w:p w:rsidR="00215656" w:rsidRDefault="00F40A92">
      <w:pPr>
        <w:pStyle w:val="a3"/>
        <w:divId w:val="193731626"/>
      </w:pPr>
      <w:r>
        <w:rPr>
          <w:i/>
          <w:iCs/>
        </w:rPr>
        <w:t>Цезарь конец положил золотому сатурнову веку — Ныне, покуда он жив, веку железному быть.</w:t>
      </w:r>
    </w:p>
    <w:p w:rsidR="00215656" w:rsidRDefault="00F40A92">
      <w:pPr>
        <w:pStyle w:val="a3"/>
        <w:divId w:val="193731626"/>
      </w:pPr>
      <w:r>
        <w:rPr>
          <w:i/>
          <w:iCs/>
        </w:rPr>
        <w:t>Он позабыл про вино, хваченный жаждою крови: Он упивается ей так же, как раньше вином.</w:t>
      </w:r>
    </w:p>
    <w:p w:rsidR="00215656" w:rsidRDefault="00F40A92">
      <w:pPr>
        <w:pStyle w:val="a3"/>
        <w:divId w:val="193731626"/>
      </w:pPr>
      <w:r>
        <w:rPr>
          <w:i/>
          <w:iCs/>
        </w:rPr>
        <w:t> Ромул на Суллу, взгляни: не твоим ли он счастлив несчастьем?</w:t>
      </w:r>
    </w:p>
    <w:p w:rsidR="00215656" w:rsidRDefault="00F40A92">
      <w:pPr>
        <w:pStyle w:val="a3"/>
        <w:divId w:val="193731626"/>
      </w:pPr>
      <w:r>
        <w:rPr>
          <w:i/>
          <w:iCs/>
        </w:rPr>
        <w:t>Мария, вспомни возврат, Рим потопивший в крови; Вспомни о том, как Антоний рукой, привыкшей к убийствам.</w:t>
      </w:r>
    </w:p>
    <w:p w:rsidR="00215656" w:rsidRDefault="00F40A92">
      <w:pPr>
        <w:pStyle w:val="a3"/>
        <w:divId w:val="193731626"/>
      </w:pPr>
      <w:r>
        <w:rPr>
          <w:i/>
          <w:iCs/>
        </w:rPr>
        <w:t>Ввергнул отчизну в пожар братоубийственных войн. Скажешь ты: Риму конец! никто, побывавший в изгнанье,</w:t>
      </w:r>
    </w:p>
    <w:p w:rsidR="00215656" w:rsidRDefault="00F40A92">
      <w:pPr>
        <w:pStyle w:val="a3"/>
        <w:divId w:val="193731626"/>
      </w:pPr>
      <w:r>
        <w:rPr>
          <w:i/>
          <w:iCs/>
        </w:rPr>
        <w:t>Не становился царем, крови людской не пролив.</w:t>
      </w:r>
    </w:p>
    <w:p w:rsidR="00215656" w:rsidRDefault="00F40A92">
      <w:pPr>
        <w:pStyle w:val="a3"/>
        <w:divId w:val="193731626"/>
      </w:pPr>
      <w:r>
        <w:t>Сперва он пытался видеть в этом не подлинные чувства, а только гнев и ненависть тех, кому не по нраву его строгие меры; он даже говорил то и дело: “Пусть ненавидят, лишь бы соглашались”. Но затем он сам показал, что все эти нарекания были заведомо справедливы и основательны.</w:t>
      </w:r>
    </w:p>
    <w:p w:rsidR="00215656" w:rsidRDefault="00F40A92">
      <w:pPr>
        <w:pStyle w:val="a3"/>
        <w:divId w:val="193731626"/>
      </w:pPr>
      <w:r>
        <w:t>Его мятущийся дух жгли еще больнее бесчисленные поношения со всех сторон. Не было такого оскорбления, кото</w:t>
      </w:r>
      <w:r>
        <w:softHyphen/>
        <w:t>рого бы осужденные не бросали ему в лицо или не рассыпали подметными письмами в театре. Принимал он их по-разно</w:t>
      </w:r>
      <w:r>
        <w:softHyphen/>
        <w:t>му: то, мучась стыдом, старался утаить их и скрыть, то из пре</w:t>
      </w:r>
      <w:r>
        <w:softHyphen/>
        <w:t>зрения сам разглашал их ко всеобщему сведению. Даже Артабан, парфянский царь, позорил его в послании, где попрекал его убийствами близких и дальних, праздностью и развратом, и пред</w:t>
      </w:r>
      <w:r>
        <w:softHyphen/>
        <w:t>лагал ему скорее утолить величайшую и справедливую ненависть сограждан добровольной смертью.  Наконец он сам себе стал постыл: всю тяжесть своих мучений выразил он в начале одного письма такими словами: “Как мне писать вам, отцы сенаторы, что писать и чего пока не писать? Если я это знаю, то пусть волей богов и богинь я погибну худшей смертью, чем погибаю вот уже много дней”.</w:t>
      </w:r>
    </w:p>
    <w:p w:rsidR="00215656" w:rsidRDefault="00F40A92">
      <w:pPr>
        <w:pStyle w:val="a3"/>
        <w:divId w:val="193731626"/>
      </w:pPr>
      <w:r>
        <w:t>Некоторые полагают, что он знал о таком своем бу</w:t>
      </w:r>
      <w:r>
        <w:softHyphen/>
        <w:t>дущем заранее и давно предвидел, какая ненависть и какое бес</w:t>
      </w:r>
      <w:r>
        <w:softHyphen/>
        <w:t>славие ожидают его впереди. Именно потому, принимая власть, отказался он так решительно от имени отца отечества и от при</w:t>
      </w:r>
      <w:r>
        <w:softHyphen/>
        <w:t>сяги на верность его делам: он боялся покрыть себя еще боль</w:t>
      </w:r>
      <w:r>
        <w:softHyphen/>
        <w:t>шим позором, оказавшись недостойным таких почестей.  Это можно заключить и из его речи по поводу обоих предложений. Так, он говорит, что покуда он будет в здравом уме, он останет</w:t>
      </w:r>
      <w:r>
        <w:softHyphen/>
        <w:t>ся таким, как есть, и нрава своего не изменит; но все же, чтобы не подавать дурного примера, лучше сенату не связывать себя верностью поступкам такого человека, который может под влия</w:t>
      </w:r>
      <w:r>
        <w:softHyphen/>
        <w:t>нием случая перемениться.  И далее: “Если же когда-нибудь усомнитесь вы в моем поведении и в моей преданности,— а я молю, чтобы смерть унесла меня раньше, чем случится такая перемена в ваших мыслях,— то для меня немного будет чести и в звании отца отечества, а для вас оно будет укором либо за опрометчивость, с какой вы его мне дали, либо за непостоян</w:t>
      </w:r>
      <w:r>
        <w:softHyphen/>
        <w:t>ство, с каким вы обо мне изменили мнение”.</w:t>
      </w:r>
    </w:p>
    <w:p w:rsidR="00215656" w:rsidRDefault="00F40A92">
      <w:pPr>
        <w:pStyle w:val="a3"/>
        <w:divId w:val="193731626"/>
      </w:pPr>
      <w:r>
        <w:t> Телосложения он был дородного и крепкого, росту выше среднего, в плечах и в груди широк, в остальном теле статен и строен с головы до пят. Левая рука была ловчее и сильнее правой, а суставы ее так крепки, что он пальцем протыкал све</w:t>
      </w:r>
      <w:r>
        <w:softHyphen/>
        <w:t>жее цельное яблоко, а щелчком мог поранить голову мальчика и даже юноши.  Цвет кожи имел белый, волосы на затылке длинные, закрывающие даже шею,— по-видимому, семейная черта. Лицо красивое, хотя иногда на нем вдруг высыпали прыщи; глаза большие и с удивительной способностью видеть и ночью, и в потемках, но лишь ненадолго и тотчас после сна, а потом их зрение вновь притуплялось.  Ходил он, наклонив голову, твердо держа шею, с суровым лицом, обычно молча: даже с окружающими разговаривал лишь изредка, медленно, слегка поигрывая пальцами. Все эти неприятные и надменные черты замечал в нем еще Август и не раз пытался оправдать их перед сенатом и народом, уверяя, что в них повинна природа, а не нрав.  Здоровьем он отличался превосходным, и за все время своего правления не болел ни разу, хотя с тридцати лет заботил</w:t>
      </w:r>
      <w:r>
        <w:softHyphen/>
        <w:t>ся о себе сам, без помощи и советов врачей.</w:t>
      </w:r>
    </w:p>
    <w:p w:rsidR="00215656" w:rsidRDefault="00F40A92">
      <w:pPr>
        <w:pStyle w:val="a3"/>
        <w:divId w:val="193731626"/>
      </w:pPr>
      <w:r>
        <w:t>В свой последний день рождения он видел во сне ста</w:t>
      </w:r>
      <w:r>
        <w:softHyphen/>
        <w:t>тую Аполлона Теменитского, огромную и дивной работы, кото</w:t>
      </w:r>
      <w:r>
        <w:softHyphen/>
        <w:t>рую он привез из Сиракуз, чтобы поставить в библиотеке при новом храме; и статуя произнесла, что не ему уже освятить ее. За несколько дней до его кончины башня маяка на Капри рухнула от землетрясения. А в Мизене, когда в столовую внесли для обогревания золу и уголья, давно уже погасшие и остывшие, они вдруг вспыхнули и горели, не погасая, с раннего вечера до поздней ночи.</w:t>
      </w:r>
    </w:p>
    <w:p w:rsidR="00215656" w:rsidRDefault="00F40A92">
      <w:pPr>
        <w:pStyle w:val="a3"/>
        <w:divId w:val="193731626"/>
      </w:pPr>
      <w:r>
        <w:t>Смерть его вызвала в народе ликование. При первом же известии одни бросились бегать, крича: “Тиберия в Тибр”, другие молили Землю-мать и богов Манов не давать покойнику места, кроме как среди нечестивцев, третьи грозили мертвому крюком и Гемониями. К памяти о былых неистовствах прибавлялась по</w:t>
      </w:r>
      <w:r>
        <w:softHyphen/>
        <w:t>следняя жестокость.  Дело в том, что по решению сената казнь приговоренных свершалась только на десятый день; и вот, для некоторых день кары совпал с вестью о смерти Тиберия. Они умоляли всех о помощи, но Гай еще не появлялся, заступиться и вмешаться было некому, и стража, во избежание противоза-кония, задушила их и сбросила в Гемонии.  От этого нена</w:t>
      </w:r>
      <w:r>
        <w:softHyphen/>
        <w:t>висть вспыхнула еще сильней: казалось, что и со смертью тирана зверства его не прекращаются. Когда тело вынесли из Мизена, многие кричали, что его надо отнести в Ателлу и поджарить в амфитеатре, но воины перенесли его в Рим, и там оно было сож</w:t>
      </w:r>
      <w:r>
        <w:softHyphen/>
        <w:t>жено и погребено всенародно.</w:t>
      </w:r>
      <w:bookmarkStart w:id="0" w:name="_GoBack"/>
      <w:bookmarkEnd w:id="0"/>
    </w:p>
    <w:sectPr w:rsidR="002156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A92"/>
    <w:rsid w:val="00215656"/>
    <w:rsid w:val="004877F7"/>
    <w:rsid w:val="00F4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FCD13-5F0B-43DE-BE06-7406518C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Тиберий</dc:title>
  <dc:subject/>
  <dc:creator>admin</dc:creator>
  <cp:keywords/>
  <dc:description/>
  <cp:lastModifiedBy>admin</cp:lastModifiedBy>
  <cp:revision>2</cp:revision>
  <dcterms:created xsi:type="dcterms:W3CDTF">2014-01-30T17:07:00Z</dcterms:created>
  <dcterms:modified xsi:type="dcterms:W3CDTF">2014-01-30T17:07:00Z</dcterms:modified>
</cp:coreProperties>
</file>