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79F" w:rsidRPr="00183E83" w:rsidRDefault="0050279F" w:rsidP="00183E83">
      <w:pPr>
        <w:suppressAutoHyphens/>
        <w:spacing w:line="360" w:lineRule="auto"/>
        <w:ind w:firstLine="709"/>
        <w:jc w:val="center"/>
        <w:rPr>
          <w:sz w:val="28"/>
          <w:szCs w:val="28"/>
        </w:rPr>
      </w:pPr>
    </w:p>
    <w:p w:rsidR="0050279F" w:rsidRPr="00183E83" w:rsidRDefault="0050279F" w:rsidP="00183E83">
      <w:pPr>
        <w:suppressAutoHyphens/>
        <w:spacing w:line="360" w:lineRule="auto"/>
        <w:ind w:firstLine="709"/>
        <w:jc w:val="center"/>
        <w:rPr>
          <w:sz w:val="28"/>
          <w:szCs w:val="28"/>
        </w:rPr>
      </w:pPr>
    </w:p>
    <w:p w:rsidR="0050279F" w:rsidRPr="00183E83" w:rsidRDefault="0050279F" w:rsidP="00183E83">
      <w:pPr>
        <w:suppressAutoHyphens/>
        <w:spacing w:line="360" w:lineRule="auto"/>
        <w:ind w:firstLine="709"/>
        <w:jc w:val="center"/>
        <w:rPr>
          <w:sz w:val="28"/>
          <w:szCs w:val="28"/>
        </w:rPr>
      </w:pPr>
    </w:p>
    <w:p w:rsidR="0050279F" w:rsidRPr="00183E83" w:rsidRDefault="0050279F" w:rsidP="00183E83">
      <w:pPr>
        <w:suppressAutoHyphens/>
        <w:spacing w:line="360" w:lineRule="auto"/>
        <w:ind w:firstLine="709"/>
        <w:jc w:val="center"/>
        <w:rPr>
          <w:sz w:val="28"/>
          <w:szCs w:val="28"/>
        </w:rPr>
      </w:pPr>
    </w:p>
    <w:p w:rsidR="0050279F" w:rsidRPr="00183E83" w:rsidRDefault="0050279F" w:rsidP="00183E83">
      <w:pPr>
        <w:suppressAutoHyphens/>
        <w:spacing w:line="360" w:lineRule="auto"/>
        <w:ind w:firstLine="709"/>
        <w:jc w:val="center"/>
        <w:rPr>
          <w:sz w:val="28"/>
          <w:szCs w:val="28"/>
        </w:rPr>
      </w:pPr>
    </w:p>
    <w:p w:rsidR="0050279F" w:rsidRPr="00183E83" w:rsidRDefault="0050279F" w:rsidP="00183E83">
      <w:pPr>
        <w:suppressAutoHyphens/>
        <w:spacing w:line="360" w:lineRule="auto"/>
        <w:ind w:firstLine="709"/>
        <w:jc w:val="center"/>
        <w:rPr>
          <w:sz w:val="28"/>
          <w:szCs w:val="28"/>
        </w:rPr>
      </w:pPr>
    </w:p>
    <w:p w:rsidR="0050279F" w:rsidRPr="00183E83" w:rsidRDefault="0050279F" w:rsidP="00183E83">
      <w:pPr>
        <w:suppressAutoHyphens/>
        <w:spacing w:line="360" w:lineRule="auto"/>
        <w:ind w:firstLine="709"/>
        <w:jc w:val="center"/>
        <w:rPr>
          <w:sz w:val="28"/>
          <w:szCs w:val="28"/>
        </w:rPr>
      </w:pPr>
    </w:p>
    <w:p w:rsidR="0050279F" w:rsidRPr="00183E83" w:rsidRDefault="0050279F" w:rsidP="00183E83">
      <w:pPr>
        <w:suppressAutoHyphens/>
        <w:spacing w:line="360" w:lineRule="auto"/>
        <w:ind w:firstLine="709"/>
        <w:jc w:val="center"/>
        <w:rPr>
          <w:sz w:val="28"/>
          <w:szCs w:val="28"/>
        </w:rPr>
      </w:pPr>
    </w:p>
    <w:p w:rsidR="0050279F" w:rsidRPr="00183E83" w:rsidRDefault="0050279F" w:rsidP="00183E83">
      <w:pPr>
        <w:suppressAutoHyphens/>
        <w:spacing w:line="360" w:lineRule="auto"/>
        <w:ind w:firstLine="709"/>
        <w:jc w:val="center"/>
        <w:rPr>
          <w:sz w:val="28"/>
          <w:szCs w:val="28"/>
        </w:rPr>
      </w:pPr>
    </w:p>
    <w:p w:rsidR="0050279F" w:rsidRPr="00183E83" w:rsidRDefault="0050279F" w:rsidP="00183E83">
      <w:pPr>
        <w:suppressAutoHyphens/>
        <w:spacing w:line="360" w:lineRule="auto"/>
        <w:ind w:firstLine="709"/>
        <w:jc w:val="center"/>
        <w:rPr>
          <w:sz w:val="28"/>
          <w:szCs w:val="28"/>
        </w:rPr>
      </w:pPr>
    </w:p>
    <w:p w:rsidR="0050279F" w:rsidRPr="00183E83" w:rsidRDefault="0050279F" w:rsidP="00183E83">
      <w:pPr>
        <w:suppressAutoHyphens/>
        <w:spacing w:line="360" w:lineRule="auto"/>
        <w:ind w:firstLine="709"/>
        <w:jc w:val="center"/>
        <w:rPr>
          <w:sz w:val="28"/>
          <w:szCs w:val="28"/>
        </w:rPr>
      </w:pPr>
      <w:r w:rsidRPr="00183E83">
        <w:rPr>
          <w:sz w:val="28"/>
          <w:szCs w:val="28"/>
        </w:rPr>
        <w:t>Доклад</w:t>
      </w:r>
    </w:p>
    <w:p w:rsidR="0050279F" w:rsidRPr="00183E83" w:rsidRDefault="0050279F" w:rsidP="00183E83">
      <w:pPr>
        <w:suppressAutoHyphens/>
        <w:spacing w:line="360" w:lineRule="auto"/>
        <w:ind w:firstLine="709"/>
        <w:jc w:val="center"/>
        <w:rPr>
          <w:sz w:val="28"/>
          <w:szCs w:val="28"/>
          <w:lang w:val="en-US"/>
        </w:rPr>
      </w:pPr>
      <w:r w:rsidRPr="00183E83">
        <w:rPr>
          <w:sz w:val="28"/>
          <w:szCs w:val="28"/>
        </w:rPr>
        <w:t>Тема: Товарные з</w:t>
      </w:r>
      <w:r w:rsidR="00681957" w:rsidRPr="00183E83">
        <w:rPr>
          <w:sz w:val="28"/>
          <w:szCs w:val="28"/>
        </w:rPr>
        <w:t>наки</w:t>
      </w:r>
    </w:p>
    <w:p w:rsidR="0050279F" w:rsidRPr="00183E83" w:rsidRDefault="0050279F" w:rsidP="00183E83">
      <w:pPr>
        <w:suppressAutoHyphens/>
        <w:spacing w:line="360" w:lineRule="auto"/>
        <w:ind w:firstLine="709"/>
        <w:jc w:val="center"/>
        <w:rPr>
          <w:sz w:val="28"/>
          <w:szCs w:val="28"/>
        </w:rPr>
      </w:pPr>
    </w:p>
    <w:p w:rsidR="002A6C36" w:rsidRPr="00183E83" w:rsidRDefault="00183E83" w:rsidP="00183E83">
      <w:pPr>
        <w:suppressAutoHyphens/>
        <w:spacing w:line="360" w:lineRule="auto"/>
        <w:ind w:firstLine="709"/>
        <w:jc w:val="both"/>
        <w:rPr>
          <w:sz w:val="28"/>
          <w:szCs w:val="28"/>
        </w:rPr>
      </w:pPr>
      <w:r w:rsidRPr="00183E83">
        <w:rPr>
          <w:sz w:val="28"/>
          <w:szCs w:val="28"/>
        </w:rPr>
        <w:br w:type="page"/>
      </w:r>
      <w:r w:rsidR="002A6C36" w:rsidRPr="00183E83">
        <w:rPr>
          <w:sz w:val="28"/>
          <w:szCs w:val="28"/>
        </w:rPr>
        <w:t>Товарный знак и знак обслуживания - это обозначения, служащие для индивидуализации товаров, выполняемых работ или оказываемых услуг юридическими или физическими лицами. Обычно это оригинальное художественное изображение, которое помещается на изделиях. Оно призвано служить рекламе изделий. Поэтому товарный знак способствует реализации товара и свидетельствует об определенном качестве изделия.</w:t>
      </w:r>
    </w:p>
    <w:p w:rsidR="0050279F" w:rsidRPr="00183E83" w:rsidRDefault="00223438" w:rsidP="00183E83">
      <w:pPr>
        <w:suppressAutoHyphens/>
        <w:spacing w:line="360" w:lineRule="auto"/>
        <w:ind w:firstLine="709"/>
        <w:jc w:val="both"/>
        <w:rPr>
          <w:sz w:val="28"/>
          <w:szCs w:val="28"/>
        </w:rPr>
      </w:pPr>
      <w:r w:rsidRPr="00183E83">
        <w:rPr>
          <w:sz w:val="28"/>
          <w:szCs w:val="28"/>
        </w:rPr>
        <w:t>Товарные знаки являются и</w:t>
      </w:r>
      <w:r w:rsidR="002A6C36" w:rsidRPr="00183E83">
        <w:rPr>
          <w:sz w:val="28"/>
          <w:szCs w:val="28"/>
        </w:rPr>
        <w:t>нструментом индивидуализации то</w:t>
      </w:r>
      <w:r w:rsidRPr="00183E83">
        <w:rPr>
          <w:sz w:val="28"/>
          <w:szCs w:val="28"/>
        </w:rPr>
        <w:t>варов, работ и услуг субъекта предпринимательской деятельности. Они позволяют отличать товары, работы и услуги от других однородных с ними товаров, работ и услуг, повышают их конкурентоспособность. [</w:t>
      </w:r>
      <w:r w:rsidR="00AC16A3" w:rsidRPr="00183E83">
        <w:rPr>
          <w:sz w:val="28"/>
          <w:szCs w:val="28"/>
        </w:rPr>
        <w:t>2,</w:t>
      </w:r>
      <w:r w:rsidRPr="00183E83">
        <w:rPr>
          <w:sz w:val="28"/>
          <w:szCs w:val="28"/>
        </w:rPr>
        <w:t xml:space="preserve"> 572 с.]</w:t>
      </w:r>
    </w:p>
    <w:p w:rsidR="00183E83" w:rsidRPr="00183E83" w:rsidRDefault="00937AA2" w:rsidP="00183E83">
      <w:pPr>
        <w:shd w:val="clear" w:color="auto" w:fill="FFFFFF"/>
        <w:suppressAutoHyphens/>
        <w:spacing w:line="360" w:lineRule="auto"/>
        <w:ind w:firstLine="709"/>
        <w:jc w:val="both"/>
        <w:rPr>
          <w:sz w:val="28"/>
          <w:szCs w:val="28"/>
        </w:rPr>
      </w:pPr>
      <w:r w:rsidRPr="00183E83">
        <w:rPr>
          <w:sz w:val="28"/>
          <w:szCs w:val="28"/>
        </w:rPr>
        <w:t>В качестве товарных знаков могут быть зарегистрированы словесные, изобразительные, объемные и другие обозначения или их комбинации (ст. 5 Закона о товарных знаках).</w:t>
      </w:r>
    </w:p>
    <w:p w:rsidR="00183E83" w:rsidRPr="00183E83" w:rsidRDefault="00937AA2" w:rsidP="00183E83">
      <w:pPr>
        <w:shd w:val="clear" w:color="auto" w:fill="FFFFFF"/>
        <w:suppressAutoHyphens/>
        <w:spacing w:line="360" w:lineRule="auto"/>
        <w:ind w:firstLine="709"/>
        <w:jc w:val="both"/>
        <w:rPr>
          <w:sz w:val="28"/>
          <w:szCs w:val="28"/>
        </w:rPr>
      </w:pPr>
      <w:r w:rsidRPr="00183E83">
        <w:rPr>
          <w:sz w:val="28"/>
          <w:szCs w:val="28"/>
        </w:rPr>
        <w:t xml:space="preserve">При этом Правила составления, подачи и рассмотрения заявки на регистрацию товарного знака и знака обслуживания, утв. приказом Роспатента от 5 марта </w:t>
      </w:r>
      <w:smartTag w:uri="urn:schemas-microsoft-com:office:smarttags" w:element="metricconverter">
        <w:smartTagPr>
          <w:attr w:name="ProductID" w:val="2003 г"/>
        </w:smartTagPr>
        <w:r w:rsidRPr="00183E83">
          <w:rPr>
            <w:sz w:val="28"/>
            <w:szCs w:val="28"/>
          </w:rPr>
          <w:t>2003 г</w:t>
        </w:r>
      </w:smartTag>
      <w:r w:rsidRPr="00183E83">
        <w:rPr>
          <w:sz w:val="28"/>
          <w:szCs w:val="28"/>
        </w:rPr>
        <w:t>. № 32</w:t>
      </w:r>
      <w:r w:rsidRPr="00183E83">
        <w:rPr>
          <w:iCs/>
          <w:sz w:val="28"/>
          <w:szCs w:val="28"/>
        </w:rPr>
        <w:t xml:space="preserve"> </w:t>
      </w:r>
      <w:r w:rsidRPr="00183E83">
        <w:rPr>
          <w:sz w:val="28"/>
          <w:szCs w:val="28"/>
        </w:rPr>
        <w:t xml:space="preserve">к </w:t>
      </w:r>
      <w:r w:rsidR="00183E83" w:rsidRPr="00183E83">
        <w:rPr>
          <w:sz w:val="28"/>
          <w:szCs w:val="28"/>
        </w:rPr>
        <w:t>"</w:t>
      </w:r>
      <w:r w:rsidRPr="00183E83">
        <w:rPr>
          <w:sz w:val="28"/>
          <w:szCs w:val="28"/>
        </w:rPr>
        <w:t>другим обозначениям</w:t>
      </w:r>
      <w:r w:rsidR="00183E83" w:rsidRPr="00183E83">
        <w:rPr>
          <w:sz w:val="28"/>
          <w:szCs w:val="28"/>
        </w:rPr>
        <w:t>"</w:t>
      </w:r>
      <w:r w:rsidRPr="00183E83">
        <w:rPr>
          <w:sz w:val="28"/>
          <w:szCs w:val="28"/>
        </w:rPr>
        <w:t xml:space="preserve"> относят также звуковые, световые и иные обозначения.</w:t>
      </w:r>
    </w:p>
    <w:p w:rsidR="00183E83" w:rsidRPr="00183E83" w:rsidRDefault="00937AA2" w:rsidP="00183E83">
      <w:pPr>
        <w:shd w:val="clear" w:color="auto" w:fill="FFFFFF"/>
        <w:suppressAutoHyphens/>
        <w:spacing w:line="360" w:lineRule="auto"/>
        <w:ind w:firstLine="709"/>
        <w:jc w:val="both"/>
        <w:rPr>
          <w:sz w:val="28"/>
          <w:szCs w:val="28"/>
        </w:rPr>
      </w:pPr>
      <w:r w:rsidRPr="00183E83">
        <w:rPr>
          <w:sz w:val="28"/>
          <w:szCs w:val="28"/>
        </w:rPr>
        <w:t>Под словесными обозначениями понимаются слова, сочетания букв, имеющие словесный характер, словосочетания, предложения, другие единицы языка, а также их сочетания.</w:t>
      </w:r>
    </w:p>
    <w:p w:rsidR="00183E83" w:rsidRPr="00183E83" w:rsidRDefault="00937AA2" w:rsidP="00183E83">
      <w:pPr>
        <w:shd w:val="clear" w:color="auto" w:fill="FFFFFF"/>
        <w:suppressAutoHyphens/>
        <w:spacing w:line="360" w:lineRule="auto"/>
        <w:ind w:firstLine="709"/>
        <w:jc w:val="both"/>
        <w:rPr>
          <w:sz w:val="28"/>
          <w:szCs w:val="28"/>
        </w:rPr>
      </w:pPr>
      <w:r w:rsidRPr="00183E83">
        <w:rPr>
          <w:sz w:val="28"/>
          <w:szCs w:val="28"/>
        </w:rPr>
        <w:t>К изобразительным обозначениям относятся изображения живых существ, предметов, природных и иных объектов, а также фигуры любых форм, композиции линий, пятен, фигур на плоскости.</w:t>
      </w:r>
    </w:p>
    <w:p w:rsidR="00937AA2" w:rsidRPr="00183E83" w:rsidRDefault="00937AA2" w:rsidP="00183E83">
      <w:pPr>
        <w:shd w:val="clear" w:color="auto" w:fill="FFFFFF"/>
        <w:suppressAutoHyphens/>
        <w:spacing w:line="360" w:lineRule="auto"/>
        <w:ind w:firstLine="709"/>
        <w:jc w:val="both"/>
        <w:rPr>
          <w:sz w:val="28"/>
          <w:szCs w:val="28"/>
        </w:rPr>
      </w:pPr>
      <w:r w:rsidRPr="00183E83">
        <w:rPr>
          <w:sz w:val="28"/>
          <w:szCs w:val="28"/>
        </w:rPr>
        <w:t>Объемными изображениям считаются трехмерные объекты, фигуры и комбинации линий, фигур. Регистрация товарного знака допускается в любом цвете или цветовом сочетании.</w:t>
      </w:r>
    </w:p>
    <w:p w:rsidR="00183E83" w:rsidRPr="00183E83" w:rsidRDefault="00937AA2" w:rsidP="00183E83">
      <w:pPr>
        <w:shd w:val="clear" w:color="auto" w:fill="FFFFFF"/>
        <w:suppressAutoHyphens/>
        <w:spacing w:line="360" w:lineRule="auto"/>
        <w:ind w:firstLine="709"/>
        <w:jc w:val="both"/>
        <w:rPr>
          <w:iCs/>
          <w:sz w:val="28"/>
          <w:szCs w:val="28"/>
        </w:rPr>
      </w:pPr>
      <w:r w:rsidRPr="00183E83">
        <w:rPr>
          <w:sz w:val="28"/>
          <w:szCs w:val="28"/>
        </w:rPr>
        <w:t xml:space="preserve">В Законе о товарных знаках в отличие от Патентного закона не формулируются критерии охраноспособности товарных знаков, а лишь содержится подробный </w:t>
      </w:r>
      <w:r w:rsidRPr="00183E83">
        <w:rPr>
          <w:iCs/>
          <w:sz w:val="28"/>
          <w:szCs w:val="28"/>
        </w:rPr>
        <w:t>перечень случаев, в которых обозначения не могут получить правовую охрану в качестве товарных знаков.</w:t>
      </w:r>
    </w:p>
    <w:p w:rsidR="00937AA2" w:rsidRPr="00183E83" w:rsidRDefault="00937AA2" w:rsidP="00183E83">
      <w:pPr>
        <w:shd w:val="clear" w:color="auto" w:fill="FFFFFF"/>
        <w:tabs>
          <w:tab w:val="left" w:pos="9355"/>
        </w:tabs>
        <w:suppressAutoHyphens/>
        <w:spacing w:line="360" w:lineRule="auto"/>
        <w:ind w:firstLine="709"/>
        <w:jc w:val="both"/>
        <w:rPr>
          <w:sz w:val="28"/>
          <w:szCs w:val="28"/>
        </w:rPr>
      </w:pPr>
      <w:r w:rsidRPr="00183E83">
        <w:rPr>
          <w:sz w:val="28"/>
          <w:szCs w:val="28"/>
        </w:rPr>
        <w:t xml:space="preserve">Ряд оснований для отказа в регистрации являются </w:t>
      </w:r>
      <w:r w:rsidRPr="00183E83">
        <w:rPr>
          <w:iCs/>
          <w:sz w:val="28"/>
          <w:szCs w:val="28"/>
        </w:rPr>
        <w:t xml:space="preserve">абсолютными, </w:t>
      </w:r>
      <w:r w:rsidRPr="00183E83">
        <w:rPr>
          <w:sz w:val="28"/>
          <w:szCs w:val="28"/>
        </w:rPr>
        <w:t xml:space="preserve">т.е. безусловными. В качестве товарных знаков не регистрируются обозначения, не обладающие различительной способностью или </w:t>
      </w:r>
      <w:r w:rsidR="0070427C" w:rsidRPr="00183E83">
        <w:rPr>
          <w:sz w:val="28"/>
          <w:szCs w:val="28"/>
        </w:rPr>
        <w:t>состоящие только из эле</w:t>
      </w:r>
      <w:r w:rsidRPr="00183E83">
        <w:rPr>
          <w:sz w:val="28"/>
          <w:szCs w:val="28"/>
        </w:rPr>
        <w:t>ментов:</w:t>
      </w:r>
    </w:p>
    <w:p w:rsidR="00937AA2" w:rsidRPr="00183E83" w:rsidRDefault="00937AA2" w:rsidP="00183E83">
      <w:pPr>
        <w:shd w:val="clear" w:color="auto" w:fill="FFFFFF"/>
        <w:tabs>
          <w:tab w:val="left" w:pos="840"/>
          <w:tab w:val="left" w:pos="9355"/>
        </w:tabs>
        <w:suppressAutoHyphens/>
        <w:spacing w:line="360" w:lineRule="auto"/>
        <w:ind w:firstLine="709"/>
        <w:jc w:val="both"/>
        <w:rPr>
          <w:sz w:val="28"/>
          <w:szCs w:val="28"/>
        </w:rPr>
      </w:pPr>
      <w:r w:rsidRPr="00183E83">
        <w:rPr>
          <w:sz w:val="28"/>
          <w:szCs w:val="28"/>
        </w:rPr>
        <w:t>а)вошедших во всеобщее употребление для обозначения товаров определенного вида:</w:t>
      </w:r>
    </w:p>
    <w:p w:rsidR="00937AA2" w:rsidRPr="00183E83" w:rsidRDefault="00937AA2" w:rsidP="00183E83">
      <w:pPr>
        <w:shd w:val="clear" w:color="auto" w:fill="FFFFFF"/>
        <w:tabs>
          <w:tab w:val="left" w:pos="840"/>
          <w:tab w:val="left" w:pos="9355"/>
        </w:tabs>
        <w:suppressAutoHyphens/>
        <w:spacing w:line="360" w:lineRule="auto"/>
        <w:ind w:firstLine="709"/>
        <w:jc w:val="both"/>
        <w:rPr>
          <w:sz w:val="28"/>
          <w:szCs w:val="28"/>
        </w:rPr>
      </w:pPr>
      <w:r w:rsidRPr="00183E83">
        <w:rPr>
          <w:sz w:val="28"/>
          <w:szCs w:val="28"/>
        </w:rPr>
        <w:t>б)являющихся общепринятыми символами и терминами:</w:t>
      </w:r>
    </w:p>
    <w:p w:rsidR="00937AA2" w:rsidRPr="00183E83" w:rsidRDefault="00937AA2" w:rsidP="00183E83">
      <w:pPr>
        <w:shd w:val="clear" w:color="auto" w:fill="FFFFFF"/>
        <w:tabs>
          <w:tab w:val="left" w:pos="855"/>
          <w:tab w:val="left" w:pos="9355"/>
        </w:tabs>
        <w:suppressAutoHyphens/>
        <w:spacing w:line="360" w:lineRule="auto"/>
        <w:ind w:firstLine="709"/>
        <w:jc w:val="both"/>
        <w:rPr>
          <w:sz w:val="28"/>
          <w:szCs w:val="28"/>
        </w:rPr>
      </w:pPr>
      <w:r w:rsidRPr="00183E83">
        <w:rPr>
          <w:sz w:val="28"/>
          <w:szCs w:val="28"/>
        </w:rPr>
        <w:t>в)характеризующих товары (указывающих на их вид, качество, свойство, назначение, ценность, а также на время, место, способ производства или сбыта);</w:t>
      </w:r>
    </w:p>
    <w:p w:rsidR="00937AA2" w:rsidRPr="00183E83" w:rsidRDefault="00937AA2" w:rsidP="00183E83">
      <w:pPr>
        <w:shd w:val="clear" w:color="auto" w:fill="FFFFFF"/>
        <w:tabs>
          <w:tab w:val="left" w:pos="855"/>
          <w:tab w:val="left" w:pos="9355"/>
        </w:tabs>
        <w:suppressAutoHyphens/>
        <w:spacing w:line="360" w:lineRule="auto"/>
        <w:ind w:firstLine="709"/>
        <w:jc w:val="both"/>
        <w:rPr>
          <w:sz w:val="28"/>
          <w:szCs w:val="28"/>
        </w:rPr>
      </w:pPr>
      <w:r w:rsidRPr="00183E83">
        <w:rPr>
          <w:sz w:val="28"/>
          <w:szCs w:val="28"/>
        </w:rPr>
        <w:t>г)представляющих собой форму товаров, которая определяется</w:t>
      </w:r>
      <w:r w:rsidR="00183E83" w:rsidRPr="00183E83">
        <w:rPr>
          <w:sz w:val="28"/>
          <w:szCs w:val="28"/>
        </w:rPr>
        <w:t xml:space="preserve"> </w:t>
      </w:r>
      <w:r w:rsidRPr="00183E83">
        <w:rPr>
          <w:sz w:val="28"/>
          <w:szCs w:val="28"/>
        </w:rPr>
        <w:t>исключительно или главным образом свойством либо назначением</w:t>
      </w:r>
      <w:r w:rsidR="00183E83" w:rsidRPr="00183E83">
        <w:rPr>
          <w:sz w:val="28"/>
          <w:szCs w:val="28"/>
        </w:rPr>
        <w:t xml:space="preserve"> </w:t>
      </w:r>
      <w:r w:rsidRPr="00183E83">
        <w:rPr>
          <w:sz w:val="28"/>
          <w:szCs w:val="28"/>
        </w:rPr>
        <w:t>товаров.</w:t>
      </w:r>
    </w:p>
    <w:p w:rsidR="00183E83" w:rsidRPr="00183E83" w:rsidRDefault="00937AA2" w:rsidP="00183E83">
      <w:pPr>
        <w:shd w:val="clear" w:color="auto" w:fill="FFFFFF"/>
        <w:tabs>
          <w:tab w:val="left" w:pos="9355"/>
        </w:tabs>
        <w:suppressAutoHyphens/>
        <w:spacing w:line="360" w:lineRule="auto"/>
        <w:ind w:firstLine="709"/>
        <w:jc w:val="both"/>
        <w:rPr>
          <w:sz w:val="28"/>
          <w:szCs w:val="28"/>
        </w:rPr>
      </w:pPr>
      <w:r w:rsidRPr="00183E83">
        <w:rPr>
          <w:sz w:val="28"/>
          <w:szCs w:val="28"/>
        </w:rPr>
        <w:t>Перечисленные элементы могут быть включены в товарный знак в качестве неохраняемых, если не занимают в нем доминирующего положения. Регистрация подобных обозначений запрещена потому, что они просто не могут служить средством индивидуализации.</w:t>
      </w:r>
    </w:p>
    <w:p w:rsidR="00937AA2" w:rsidRPr="00183E83" w:rsidRDefault="00937AA2" w:rsidP="00183E83">
      <w:pPr>
        <w:shd w:val="clear" w:color="auto" w:fill="FFFFFF"/>
        <w:tabs>
          <w:tab w:val="left" w:pos="9355"/>
        </w:tabs>
        <w:suppressAutoHyphens/>
        <w:spacing w:line="360" w:lineRule="auto"/>
        <w:ind w:firstLine="709"/>
        <w:jc w:val="both"/>
        <w:rPr>
          <w:sz w:val="28"/>
          <w:szCs w:val="28"/>
        </w:rPr>
      </w:pPr>
      <w:r w:rsidRPr="00183E83">
        <w:rPr>
          <w:sz w:val="28"/>
          <w:szCs w:val="28"/>
        </w:rPr>
        <w:t>Данные правила не применяются в отношении аналогичных обозначений, которые тем не менее приобрели различительную способность в результате их использования.</w:t>
      </w:r>
    </w:p>
    <w:p w:rsidR="00183E83" w:rsidRPr="00183E83" w:rsidRDefault="00937AA2" w:rsidP="00183E83">
      <w:pPr>
        <w:shd w:val="clear" w:color="auto" w:fill="FFFFFF"/>
        <w:tabs>
          <w:tab w:val="left" w:pos="9355"/>
        </w:tabs>
        <w:suppressAutoHyphens/>
        <w:spacing w:line="360" w:lineRule="auto"/>
        <w:ind w:firstLine="709"/>
        <w:jc w:val="both"/>
        <w:rPr>
          <w:sz w:val="28"/>
          <w:szCs w:val="28"/>
        </w:rPr>
      </w:pPr>
      <w:r w:rsidRPr="00183E83">
        <w:rPr>
          <w:sz w:val="28"/>
          <w:szCs w:val="28"/>
        </w:rPr>
        <w:t>Не допускается регистрация в качестве товарных знаков различных официальных обозначений: государственных гербов и флагов, наименований международных межправительственных организаций, их эмблем, официальных контрольных, гарантийных и пробирных клейм, печатей, наград или сходных с ними до степени смешения обозначений.</w:t>
      </w:r>
    </w:p>
    <w:p w:rsidR="00937AA2" w:rsidRPr="00183E83" w:rsidRDefault="00937AA2" w:rsidP="00183E83">
      <w:pPr>
        <w:shd w:val="clear" w:color="auto" w:fill="FFFFFF"/>
        <w:tabs>
          <w:tab w:val="left" w:pos="9355"/>
        </w:tabs>
        <w:suppressAutoHyphens/>
        <w:spacing w:line="360" w:lineRule="auto"/>
        <w:ind w:firstLine="709"/>
        <w:jc w:val="both"/>
        <w:rPr>
          <w:sz w:val="28"/>
          <w:szCs w:val="28"/>
        </w:rPr>
      </w:pPr>
      <w:r w:rsidRPr="00183E83">
        <w:rPr>
          <w:sz w:val="28"/>
          <w:szCs w:val="28"/>
        </w:rPr>
        <w:t>Такие элементы могут быть включены в товарный знак в качестве неохраняемого элемента с согласия соответствующего компетентного органа.</w:t>
      </w:r>
    </w:p>
    <w:p w:rsidR="00937AA2" w:rsidRPr="00183E83" w:rsidRDefault="00937AA2" w:rsidP="00183E83">
      <w:pPr>
        <w:shd w:val="clear" w:color="auto" w:fill="FFFFFF"/>
        <w:tabs>
          <w:tab w:val="left" w:pos="9355"/>
        </w:tabs>
        <w:suppressAutoHyphens/>
        <w:spacing w:line="360" w:lineRule="auto"/>
        <w:ind w:firstLine="709"/>
        <w:jc w:val="both"/>
        <w:rPr>
          <w:sz w:val="28"/>
          <w:szCs w:val="28"/>
        </w:rPr>
      </w:pPr>
      <w:r w:rsidRPr="00183E83">
        <w:rPr>
          <w:sz w:val="28"/>
          <w:szCs w:val="28"/>
        </w:rPr>
        <w:t>Не допускается регистрация обозначений, которые представляют собой или содержат элементы, являющиеся ложными или способными ввести в заблуждение потребителя относительно товара или его изготовителя, а также противоречат общественным интересам, принципам гуманности и морали.</w:t>
      </w:r>
    </w:p>
    <w:p w:rsidR="0050279F" w:rsidRPr="00183E83" w:rsidRDefault="00937AA2" w:rsidP="00183E83">
      <w:pPr>
        <w:tabs>
          <w:tab w:val="left" w:pos="9355"/>
        </w:tabs>
        <w:suppressAutoHyphens/>
        <w:spacing w:line="360" w:lineRule="auto"/>
        <w:ind w:firstLine="709"/>
        <w:jc w:val="both"/>
        <w:rPr>
          <w:sz w:val="28"/>
          <w:szCs w:val="28"/>
        </w:rPr>
      </w:pPr>
      <w:r w:rsidRPr="00183E83">
        <w:rPr>
          <w:sz w:val="28"/>
          <w:szCs w:val="28"/>
        </w:rPr>
        <w:t>Еще одним абсолютным основанием для отказа в регистрации является тождество обозначений или их сходство до степени смешения с официальными наименованиями или изображениями особо ценных объектов культурного наследия народов РФ либо объектов всемирного культурного или природного наследия, а также с изображениями культурных ценностей, хранящихся в коллекциях, собраниях и фондах, если такая регистрация испрашивается на имя лиц. не являющихся собственниками (владельцами) и не имеющих согласия собственников или уполномоченных ими лиц.</w:t>
      </w:r>
    </w:p>
    <w:p w:rsidR="00183E83" w:rsidRPr="00183E83" w:rsidRDefault="00937AA2" w:rsidP="00183E83">
      <w:pPr>
        <w:shd w:val="clear" w:color="auto" w:fill="FFFFFF"/>
        <w:tabs>
          <w:tab w:val="left" w:pos="9355"/>
        </w:tabs>
        <w:suppressAutoHyphens/>
        <w:spacing w:line="360" w:lineRule="auto"/>
        <w:ind w:firstLine="709"/>
        <w:jc w:val="both"/>
        <w:rPr>
          <w:sz w:val="28"/>
          <w:szCs w:val="28"/>
        </w:rPr>
      </w:pPr>
      <w:r w:rsidRPr="00183E83">
        <w:rPr>
          <w:sz w:val="28"/>
          <w:szCs w:val="28"/>
        </w:rPr>
        <w:t xml:space="preserve">Следует отметить и другие </w:t>
      </w:r>
      <w:r w:rsidRPr="00183E83">
        <w:rPr>
          <w:iCs/>
          <w:sz w:val="28"/>
          <w:szCs w:val="28"/>
        </w:rPr>
        <w:t xml:space="preserve">основания для отказа в регистрации, </w:t>
      </w:r>
      <w:r w:rsidRPr="00183E83">
        <w:rPr>
          <w:sz w:val="28"/>
          <w:szCs w:val="28"/>
        </w:rPr>
        <w:t>когда отказ возможен после дополнительного исследования содержания заявленного обозначения.</w:t>
      </w:r>
    </w:p>
    <w:p w:rsidR="00937AA2" w:rsidRPr="00183E83" w:rsidRDefault="00937AA2" w:rsidP="00183E83">
      <w:pPr>
        <w:shd w:val="clear" w:color="auto" w:fill="FFFFFF"/>
        <w:tabs>
          <w:tab w:val="left" w:pos="9355"/>
        </w:tabs>
        <w:suppressAutoHyphens/>
        <w:spacing w:line="360" w:lineRule="auto"/>
        <w:ind w:firstLine="709"/>
        <w:jc w:val="both"/>
        <w:rPr>
          <w:sz w:val="28"/>
          <w:szCs w:val="28"/>
        </w:rPr>
      </w:pPr>
      <w:r w:rsidRPr="00183E83">
        <w:rPr>
          <w:sz w:val="28"/>
          <w:szCs w:val="28"/>
        </w:rPr>
        <w:t xml:space="preserve">Так, не могут быть зарегистрированы в качестве товарных знаков в отношении однородных товаров обозначения, тождественные или сходные до степени смешения с товарными знаками других лиц. заявленными на регистрацию или охраняемыми в РФ и имеющими более ранний приоритет, а также с товарными знаками других </w:t>
      </w:r>
      <w:r w:rsidRPr="00183E83">
        <w:rPr>
          <w:bCs/>
          <w:sz w:val="28"/>
          <w:szCs w:val="28"/>
        </w:rPr>
        <w:t xml:space="preserve">лиц, </w:t>
      </w:r>
      <w:r w:rsidRPr="00183E83">
        <w:rPr>
          <w:sz w:val="28"/>
          <w:szCs w:val="28"/>
        </w:rPr>
        <w:t>признанными общеизвестными в РФ. Однако с согласия правообладателя такая регистрация возможна.</w:t>
      </w:r>
    </w:p>
    <w:p w:rsidR="00937AA2" w:rsidRPr="00183E83" w:rsidRDefault="00937AA2" w:rsidP="00183E83">
      <w:pPr>
        <w:shd w:val="clear" w:color="auto" w:fill="FFFFFF"/>
        <w:tabs>
          <w:tab w:val="left" w:pos="9355"/>
        </w:tabs>
        <w:suppressAutoHyphens/>
        <w:spacing w:line="360" w:lineRule="auto"/>
        <w:ind w:firstLine="709"/>
        <w:jc w:val="both"/>
        <w:rPr>
          <w:sz w:val="28"/>
          <w:szCs w:val="28"/>
        </w:rPr>
      </w:pPr>
      <w:r w:rsidRPr="00183E83">
        <w:rPr>
          <w:sz w:val="28"/>
          <w:szCs w:val="28"/>
        </w:rPr>
        <w:t>Не регистрируются в качестве товарных знаков в отношении любых товаров обозначения, тождественные или сходные до степени смешения с наименованиями мест происхождения товаров, охраняемыми в соответствии с законом РФ (за исключением случаев. когда эти обозначения включены как неохраняемые элементы в товарные знаки, регистрируемые на имя лиц. имеющих право пользования такими наименованиями).</w:t>
      </w:r>
    </w:p>
    <w:p w:rsidR="00937AA2" w:rsidRPr="00183E83" w:rsidRDefault="00937AA2" w:rsidP="00183E83">
      <w:pPr>
        <w:shd w:val="clear" w:color="auto" w:fill="FFFFFF"/>
        <w:tabs>
          <w:tab w:val="left" w:pos="9355"/>
        </w:tabs>
        <w:suppressAutoHyphens/>
        <w:spacing w:line="360" w:lineRule="auto"/>
        <w:ind w:firstLine="709"/>
        <w:jc w:val="both"/>
        <w:rPr>
          <w:sz w:val="28"/>
          <w:szCs w:val="28"/>
        </w:rPr>
      </w:pPr>
      <w:r w:rsidRPr="00183E83">
        <w:rPr>
          <w:sz w:val="28"/>
          <w:szCs w:val="28"/>
        </w:rPr>
        <w:t>Наконец, не могут быть зарегистрированы обозначения, тождественные:</w:t>
      </w:r>
    </w:p>
    <w:p w:rsidR="00937AA2" w:rsidRPr="00183E83" w:rsidRDefault="00937AA2" w:rsidP="00183E83">
      <w:pPr>
        <w:shd w:val="clear" w:color="auto" w:fill="FFFFFF"/>
        <w:tabs>
          <w:tab w:val="left" w:pos="870"/>
          <w:tab w:val="left" w:pos="1134"/>
        </w:tabs>
        <w:suppressAutoHyphens/>
        <w:spacing w:line="360" w:lineRule="auto"/>
        <w:ind w:firstLine="709"/>
        <w:jc w:val="both"/>
        <w:rPr>
          <w:sz w:val="28"/>
          <w:szCs w:val="28"/>
        </w:rPr>
      </w:pPr>
      <w:r w:rsidRPr="00183E83">
        <w:rPr>
          <w:sz w:val="28"/>
          <w:szCs w:val="28"/>
        </w:rPr>
        <w:t>а)</w:t>
      </w:r>
      <w:r w:rsidRPr="00183E83">
        <w:rPr>
          <w:sz w:val="28"/>
          <w:szCs w:val="28"/>
        </w:rPr>
        <w:tab/>
        <w:t>охраняемому в РФ фирменному наименованию или его части</w:t>
      </w:r>
      <w:r w:rsidR="00183E83" w:rsidRPr="00183E83">
        <w:rPr>
          <w:sz w:val="28"/>
          <w:szCs w:val="28"/>
        </w:rPr>
        <w:t xml:space="preserve"> </w:t>
      </w:r>
      <w:r w:rsidRPr="00183E83">
        <w:rPr>
          <w:sz w:val="28"/>
          <w:szCs w:val="28"/>
        </w:rPr>
        <w:t>в отношении однородных товаров, промышленном) образцу, знаку</w:t>
      </w:r>
      <w:r w:rsidR="00183E83" w:rsidRPr="00183E83">
        <w:rPr>
          <w:sz w:val="28"/>
          <w:szCs w:val="28"/>
        </w:rPr>
        <w:t xml:space="preserve"> </w:t>
      </w:r>
      <w:r w:rsidRPr="00183E83">
        <w:rPr>
          <w:sz w:val="28"/>
          <w:szCs w:val="28"/>
        </w:rPr>
        <w:t>соответствия, права на которые в РФ возникли у иных лиц ранее</w:t>
      </w:r>
      <w:r w:rsidR="00183E83" w:rsidRPr="00183E83">
        <w:rPr>
          <w:sz w:val="28"/>
          <w:szCs w:val="28"/>
        </w:rPr>
        <w:t xml:space="preserve"> </w:t>
      </w:r>
      <w:r w:rsidRPr="00183E83">
        <w:rPr>
          <w:sz w:val="28"/>
          <w:szCs w:val="28"/>
        </w:rPr>
        <w:t>даты приоритета регистрируемого товарного знака</w:t>
      </w:r>
      <w:r w:rsidR="00257537" w:rsidRPr="00183E83">
        <w:rPr>
          <w:sz w:val="28"/>
          <w:szCs w:val="28"/>
        </w:rPr>
        <w:t>.</w:t>
      </w:r>
    </w:p>
    <w:p w:rsidR="00937AA2" w:rsidRPr="00183E83" w:rsidRDefault="00937AA2" w:rsidP="00183E83">
      <w:pPr>
        <w:shd w:val="clear" w:color="auto" w:fill="FFFFFF"/>
        <w:tabs>
          <w:tab w:val="left" w:pos="870"/>
          <w:tab w:val="left" w:pos="1134"/>
        </w:tabs>
        <w:suppressAutoHyphens/>
        <w:spacing w:line="360" w:lineRule="auto"/>
        <w:ind w:firstLine="709"/>
        <w:jc w:val="both"/>
        <w:rPr>
          <w:sz w:val="28"/>
          <w:szCs w:val="28"/>
        </w:rPr>
      </w:pPr>
      <w:r w:rsidRPr="00183E83">
        <w:rPr>
          <w:sz w:val="28"/>
          <w:szCs w:val="28"/>
        </w:rPr>
        <w:t>б)</w:t>
      </w:r>
      <w:r w:rsidRPr="00183E83">
        <w:rPr>
          <w:sz w:val="28"/>
          <w:szCs w:val="28"/>
        </w:rPr>
        <w:tab/>
        <w:t>названию известного в РФ на дату подачи заявки произведения</w:t>
      </w:r>
      <w:r w:rsidR="00183E83" w:rsidRPr="00183E83">
        <w:rPr>
          <w:sz w:val="28"/>
          <w:szCs w:val="28"/>
        </w:rPr>
        <w:t xml:space="preserve"> </w:t>
      </w:r>
      <w:r w:rsidRPr="00183E83">
        <w:rPr>
          <w:sz w:val="28"/>
          <w:szCs w:val="28"/>
        </w:rPr>
        <w:t>науки, литературы или искусства, персонажу или цитате из такого</w:t>
      </w:r>
      <w:r w:rsidR="00183E83" w:rsidRPr="00183E83">
        <w:rPr>
          <w:sz w:val="28"/>
          <w:szCs w:val="28"/>
        </w:rPr>
        <w:t xml:space="preserve"> </w:t>
      </w:r>
      <w:r w:rsidRPr="00183E83">
        <w:rPr>
          <w:sz w:val="28"/>
          <w:szCs w:val="28"/>
        </w:rPr>
        <w:t>произведения, произведению иску</w:t>
      </w:r>
      <w:r w:rsidR="004A4B74" w:rsidRPr="00183E83">
        <w:rPr>
          <w:sz w:val="28"/>
          <w:szCs w:val="28"/>
        </w:rPr>
        <w:t>сства или его фрагменту без со</w:t>
      </w:r>
      <w:r w:rsidRPr="00183E83">
        <w:rPr>
          <w:sz w:val="28"/>
          <w:szCs w:val="28"/>
        </w:rPr>
        <w:t>гласия обладателя авторского прав</w:t>
      </w:r>
      <w:r w:rsidR="004A4B74" w:rsidRPr="00183E83">
        <w:rPr>
          <w:sz w:val="28"/>
          <w:szCs w:val="28"/>
        </w:rPr>
        <w:t xml:space="preserve">а или его правопреемников, если </w:t>
      </w:r>
      <w:r w:rsidRPr="00183E83">
        <w:rPr>
          <w:sz w:val="28"/>
          <w:szCs w:val="28"/>
        </w:rPr>
        <w:t>права на эти произведения возникл</w:t>
      </w:r>
      <w:r w:rsidR="004A4B74" w:rsidRPr="00183E83">
        <w:rPr>
          <w:sz w:val="28"/>
          <w:szCs w:val="28"/>
        </w:rPr>
        <w:t>и ранее даты приоритета регист</w:t>
      </w:r>
      <w:r w:rsidRPr="00183E83">
        <w:rPr>
          <w:sz w:val="28"/>
          <w:szCs w:val="28"/>
        </w:rPr>
        <w:t>рируемого товарного знака</w:t>
      </w:r>
      <w:r w:rsidR="00257537" w:rsidRPr="00183E83">
        <w:rPr>
          <w:sz w:val="28"/>
          <w:szCs w:val="28"/>
        </w:rPr>
        <w:t>.</w:t>
      </w:r>
    </w:p>
    <w:p w:rsidR="00937AA2" w:rsidRPr="00183E83" w:rsidRDefault="00937AA2" w:rsidP="00183E83">
      <w:pPr>
        <w:shd w:val="clear" w:color="auto" w:fill="FFFFFF"/>
        <w:tabs>
          <w:tab w:val="left" w:pos="870"/>
          <w:tab w:val="left" w:pos="1134"/>
        </w:tabs>
        <w:suppressAutoHyphens/>
        <w:spacing w:line="360" w:lineRule="auto"/>
        <w:ind w:firstLine="709"/>
        <w:jc w:val="both"/>
        <w:rPr>
          <w:sz w:val="28"/>
          <w:szCs w:val="28"/>
        </w:rPr>
      </w:pPr>
      <w:r w:rsidRPr="00183E83">
        <w:rPr>
          <w:sz w:val="28"/>
          <w:szCs w:val="28"/>
        </w:rPr>
        <w:t>в)</w:t>
      </w:r>
      <w:r w:rsidRPr="00183E83">
        <w:rPr>
          <w:sz w:val="28"/>
          <w:szCs w:val="28"/>
        </w:rPr>
        <w:tab/>
        <w:t>фамилии, имени, псевдони</w:t>
      </w:r>
      <w:r w:rsidR="004A4B74" w:rsidRPr="00183E83">
        <w:rPr>
          <w:sz w:val="28"/>
          <w:szCs w:val="28"/>
        </w:rPr>
        <w:t>му или производному от них обо</w:t>
      </w:r>
      <w:r w:rsidRPr="00183E83">
        <w:rPr>
          <w:sz w:val="28"/>
          <w:szCs w:val="28"/>
        </w:rPr>
        <w:t>значению, портрету и факсимиле известного на дату подачи заявки</w:t>
      </w:r>
      <w:r w:rsidR="00183E83" w:rsidRPr="00183E83">
        <w:rPr>
          <w:sz w:val="28"/>
          <w:szCs w:val="28"/>
        </w:rPr>
        <w:t xml:space="preserve"> </w:t>
      </w:r>
      <w:r w:rsidRPr="00183E83">
        <w:rPr>
          <w:sz w:val="28"/>
          <w:szCs w:val="28"/>
        </w:rPr>
        <w:t>лица без согласия этого лица или его наследников.</w:t>
      </w:r>
    </w:p>
    <w:p w:rsidR="0050279F" w:rsidRPr="00183E83" w:rsidRDefault="004A4B74" w:rsidP="00183E83">
      <w:pPr>
        <w:tabs>
          <w:tab w:val="left" w:pos="9355"/>
        </w:tabs>
        <w:suppressAutoHyphens/>
        <w:spacing w:line="360" w:lineRule="auto"/>
        <w:ind w:firstLine="709"/>
        <w:jc w:val="both"/>
        <w:rPr>
          <w:sz w:val="28"/>
          <w:szCs w:val="28"/>
        </w:rPr>
      </w:pPr>
      <w:r w:rsidRPr="00183E83">
        <w:rPr>
          <w:sz w:val="28"/>
          <w:szCs w:val="28"/>
        </w:rPr>
        <w:t>Также необходимо отметить что существуют некоторые разновидности товарных знаков:</w:t>
      </w:r>
    </w:p>
    <w:p w:rsidR="004A4B74" w:rsidRPr="00183E83" w:rsidRDefault="004A4B74" w:rsidP="00183E83">
      <w:pPr>
        <w:tabs>
          <w:tab w:val="left" w:pos="9355"/>
        </w:tabs>
        <w:suppressAutoHyphens/>
        <w:spacing w:line="360" w:lineRule="auto"/>
        <w:ind w:firstLine="709"/>
        <w:jc w:val="both"/>
        <w:rPr>
          <w:sz w:val="28"/>
          <w:szCs w:val="28"/>
        </w:rPr>
      </w:pPr>
      <w:r w:rsidRPr="00183E83">
        <w:rPr>
          <w:bCs/>
          <w:sz w:val="28"/>
          <w:szCs w:val="28"/>
        </w:rPr>
        <w:t xml:space="preserve">- Коллективный знак, </w:t>
      </w:r>
      <w:r w:rsidRPr="00183E83">
        <w:rPr>
          <w:sz w:val="28"/>
          <w:szCs w:val="28"/>
        </w:rPr>
        <w:t>предназначенн</w:t>
      </w:r>
      <w:r w:rsidR="0070427C" w:rsidRPr="00183E83">
        <w:rPr>
          <w:sz w:val="28"/>
          <w:szCs w:val="28"/>
        </w:rPr>
        <w:t>ый для обозначения товаров, производимых или</w:t>
      </w:r>
      <w:r w:rsidRPr="00183E83">
        <w:rPr>
          <w:sz w:val="28"/>
          <w:szCs w:val="28"/>
        </w:rPr>
        <w:t xml:space="preserve"> реализуемых входящими в данное объединение лицами и обладающих едиными качественными или иными общими характеристиками.</w:t>
      </w:r>
    </w:p>
    <w:p w:rsidR="00257537" w:rsidRPr="00183E83" w:rsidRDefault="004A4B74" w:rsidP="00183E83">
      <w:pPr>
        <w:tabs>
          <w:tab w:val="left" w:pos="9355"/>
        </w:tabs>
        <w:suppressAutoHyphens/>
        <w:spacing w:line="360" w:lineRule="auto"/>
        <w:ind w:firstLine="709"/>
        <w:jc w:val="both"/>
        <w:rPr>
          <w:sz w:val="28"/>
          <w:szCs w:val="28"/>
        </w:rPr>
      </w:pPr>
      <w:r w:rsidRPr="00183E83">
        <w:rPr>
          <w:sz w:val="28"/>
          <w:szCs w:val="28"/>
        </w:rPr>
        <w:t>Особенностью оформления коллективного знака является то</w:t>
      </w:r>
      <w:r w:rsidR="0070427C" w:rsidRPr="00183E83">
        <w:rPr>
          <w:sz w:val="28"/>
          <w:szCs w:val="28"/>
        </w:rPr>
        <w:t>,</w:t>
      </w:r>
      <w:r w:rsidRPr="00183E83">
        <w:rPr>
          <w:sz w:val="28"/>
          <w:szCs w:val="28"/>
        </w:rPr>
        <w:t xml:space="preserve"> что в Роспатент одновременно с заявкой на его регистрацию должен быть представлен устав коллективного знака. Он содержит наименование объединения, уполномоченного зарегистрировать коллективный знак на свое имя</w:t>
      </w:r>
      <w:r w:rsidR="00257537" w:rsidRPr="00183E83">
        <w:rPr>
          <w:sz w:val="28"/>
          <w:szCs w:val="28"/>
        </w:rPr>
        <w:t>,</w:t>
      </w:r>
      <w:r w:rsidRPr="00183E83">
        <w:rPr>
          <w:sz w:val="28"/>
          <w:szCs w:val="28"/>
        </w:rPr>
        <w:t xml:space="preserve"> перечень лиц. имеющих право пользования этим знаком (членов коллективного знака), цель его регистрации, перечень и общие характеристики товаров, которые будут обозначаться коллективным знаком, условия его использования, порядок контроля за использованием, ответственность за нарушение устава коллективного знака.</w:t>
      </w:r>
    </w:p>
    <w:p w:rsidR="004A4B74" w:rsidRPr="00183E83" w:rsidRDefault="004A4B74" w:rsidP="00183E83">
      <w:pPr>
        <w:tabs>
          <w:tab w:val="left" w:pos="9355"/>
        </w:tabs>
        <w:suppressAutoHyphens/>
        <w:spacing w:line="360" w:lineRule="auto"/>
        <w:ind w:firstLine="709"/>
        <w:jc w:val="both"/>
        <w:rPr>
          <w:sz w:val="28"/>
          <w:szCs w:val="28"/>
        </w:rPr>
      </w:pPr>
      <w:r w:rsidRPr="00183E83">
        <w:rPr>
          <w:sz w:val="28"/>
          <w:szCs w:val="28"/>
        </w:rPr>
        <w:t>Характерной особенностью коллективного знака является то. что такой знак и исключительное право на его использование не могут быть переданы лицам, не являющимся его членами. Использование коллективного знака не лишает каждого его члена возможности использовать и свои собственные товарные знаки.</w:t>
      </w:r>
    </w:p>
    <w:p w:rsidR="00183E83" w:rsidRPr="00183E83" w:rsidRDefault="004A4B74" w:rsidP="00183E83">
      <w:pPr>
        <w:tabs>
          <w:tab w:val="left" w:pos="9355"/>
        </w:tabs>
        <w:suppressAutoHyphens/>
        <w:spacing w:line="360" w:lineRule="auto"/>
        <w:ind w:firstLine="709"/>
        <w:jc w:val="both"/>
        <w:rPr>
          <w:sz w:val="28"/>
          <w:szCs w:val="28"/>
        </w:rPr>
      </w:pPr>
      <w:r w:rsidRPr="00183E83">
        <w:rPr>
          <w:sz w:val="28"/>
          <w:szCs w:val="28"/>
        </w:rPr>
        <w:t>-</w:t>
      </w:r>
      <w:r w:rsidRPr="00183E83">
        <w:rPr>
          <w:bCs/>
          <w:sz w:val="28"/>
          <w:szCs w:val="28"/>
        </w:rPr>
        <w:t xml:space="preserve">Общеизвестный товарный знак. </w:t>
      </w:r>
      <w:r w:rsidRPr="00183E83">
        <w:rPr>
          <w:sz w:val="28"/>
          <w:szCs w:val="28"/>
        </w:rPr>
        <w:t>Это обозначение, которое в результате его интенсивного использования в отношении товаров, работ гаи услуг конкретного лица стало широко известно в РФ среди потребителей этих или однородных с ними товаров, работ или услуг.</w:t>
      </w:r>
    </w:p>
    <w:p w:rsidR="00183E83" w:rsidRPr="00183E83" w:rsidRDefault="004A4B74" w:rsidP="00183E83">
      <w:pPr>
        <w:tabs>
          <w:tab w:val="left" w:pos="9355"/>
        </w:tabs>
        <w:suppressAutoHyphens/>
        <w:spacing w:line="360" w:lineRule="auto"/>
        <w:ind w:firstLine="709"/>
        <w:jc w:val="both"/>
        <w:rPr>
          <w:sz w:val="28"/>
          <w:szCs w:val="28"/>
        </w:rPr>
      </w:pPr>
      <w:r w:rsidRPr="00183E83">
        <w:rPr>
          <w:sz w:val="28"/>
          <w:szCs w:val="28"/>
        </w:rPr>
        <w:t>По заявлению производителя общеизвестным товарным знаком могут быть признаны:</w:t>
      </w:r>
    </w:p>
    <w:p w:rsidR="004A4B74" w:rsidRPr="00183E83" w:rsidRDefault="00DF78BE" w:rsidP="00183E83">
      <w:pPr>
        <w:tabs>
          <w:tab w:val="left" w:pos="9355"/>
        </w:tabs>
        <w:suppressAutoHyphens/>
        <w:spacing w:line="360" w:lineRule="auto"/>
        <w:ind w:firstLine="709"/>
        <w:jc w:val="both"/>
        <w:rPr>
          <w:sz w:val="28"/>
          <w:szCs w:val="28"/>
        </w:rPr>
      </w:pPr>
      <w:r w:rsidRPr="00183E83">
        <w:rPr>
          <w:sz w:val="28"/>
          <w:szCs w:val="28"/>
        </w:rPr>
        <w:t>а)</w:t>
      </w:r>
      <w:r w:rsidR="004A4B74" w:rsidRPr="00183E83">
        <w:rPr>
          <w:sz w:val="28"/>
          <w:szCs w:val="28"/>
        </w:rPr>
        <w:t>товарный знак, охраняемый на территории РФ на основании регистрации;</w:t>
      </w:r>
    </w:p>
    <w:p w:rsidR="00183E83" w:rsidRPr="00183E83" w:rsidRDefault="00DF78BE" w:rsidP="00183E83">
      <w:pPr>
        <w:tabs>
          <w:tab w:val="left" w:pos="9355"/>
        </w:tabs>
        <w:suppressAutoHyphens/>
        <w:spacing w:line="360" w:lineRule="auto"/>
        <w:ind w:firstLine="709"/>
        <w:jc w:val="both"/>
        <w:rPr>
          <w:sz w:val="28"/>
          <w:szCs w:val="28"/>
        </w:rPr>
      </w:pPr>
      <w:r w:rsidRPr="00183E83">
        <w:rPr>
          <w:sz w:val="28"/>
          <w:szCs w:val="28"/>
        </w:rPr>
        <w:t>б)</w:t>
      </w:r>
      <w:r w:rsidR="004A4B74" w:rsidRPr="00183E83">
        <w:rPr>
          <w:sz w:val="28"/>
          <w:szCs w:val="28"/>
        </w:rPr>
        <w:t>товарный знак, охраняемый на территории РФ без регистрации в соответствии с международным договором РФ</w:t>
      </w:r>
      <w:r w:rsidR="00B95D41" w:rsidRPr="00183E83">
        <w:rPr>
          <w:sz w:val="28"/>
          <w:szCs w:val="28"/>
        </w:rPr>
        <w:t>;</w:t>
      </w:r>
    </w:p>
    <w:p w:rsidR="00183E83" w:rsidRPr="00183E83" w:rsidRDefault="00DF78BE" w:rsidP="00183E83">
      <w:pPr>
        <w:tabs>
          <w:tab w:val="left" w:pos="9355"/>
        </w:tabs>
        <w:suppressAutoHyphens/>
        <w:spacing w:line="360" w:lineRule="auto"/>
        <w:ind w:firstLine="709"/>
        <w:jc w:val="both"/>
        <w:rPr>
          <w:sz w:val="28"/>
          <w:szCs w:val="28"/>
        </w:rPr>
      </w:pPr>
      <w:r w:rsidRPr="00183E83">
        <w:rPr>
          <w:sz w:val="28"/>
          <w:szCs w:val="28"/>
        </w:rPr>
        <w:t>в)</w:t>
      </w:r>
      <w:r w:rsidR="004A4B74" w:rsidRPr="00183E83">
        <w:rPr>
          <w:sz w:val="28"/>
          <w:szCs w:val="28"/>
        </w:rPr>
        <w:t>обозначение, используемое в качестве товарного знака, но не имеющее правовой охраны на территории РФ.</w:t>
      </w:r>
    </w:p>
    <w:p w:rsidR="004A4B74" w:rsidRPr="00183E83" w:rsidRDefault="004A4B74" w:rsidP="00183E83">
      <w:pPr>
        <w:tabs>
          <w:tab w:val="left" w:pos="9355"/>
        </w:tabs>
        <w:suppressAutoHyphens/>
        <w:spacing w:line="360" w:lineRule="auto"/>
        <w:ind w:firstLine="709"/>
        <w:jc w:val="both"/>
        <w:rPr>
          <w:sz w:val="28"/>
          <w:szCs w:val="28"/>
        </w:rPr>
      </w:pPr>
      <w:r w:rsidRPr="00183E83">
        <w:rPr>
          <w:sz w:val="28"/>
          <w:szCs w:val="28"/>
        </w:rPr>
        <w:t>Товарный знак или обозначение не могут быть признаны общеизвестным товарным знаком, если они стали широко известны после даты приоритета тождественного или сходного с ними до степени смешения товарного знака иного лица, предназначенного для использования в отношении однородных товаров.</w:t>
      </w:r>
    </w:p>
    <w:p w:rsidR="00CC4047" w:rsidRPr="00183E83" w:rsidRDefault="00CC4047" w:rsidP="00183E83">
      <w:pPr>
        <w:shd w:val="clear" w:color="auto" w:fill="FFFFFF"/>
        <w:tabs>
          <w:tab w:val="left" w:pos="9355"/>
        </w:tabs>
        <w:suppressAutoHyphens/>
        <w:spacing w:line="360" w:lineRule="auto"/>
        <w:ind w:firstLine="709"/>
        <w:jc w:val="both"/>
        <w:rPr>
          <w:sz w:val="28"/>
          <w:szCs w:val="28"/>
        </w:rPr>
      </w:pPr>
      <w:r w:rsidRPr="00183E83">
        <w:rPr>
          <w:sz w:val="28"/>
          <w:szCs w:val="28"/>
        </w:rPr>
        <w:t>Общеизвестный товарный знак получает ту же правовую охрану, что и обычный товарный знак. Однако если общеизвестным товарным знаком признается уже ранее зарегистрированный товарный знак, ему предоставляется определенное преимущество, поскольку правовая охрана такого знака распространяется и на товары, не однородные с теми, в отношении которых он признан общеизвестным, при условии, если использование другим лицом этого товарного знака в отношении указанных товаров будет ассоциироваться у потребителей с правообладателем и может ущемить его законные интересы.</w:t>
      </w:r>
    </w:p>
    <w:p w:rsidR="00CC4047" w:rsidRPr="00183E83" w:rsidRDefault="00CC4047" w:rsidP="00183E83">
      <w:pPr>
        <w:shd w:val="clear" w:color="auto" w:fill="FFFFFF"/>
        <w:tabs>
          <w:tab w:val="left" w:pos="840"/>
          <w:tab w:val="left" w:pos="9355"/>
        </w:tabs>
        <w:suppressAutoHyphens/>
        <w:spacing w:line="360" w:lineRule="auto"/>
        <w:ind w:firstLine="709"/>
        <w:jc w:val="both"/>
        <w:rPr>
          <w:sz w:val="28"/>
          <w:szCs w:val="28"/>
        </w:rPr>
      </w:pPr>
      <w:r w:rsidRPr="00183E83">
        <w:rPr>
          <w:sz w:val="28"/>
          <w:szCs w:val="28"/>
        </w:rPr>
        <w:t>Субъекты прав на товарн</w:t>
      </w:r>
      <w:r w:rsidR="00DF78BE" w:rsidRPr="00183E83">
        <w:rPr>
          <w:sz w:val="28"/>
          <w:szCs w:val="28"/>
        </w:rPr>
        <w:t>ые знаки. Ими могут быть юриди</w:t>
      </w:r>
      <w:r w:rsidRPr="00183E83">
        <w:rPr>
          <w:sz w:val="28"/>
          <w:szCs w:val="28"/>
        </w:rPr>
        <w:t>ческие лица и граждане, осу</w:t>
      </w:r>
      <w:r w:rsidR="00DF78BE" w:rsidRPr="00183E83">
        <w:rPr>
          <w:sz w:val="28"/>
          <w:szCs w:val="28"/>
        </w:rPr>
        <w:t>ществляющие предпринимательскую деятельность.</w:t>
      </w:r>
    </w:p>
    <w:p w:rsidR="00CC4047" w:rsidRPr="00183E83" w:rsidRDefault="00CC4047" w:rsidP="00183E83">
      <w:pPr>
        <w:shd w:val="clear" w:color="auto" w:fill="FFFFFF"/>
        <w:tabs>
          <w:tab w:val="left" w:pos="9355"/>
        </w:tabs>
        <w:suppressAutoHyphens/>
        <w:spacing w:line="360" w:lineRule="auto"/>
        <w:ind w:firstLine="709"/>
        <w:jc w:val="both"/>
        <w:rPr>
          <w:sz w:val="28"/>
          <w:szCs w:val="28"/>
        </w:rPr>
      </w:pPr>
      <w:r w:rsidRPr="00183E83">
        <w:rPr>
          <w:iCs/>
          <w:sz w:val="28"/>
          <w:szCs w:val="28"/>
        </w:rPr>
        <w:t xml:space="preserve">Иностранные юридические и физические лица </w:t>
      </w:r>
      <w:r w:rsidRPr="00183E83">
        <w:rPr>
          <w:sz w:val="28"/>
          <w:szCs w:val="28"/>
        </w:rPr>
        <w:t>пользуются правами на товарные знаки наравне с российскими юридическими и физическими лицами в силу международных договоров РФ (ч. 1 ст. 47 Закона о товарных знаках).</w:t>
      </w:r>
    </w:p>
    <w:p w:rsidR="00183E83" w:rsidRPr="00183E83" w:rsidRDefault="00CC4047" w:rsidP="00183E83">
      <w:pPr>
        <w:shd w:val="clear" w:color="auto" w:fill="FFFFFF"/>
        <w:tabs>
          <w:tab w:val="left" w:pos="840"/>
          <w:tab w:val="left" w:pos="9355"/>
        </w:tabs>
        <w:suppressAutoHyphens/>
        <w:spacing w:line="360" w:lineRule="auto"/>
        <w:ind w:firstLine="709"/>
        <w:jc w:val="both"/>
        <w:rPr>
          <w:sz w:val="28"/>
          <w:szCs w:val="28"/>
        </w:rPr>
      </w:pPr>
      <w:r w:rsidRPr="00183E83">
        <w:rPr>
          <w:sz w:val="28"/>
          <w:szCs w:val="28"/>
        </w:rPr>
        <w:t>Возникновение прав на товарные знаки. Основанием пре</w:t>
      </w:r>
      <w:r w:rsidR="00183E83" w:rsidRPr="00183E83">
        <w:rPr>
          <w:sz w:val="28"/>
          <w:szCs w:val="28"/>
        </w:rPr>
        <w:t xml:space="preserve"> </w:t>
      </w:r>
      <w:r w:rsidRPr="00183E83">
        <w:rPr>
          <w:sz w:val="28"/>
          <w:szCs w:val="28"/>
        </w:rPr>
        <w:t>доставления правовой охраны тов</w:t>
      </w:r>
      <w:r w:rsidR="00DF78BE" w:rsidRPr="00183E83">
        <w:rPr>
          <w:sz w:val="28"/>
          <w:szCs w:val="28"/>
        </w:rPr>
        <w:t>арному знаку является его госу</w:t>
      </w:r>
      <w:r w:rsidRPr="00183E83">
        <w:rPr>
          <w:sz w:val="28"/>
          <w:szCs w:val="28"/>
        </w:rPr>
        <w:t>дарственная регистрация, осуществляемая</w:t>
      </w:r>
      <w:r w:rsidR="00DF78BE" w:rsidRPr="00183E83">
        <w:rPr>
          <w:sz w:val="28"/>
          <w:szCs w:val="28"/>
        </w:rPr>
        <w:t xml:space="preserve"> в установленном законом</w:t>
      </w:r>
      <w:r w:rsidR="00183E83" w:rsidRPr="00183E83">
        <w:rPr>
          <w:sz w:val="28"/>
          <w:szCs w:val="28"/>
        </w:rPr>
        <w:t xml:space="preserve"> </w:t>
      </w:r>
      <w:r w:rsidR="00DF78BE" w:rsidRPr="00183E83">
        <w:rPr>
          <w:sz w:val="28"/>
          <w:szCs w:val="28"/>
        </w:rPr>
        <w:t>порядке</w:t>
      </w:r>
      <w:r w:rsidRPr="00183E83">
        <w:rPr>
          <w:sz w:val="28"/>
          <w:szCs w:val="28"/>
        </w:rPr>
        <w:t>.</w:t>
      </w:r>
    </w:p>
    <w:p w:rsidR="00CC4047" w:rsidRPr="00183E83" w:rsidRDefault="00CC4047" w:rsidP="00183E83">
      <w:pPr>
        <w:shd w:val="clear" w:color="auto" w:fill="FFFFFF"/>
        <w:tabs>
          <w:tab w:val="left" w:pos="840"/>
          <w:tab w:val="left" w:pos="9355"/>
        </w:tabs>
        <w:suppressAutoHyphens/>
        <w:spacing w:line="360" w:lineRule="auto"/>
        <w:ind w:firstLine="709"/>
        <w:jc w:val="both"/>
        <w:rPr>
          <w:sz w:val="28"/>
          <w:szCs w:val="28"/>
        </w:rPr>
      </w:pPr>
      <w:r w:rsidRPr="00183E83">
        <w:rPr>
          <w:sz w:val="28"/>
          <w:szCs w:val="28"/>
        </w:rPr>
        <w:t xml:space="preserve">В Роспатент подается </w:t>
      </w:r>
      <w:r w:rsidRPr="00183E83">
        <w:rPr>
          <w:iCs/>
          <w:sz w:val="28"/>
          <w:szCs w:val="28"/>
        </w:rPr>
        <w:t xml:space="preserve">заявка </w:t>
      </w:r>
      <w:r w:rsidRPr="00183E83">
        <w:rPr>
          <w:sz w:val="28"/>
          <w:szCs w:val="28"/>
        </w:rPr>
        <w:t>на регистрацию товарного</w:t>
      </w:r>
      <w:r w:rsidR="00183E83" w:rsidRPr="00183E83">
        <w:rPr>
          <w:sz w:val="28"/>
          <w:szCs w:val="28"/>
        </w:rPr>
        <w:t xml:space="preserve"> </w:t>
      </w:r>
      <w:r w:rsidRPr="00183E83">
        <w:rPr>
          <w:sz w:val="28"/>
          <w:szCs w:val="28"/>
        </w:rPr>
        <w:t>знака, содержащая: заявление в установленной форме: заявляемое</w:t>
      </w:r>
      <w:r w:rsidR="00183E83" w:rsidRPr="00183E83">
        <w:rPr>
          <w:sz w:val="28"/>
          <w:szCs w:val="28"/>
        </w:rPr>
        <w:t xml:space="preserve"> </w:t>
      </w:r>
      <w:r w:rsidRPr="00183E83">
        <w:rPr>
          <w:sz w:val="28"/>
          <w:szCs w:val="28"/>
        </w:rPr>
        <w:t>обозначение: перечень товаров, в</w:t>
      </w:r>
      <w:r w:rsidR="000F15BA" w:rsidRPr="00183E83">
        <w:rPr>
          <w:sz w:val="28"/>
          <w:szCs w:val="28"/>
        </w:rPr>
        <w:t xml:space="preserve"> отношении которых испрашивает</w:t>
      </w:r>
      <w:r w:rsidRPr="00183E83">
        <w:rPr>
          <w:sz w:val="28"/>
          <w:szCs w:val="28"/>
        </w:rPr>
        <w:t>ся регистрация (сгруппированных</w:t>
      </w:r>
      <w:r w:rsidR="000F15BA" w:rsidRPr="00183E83">
        <w:rPr>
          <w:sz w:val="28"/>
          <w:szCs w:val="28"/>
        </w:rPr>
        <w:t xml:space="preserve"> по классам Международной клас</w:t>
      </w:r>
      <w:r w:rsidRPr="00183E83">
        <w:rPr>
          <w:sz w:val="28"/>
          <w:szCs w:val="28"/>
        </w:rPr>
        <w:t>сификации товаров и услуг для регистрации знаков), и описание</w:t>
      </w:r>
      <w:r w:rsidR="00183E83" w:rsidRPr="00183E83">
        <w:rPr>
          <w:sz w:val="28"/>
          <w:szCs w:val="28"/>
        </w:rPr>
        <w:t xml:space="preserve"> </w:t>
      </w:r>
      <w:r w:rsidRPr="00183E83">
        <w:rPr>
          <w:sz w:val="28"/>
          <w:szCs w:val="28"/>
        </w:rPr>
        <w:t>заявленного обозначения. К заявке</w:t>
      </w:r>
      <w:r w:rsidR="000F15BA" w:rsidRPr="00183E83">
        <w:rPr>
          <w:sz w:val="28"/>
          <w:szCs w:val="28"/>
        </w:rPr>
        <w:t xml:space="preserve"> прилагается документ, подтвер</w:t>
      </w:r>
      <w:r w:rsidRPr="00183E83">
        <w:rPr>
          <w:sz w:val="28"/>
          <w:szCs w:val="28"/>
        </w:rPr>
        <w:t>ждающий уплату пошлины за подачу заявки.</w:t>
      </w:r>
    </w:p>
    <w:p w:rsidR="00CC4047" w:rsidRPr="00183E83" w:rsidRDefault="00CC4047" w:rsidP="00183E83">
      <w:pPr>
        <w:shd w:val="clear" w:color="auto" w:fill="FFFFFF"/>
        <w:tabs>
          <w:tab w:val="left" w:pos="9355"/>
        </w:tabs>
        <w:suppressAutoHyphens/>
        <w:spacing w:line="360" w:lineRule="auto"/>
        <w:ind w:firstLine="709"/>
        <w:jc w:val="both"/>
        <w:rPr>
          <w:sz w:val="28"/>
          <w:szCs w:val="28"/>
        </w:rPr>
      </w:pPr>
      <w:r w:rsidRPr="00183E83">
        <w:rPr>
          <w:sz w:val="28"/>
          <w:szCs w:val="28"/>
        </w:rPr>
        <w:t xml:space="preserve">Роспатент проводит по заявке экспертизу, состоящую из двух этапов. </w:t>
      </w:r>
      <w:r w:rsidRPr="00183E83">
        <w:rPr>
          <w:iCs/>
          <w:sz w:val="28"/>
          <w:szCs w:val="28"/>
        </w:rPr>
        <w:t xml:space="preserve">Формальная экспертиза </w:t>
      </w:r>
      <w:r w:rsidRPr="00183E83">
        <w:rPr>
          <w:sz w:val="28"/>
          <w:szCs w:val="28"/>
        </w:rPr>
        <w:t>осуществляется с целью проверки содержания заявки, наличия необходимых документов и их соответствия</w:t>
      </w:r>
      <w:r w:rsidR="005A1146" w:rsidRPr="00183E83">
        <w:rPr>
          <w:sz w:val="28"/>
          <w:szCs w:val="28"/>
        </w:rPr>
        <w:t xml:space="preserve"> </w:t>
      </w:r>
      <w:r w:rsidRPr="00183E83">
        <w:rPr>
          <w:sz w:val="28"/>
          <w:szCs w:val="28"/>
        </w:rPr>
        <w:t>установленным требованиям. На этом этапе определяется дата подачи заявки. По результатам формальной экспертизы принимается решение о принятии заявки к рассмотрению или об отказе в принятии ее к рассмотрению.</w:t>
      </w:r>
    </w:p>
    <w:p w:rsidR="00CC4047" w:rsidRPr="00183E83" w:rsidRDefault="00CC4047" w:rsidP="00183E83">
      <w:pPr>
        <w:shd w:val="clear" w:color="auto" w:fill="FFFFFF"/>
        <w:tabs>
          <w:tab w:val="left" w:pos="9355"/>
        </w:tabs>
        <w:suppressAutoHyphens/>
        <w:spacing w:line="360" w:lineRule="auto"/>
        <w:ind w:firstLine="709"/>
        <w:jc w:val="both"/>
        <w:rPr>
          <w:sz w:val="28"/>
          <w:szCs w:val="28"/>
        </w:rPr>
      </w:pPr>
      <w:r w:rsidRPr="00183E83">
        <w:rPr>
          <w:sz w:val="28"/>
          <w:szCs w:val="28"/>
        </w:rPr>
        <w:t xml:space="preserve">На следующем этапе производится </w:t>
      </w:r>
      <w:r w:rsidRPr="00183E83">
        <w:rPr>
          <w:iCs/>
          <w:sz w:val="28"/>
          <w:szCs w:val="28"/>
        </w:rPr>
        <w:t xml:space="preserve">экспертиза заявленного обозначения, </w:t>
      </w:r>
      <w:r w:rsidRPr="00183E83">
        <w:rPr>
          <w:sz w:val="28"/>
          <w:szCs w:val="28"/>
        </w:rPr>
        <w:t>в ходе которой проверяется его соответствие условиям охраноспособности товарного знака и устанавливается приоритет.</w:t>
      </w:r>
      <w:r w:rsidR="00257537" w:rsidRPr="00183E83">
        <w:rPr>
          <w:sz w:val="28"/>
          <w:szCs w:val="28"/>
        </w:rPr>
        <w:t xml:space="preserve"> </w:t>
      </w:r>
      <w:r w:rsidRPr="00183E83">
        <w:rPr>
          <w:iCs/>
          <w:sz w:val="28"/>
          <w:szCs w:val="28"/>
        </w:rPr>
        <w:t xml:space="preserve">Приоритет </w:t>
      </w:r>
      <w:r w:rsidRPr="00183E83">
        <w:rPr>
          <w:sz w:val="28"/>
          <w:szCs w:val="28"/>
        </w:rPr>
        <w:t>товарного знака устанавливается по дате подачи заявки в Роспатент.</w:t>
      </w:r>
    </w:p>
    <w:p w:rsidR="00B95D41" w:rsidRPr="00183E83" w:rsidRDefault="00CC4047" w:rsidP="00183E83">
      <w:pPr>
        <w:tabs>
          <w:tab w:val="left" w:pos="9355"/>
        </w:tabs>
        <w:suppressAutoHyphens/>
        <w:spacing w:line="360" w:lineRule="auto"/>
        <w:ind w:firstLine="709"/>
        <w:jc w:val="both"/>
        <w:rPr>
          <w:sz w:val="28"/>
          <w:szCs w:val="28"/>
        </w:rPr>
      </w:pPr>
      <w:r w:rsidRPr="00183E83">
        <w:rPr>
          <w:sz w:val="28"/>
          <w:szCs w:val="28"/>
        </w:rPr>
        <w:t xml:space="preserve">Заявитель может также воспользоваться </w:t>
      </w:r>
      <w:r w:rsidRPr="00183E83">
        <w:rPr>
          <w:iCs/>
          <w:sz w:val="28"/>
          <w:szCs w:val="28"/>
        </w:rPr>
        <w:t xml:space="preserve">конвенционным </w:t>
      </w:r>
      <w:r w:rsidRPr="00183E83">
        <w:rPr>
          <w:sz w:val="28"/>
          <w:szCs w:val="28"/>
        </w:rPr>
        <w:t xml:space="preserve">или </w:t>
      </w:r>
      <w:r w:rsidRPr="00183E83">
        <w:rPr>
          <w:iCs/>
          <w:sz w:val="28"/>
          <w:szCs w:val="28"/>
        </w:rPr>
        <w:t xml:space="preserve">выставочным приоритетом, </w:t>
      </w:r>
      <w:r w:rsidRPr="00183E83">
        <w:rPr>
          <w:sz w:val="28"/>
          <w:szCs w:val="28"/>
        </w:rPr>
        <w:t xml:space="preserve">если заявка подана им в течение 6 месяцев с даты подачи первой заявки в стране </w:t>
      </w:r>
      <w:r w:rsidR="005A1146" w:rsidRPr="00183E83">
        <w:rPr>
          <w:sz w:val="28"/>
          <w:szCs w:val="28"/>
        </w:rPr>
        <w:t>-</w:t>
      </w:r>
      <w:r w:rsidRPr="00183E83">
        <w:rPr>
          <w:sz w:val="28"/>
          <w:szCs w:val="28"/>
        </w:rPr>
        <w:t xml:space="preserve"> участнице Парижской конвенции или с даты помещения товарного знака на экспонатах официальных или официально признанных международных выставок на территории одного из государств </w:t>
      </w:r>
      <w:r w:rsidR="005A1146" w:rsidRPr="00183E83">
        <w:rPr>
          <w:sz w:val="28"/>
          <w:szCs w:val="28"/>
        </w:rPr>
        <w:t>-</w:t>
      </w:r>
      <w:r w:rsidRPr="00183E83">
        <w:rPr>
          <w:sz w:val="28"/>
          <w:szCs w:val="28"/>
        </w:rPr>
        <w:t xml:space="preserve"> участников Конвенции.</w:t>
      </w:r>
    </w:p>
    <w:p w:rsidR="00CC4047" w:rsidRPr="00183E83" w:rsidRDefault="00CC4047" w:rsidP="00183E83">
      <w:pPr>
        <w:shd w:val="clear" w:color="auto" w:fill="FFFFFF"/>
        <w:tabs>
          <w:tab w:val="left" w:pos="9355"/>
        </w:tabs>
        <w:suppressAutoHyphens/>
        <w:spacing w:line="360" w:lineRule="auto"/>
        <w:ind w:firstLine="709"/>
        <w:jc w:val="both"/>
        <w:rPr>
          <w:sz w:val="28"/>
          <w:szCs w:val="28"/>
        </w:rPr>
      </w:pPr>
      <w:r w:rsidRPr="00183E83">
        <w:rPr>
          <w:sz w:val="28"/>
          <w:szCs w:val="28"/>
        </w:rPr>
        <w:t xml:space="preserve">По результатам экспертизы заявленного обозначения Роспатент выносит </w:t>
      </w:r>
      <w:r w:rsidRPr="00183E83">
        <w:rPr>
          <w:iCs/>
          <w:sz w:val="28"/>
          <w:szCs w:val="28"/>
        </w:rPr>
        <w:t xml:space="preserve">решение о регистрации товарного знака </w:t>
      </w:r>
      <w:r w:rsidRPr="00183E83">
        <w:rPr>
          <w:sz w:val="28"/>
          <w:szCs w:val="28"/>
        </w:rPr>
        <w:t>или об отказе в его регистрации. В случаях, когда заявленное обозначение соответствует требованиям охраноспособности только в отношении части товаров, указанных в заявке, выносится решение о регистрации товарного знака в отношении этой части товаров.</w:t>
      </w:r>
    </w:p>
    <w:p w:rsidR="00CC4047" w:rsidRPr="00183E83" w:rsidRDefault="00CC4047" w:rsidP="00183E83">
      <w:pPr>
        <w:shd w:val="clear" w:color="auto" w:fill="FFFFFF"/>
        <w:tabs>
          <w:tab w:val="left" w:pos="9355"/>
        </w:tabs>
        <w:suppressAutoHyphens/>
        <w:spacing w:line="360" w:lineRule="auto"/>
        <w:ind w:firstLine="709"/>
        <w:jc w:val="both"/>
        <w:rPr>
          <w:sz w:val="28"/>
          <w:szCs w:val="28"/>
        </w:rPr>
      </w:pPr>
      <w:r w:rsidRPr="00183E83">
        <w:rPr>
          <w:sz w:val="28"/>
          <w:szCs w:val="28"/>
        </w:rPr>
        <w:t xml:space="preserve">После получения документа об уплате государственной пошлины Роспатент производит </w:t>
      </w:r>
      <w:r w:rsidRPr="00183E83">
        <w:rPr>
          <w:iCs/>
          <w:sz w:val="28"/>
          <w:szCs w:val="28"/>
        </w:rPr>
        <w:t xml:space="preserve">регистрацию товарного знака </w:t>
      </w:r>
      <w:r w:rsidRPr="00183E83">
        <w:rPr>
          <w:sz w:val="28"/>
          <w:szCs w:val="28"/>
        </w:rPr>
        <w:t xml:space="preserve">в Государственном реестре товарных знаков и знаков обслуживания РФ и выдает </w:t>
      </w:r>
      <w:r w:rsidRPr="00183E83">
        <w:rPr>
          <w:iCs/>
          <w:sz w:val="28"/>
          <w:szCs w:val="28"/>
        </w:rPr>
        <w:t xml:space="preserve">свидетельство на товарный знак, </w:t>
      </w:r>
      <w:r w:rsidRPr="00183E83">
        <w:rPr>
          <w:sz w:val="28"/>
          <w:szCs w:val="28"/>
        </w:rPr>
        <w:t>удостоверяющее приоритет товарного знака и подтверждающее исключительное право на этот знак. Сведения, относящиеся к регистрации товарного знака и внесенные в Государственный реестр, публикуются в официальном бюллетене Роспатента.</w:t>
      </w:r>
    </w:p>
    <w:p w:rsidR="00164450" w:rsidRPr="00183E83" w:rsidRDefault="00CC4047" w:rsidP="00183E83">
      <w:pPr>
        <w:shd w:val="clear" w:color="auto" w:fill="FFFFFF"/>
        <w:tabs>
          <w:tab w:val="left" w:pos="9355"/>
        </w:tabs>
        <w:suppressAutoHyphens/>
        <w:spacing w:line="360" w:lineRule="auto"/>
        <w:ind w:firstLine="709"/>
        <w:jc w:val="both"/>
        <w:rPr>
          <w:sz w:val="28"/>
          <w:szCs w:val="28"/>
        </w:rPr>
      </w:pPr>
      <w:r w:rsidRPr="00183E83">
        <w:rPr>
          <w:sz w:val="28"/>
          <w:szCs w:val="28"/>
        </w:rPr>
        <w:t>Регистрация товарного знака действует до истечения 10 лет. считая с даты подачи заявки в Роспатент.</w:t>
      </w:r>
      <w:r w:rsidR="005A1146" w:rsidRPr="00183E83">
        <w:rPr>
          <w:sz w:val="28"/>
          <w:szCs w:val="28"/>
        </w:rPr>
        <w:t xml:space="preserve"> </w:t>
      </w:r>
      <w:r w:rsidR="00164450" w:rsidRPr="00183E83">
        <w:rPr>
          <w:iCs/>
          <w:sz w:val="28"/>
          <w:szCs w:val="28"/>
        </w:rPr>
        <w:t xml:space="preserve">Срок </w:t>
      </w:r>
      <w:r w:rsidR="00164450" w:rsidRPr="00183E83">
        <w:rPr>
          <w:sz w:val="28"/>
          <w:szCs w:val="28"/>
        </w:rPr>
        <w:t>действия регистрации может быть продлен по заявлению правообладателя, поданному в течение последнего года ее действия, каждый раз на 10 лет. причем количество таких продлений не ограничено.</w:t>
      </w:r>
    </w:p>
    <w:p w:rsidR="00CC4047" w:rsidRPr="00183E83" w:rsidRDefault="00164450" w:rsidP="00183E83">
      <w:pPr>
        <w:shd w:val="clear" w:color="auto" w:fill="FFFFFF"/>
        <w:tabs>
          <w:tab w:val="left" w:pos="9355"/>
        </w:tabs>
        <w:suppressAutoHyphens/>
        <w:spacing w:line="360" w:lineRule="auto"/>
        <w:ind w:firstLine="709"/>
        <w:jc w:val="both"/>
        <w:rPr>
          <w:sz w:val="28"/>
          <w:szCs w:val="28"/>
        </w:rPr>
      </w:pPr>
      <w:r w:rsidRPr="00183E83">
        <w:rPr>
          <w:bCs/>
          <w:sz w:val="28"/>
          <w:szCs w:val="28"/>
        </w:rPr>
        <w:t xml:space="preserve">Содержание исключительного права на товарный знак </w:t>
      </w:r>
      <w:r w:rsidRPr="00183E83">
        <w:rPr>
          <w:sz w:val="28"/>
          <w:szCs w:val="28"/>
        </w:rPr>
        <w:t xml:space="preserve">состоит в том. что правообладатель вправе использовать товарный знак </w:t>
      </w:r>
      <w:r w:rsidRPr="00183E83">
        <w:rPr>
          <w:bCs/>
          <w:sz w:val="28"/>
          <w:szCs w:val="28"/>
        </w:rPr>
        <w:t xml:space="preserve">и </w:t>
      </w:r>
      <w:r w:rsidRPr="00183E83">
        <w:rPr>
          <w:sz w:val="28"/>
          <w:szCs w:val="28"/>
        </w:rPr>
        <w:t>запрещать его использование другими лицами. Никто не может использовать охраняемый в РФ товарный знак без разрешения правообладателя.</w:t>
      </w:r>
    </w:p>
    <w:p w:rsidR="00164450" w:rsidRPr="00183E83" w:rsidRDefault="00164450" w:rsidP="00183E83">
      <w:pPr>
        <w:shd w:val="clear" w:color="auto" w:fill="FFFFFF"/>
        <w:tabs>
          <w:tab w:val="left" w:pos="9355"/>
        </w:tabs>
        <w:suppressAutoHyphens/>
        <w:spacing w:line="360" w:lineRule="auto"/>
        <w:ind w:firstLine="709"/>
        <w:jc w:val="both"/>
        <w:rPr>
          <w:sz w:val="28"/>
          <w:szCs w:val="28"/>
        </w:rPr>
      </w:pPr>
      <w:r w:rsidRPr="00183E83">
        <w:rPr>
          <w:sz w:val="28"/>
          <w:szCs w:val="28"/>
        </w:rPr>
        <w:t>Свидетельство на товарный знак удостоверяет исключительное право на товарный знак в отношении товаров, указанных в свидетельстве</w:t>
      </w:r>
      <w:r w:rsidRPr="00183E83">
        <w:rPr>
          <w:bCs/>
          <w:sz w:val="28"/>
          <w:szCs w:val="28"/>
        </w:rPr>
        <w:t xml:space="preserve">. </w:t>
      </w:r>
      <w:r w:rsidRPr="00183E83">
        <w:rPr>
          <w:sz w:val="28"/>
          <w:szCs w:val="28"/>
        </w:rPr>
        <w:t>Другое лицо вправе зарегистрировать аналогичный товарный знак на свое имя в отношении другой группы товаров.</w:t>
      </w:r>
    </w:p>
    <w:p w:rsidR="00183E83" w:rsidRPr="00183E83" w:rsidRDefault="00164450" w:rsidP="00183E83">
      <w:pPr>
        <w:shd w:val="clear" w:color="auto" w:fill="FFFFFF"/>
        <w:tabs>
          <w:tab w:val="left" w:pos="9355"/>
        </w:tabs>
        <w:suppressAutoHyphens/>
        <w:spacing w:line="360" w:lineRule="auto"/>
        <w:ind w:firstLine="709"/>
        <w:jc w:val="both"/>
        <w:rPr>
          <w:sz w:val="28"/>
          <w:szCs w:val="28"/>
        </w:rPr>
      </w:pPr>
      <w:r w:rsidRPr="00183E83">
        <w:rPr>
          <w:iCs/>
          <w:sz w:val="28"/>
          <w:szCs w:val="28"/>
        </w:rPr>
        <w:t xml:space="preserve">Нарушением исключительного права </w:t>
      </w:r>
      <w:r w:rsidRPr="00183E83">
        <w:rPr>
          <w:sz w:val="28"/>
          <w:szCs w:val="28"/>
        </w:rPr>
        <w:t xml:space="preserve">правообладателя признается использование без разрешения в гражданском обороте на территории России товарного знака или сходного с ним до степени смешения обозначения товаров, для </w:t>
      </w:r>
      <w:r w:rsidRPr="00183E83">
        <w:rPr>
          <w:bCs/>
          <w:sz w:val="28"/>
          <w:szCs w:val="28"/>
        </w:rPr>
        <w:t xml:space="preserve">индивидуализации </w:t>
      </w:r>
      <w:r w:rsidRPr="00183E83">
        <w:rPr>
          <w:sz w:val="28"/>
          <w:szCs w:val="28"/>
        </w:rPr>
        <w:t>которых товарный знак зарегистрирован, или однородных товаров:</w:t>
      </w:r>
    </w:p>
    <w:p w:rsidR="00183E83" w:rsidRPr="00183E83" w:rsidRDefault="00257537" w:rsidP="00183E83">
      <w:pPr>
        <w:shd w:val="clear" w:color="auto" w:fill="FFFFFF"/>
        <w:tabs>
          <w:tab w:val="left" w:pos="9355"/>
        </w:tabs>
        <w:suppressAutoHyphens/>
        <w:spacing w:line="360" w:lineRule="auto"/>
        <w:ind w:firstLine="709"/>
        <w:jc w:val="both"/>
        <w:rPr>
          <w:sz w:val="28"/>
          <w:szCs w:val="28"/>
        </w:rPr>
      </w:pPr>
      <w:r w:rsidRPr="00183E83">
        <w:rPr>
          <w:sz w:val="28"/>
          <w:szCs w:val="28"/>
        </w:rPr>
        <w:t>а)</w:t>
      </w:r>
      <w:r w:rsidR="00164450" w:rsidRPr="00183E83">
        <w:rPr>
          <w:sz w:val="28"/>
          <w:szCs w:val="28"/>
        </w:rPr>
        <w:t xml:space="preserve">на товарах (их этикетках </w:t>
      </w:r>
      <w:r w:rsidR="00164450" w:rsidRPr="00183E83">
        <w:rPr>
          <w:bCs/>
          <w:sz w:val="28"/>
          <w:szCs w:val="28"/>
        </w:rPr>
        <w:t xml:space="preserve">и </w:t>
      </w:r>
      <w:r w:rsidR="00164450" w:rsidRPr="00183E83">
        <w:rPr>
          <w:sz w:val="28"/>
          <w:szCs w:val="28"/>
        </w:rPr>
        <w:t xml:space="preserve">упаковках), которые производятся, предлагаются к продаже, продаются, демонстрируются на выставках </w:t>
      </w:r>
      <w:r w:rsidR="00164450" w:rsidRPr="00183E83">
        <w:rPr>
          <w:bCs/>
          <w:sz w:val="28"/>
          <w:szCs w:val="28"/>
        </w:rPr>
        <w:t xml:space="preserve">и </w:t>
      </w:r>
      <w:r w:rsidR="00164450" w:rsidRPr="00183E83">
        <w:rPr>
          <w:sz w:val="28"/>
          <w:szCs w:val="28"/>
        </w:rPr>
        <w:t xml:space="preserve">ярмарках или иным образом вводятся в гражданский оборот на территории России, либо хранятся или перевозятся с этой целью, либо ввозятся </w:t>
      </w:r>
      <w:r w:rsidR="00164450" w:rsidRPr="00183E83">
        <w:rPr>
          <w:bCs/>
          <w:sz w:val="28"/>
          <w:szCs w:val="28"/>
        </w:rPr>
        <w:t xml:space="preserve">на </w:t>
      </w:r>
      <w:r w:rsidR="00164450" w:rsidRPr="00183E83">
        <w:rPr>
          <w:sz w:val="28"/>
          <w:szCs w:val="28"/>
        </w:rPr>
        <w:t>территорию России</w:t>
      </w:r>
      <w:r w:rsidR="008D5D7D" w:rsidRPr="00183E83">
        <w:rPr>
          <w:sz w:val="28"/>
          <w:szCs w:val="28"/>
        </w:rPr>
        <w:t>;</w:t>
      </w:r>
    </w:p>
    <w:p w:rsidR="008D5D7D" w:rsidRPr="00183E83" w:rsidRDefault="00257537" w:rsidP="00183E83">
      <w:pPr>
        <w:shd w:val="clear" w:color="auto" w:fill="FFFFFF"/>
        <w:tabs>
          <w:tab w:val="left" w:pos="9355"/>
        </w:tabs>
        <w:suppressAutoHyphens/>
        <w:spacing w:line="360" w:lineRule="auto"/>
        <w:ind w:firstLine="709"/>
        <w:jc w:val="both"/>
        <w:rPr>
          <w:sz w:val="28"/>
          <w:szCs w:val="28"/>
        </w:rPr>
      </w:pPr>
      <w:r w:rsidRPr="00183E83">
        <w:rPr>
          <w:sz w:val="28"/>
          <w:szCs w:val="28"/>
        </w:rPr>
        <w:t>б)</w:t>
      </w:r>
      <w:r w:rsidR="00164450" w:rsidRPr="00183E83">
        <w:rPr>
          <w:sz w:val="28"/>
          <w:szCs w:val="28"/>
        </w:rPr>
        <w:t>при выполнении работ, оказании услуг</w:t>
      </w:r>
      <w:r w:rsidR="008D5D7D" w:rsidRPr="00183E83">
        <w:rPr>
          <w:sz w:val="28"/>
          <w:szCs w:val="28"/>
        </w:rPr>
        <w:t>;</w:t>
      </w:r>
    </w:p>
    <w:p w:rsidR="00183E83" w:rsidRPr="00183E83" w:rsidRDefault="00164450" w:rsidP="00183E83">
      <w:pPr>
        <w:shd w:val="clear" w:color="auto" w:fill="FFFFFF"/>
        <w:tabs>
          <w:tab w:val="left" w:pos="9355"/>
        </w:tabs>
        <w:suppressAutoHyphens/>
        <w:spacing w:line="360" w:lineRule="auto"/>
        <w:ind w:firstLine="709"/>
        <w:jc w:val="both"/>
        <w:rPr>
          <w:sz w:val="28"/>
          <w:szCs w:val="28"/>
        </w:rPr>
      </w:pPr>
      <w:r w:rsidRPr="00183E83">
        <w:rPr>
          <w:sz w:val="28"/>
          <w:szCs w:val="28"/>
        </w:rPr>
        <w:t>в) на документации, связанной с введением товаров в гражданский оборот</w:t>
      </w:r>
      <w:r w:rsidR="008D5D7D" w:rsidRPr="00183E83">
        <w:rPr>
          <w:sz w:val="28"/>
          <w:szCs w:val="28"/>
        </w:rPr>
        <w:t>;</w:t>
      </w:r>
    </w:p>
    <w:p w:rsidR="00183E83" w:rsidRPr="00183E83" w:rsidRDefault="00164450" w:rsidP="00183E83">
      <w:pPr>
        <w:shd w:val="clear" w:color="auto" w:fill="FFFFFF"/>
        <w:tabs>
          <w:tab w:val="left" w:pos="9355"/>
        </w:tabs>
        <w:suppressAutoHyphens/>
        <w:spacing w:line="360" w:lineRule="auto"/>
        <w:ind w:firstLine="709"/>
        <w:jc w:val="both"/>
        <w:rPr>
          <w:sz w:val="28"/>
          <w:szCs w:val="28"/>
        </w:rPr>
      </w:pPr>
      <w:r w:rsidRPr="00183E83">
        <w:rPr>
          <w:sz w:val="28"/>
          <w:szCs w:val="28"/>
        </w:rPr>
        <w:t>г) в предложениях товаров к продаже</w:t>
      </w:r>
      <w:r w:rsidR="008D5D7D" w:rsidRPr="00183E83">
        <w:rPr>
          <w:sz w:val="28"/>
          <w:szCs w:val="28"/>
        </w:rPr>
        <w:t>;</w:t>
      </w:r>
    </w:p>
    <w:p w:rsidR="00183E83" w:rsidRPr="00183E83" w:rsidRDefault="00164450" w:rsidP="00183E83">
      <w:pPr>
        <w:shd w:val="clear" w:color="auto" w:fill="FFFFFF"/>
        <w:tabs>
          <w:tab w:val="left" w:pos="9355"/>
        </w:tabs>
        <w:suppressAutoHyphens/>
        <w:spacing w:line="360" w:lineRule="auto"/>
        <w:ind w:firstLine="709"/>
        <w:jc w:val="both"/>
        <w:rPr>
          <w:sz w:val="28"/>
          <w:szCs w:val="28"/>
        </w:rPr>
      </w:pPr>
      <w:r w:rsidRPr="00183E83">
        <w:rPr>
          <w:sz w:val="28"/>
          <w:szCs w:val="28"/>
        </w:rPr>
        <w:t>д) в сети Интернет (в доменном имени).</w:t>
      </w:r>
    </w:p>
    <w:p w:rsidR="00257537" w:rsidRPr="00183E83" w:rsidRDefault="00164450" w:rsidP="00183E83">
      <w:pPr>
        <w:shd w:val="clear" w:color="auto" w:fill="FFFFFF"/>
        <w:tabs>
          <w:tab w:val="left" w:pos="9355"/>
        </w:tabs>
        <w:suppressAutoHyphens/>
        <w:spacing w:line="360" w:lineRule="auto"/>
        <w:ind w:firstLine="709"/>
        <w:jc w:val="both"/>
        <w:rPr>
          <w:sz w:val="28"/>
          <w:szCs w:val="28"/>
        </w:rPr>
      </w:pPr>
      <w:r w:rsidRPr="00183E83">
        <w:rPr>
          <w:sz w:val="28"/>
          <w:szCs w:val="28"/>
        </w:rPr>
        <w:t xml:space="preserve">Товары, этикетки, упаковки товаров, на которых незаконно используется товарный знак или сходное с </w:t>
      </w:r>
      <w:r w:rsidRPr="00183E83">
        <w:rPr>
          <w:bCs/>
          <w:sz w:val="28"/>
          <w:szCs w:val="28"/>
        </w:rPr>
        <w:t xml:space="preserve">ним </w:t>
      </w:r>
      <w:r w:rsidRPr="00183E83">
        <w:rPr>
          <w:sz w:val="28"/>
          <w:szCs w:val="28"/>
        </w:rPr>
        <w:t>до степени смешения обозначение, считаются контрафактными.</w:t>
      </w:r>
    </w:p>
    <w:p w:rsidR="0050279F" w:rsidRPr="00183E83" w:rsidRDefault="00937AA2" w:rsidP="00183E83">
      <w:pPr>
        <w:shd w:val="clear" w:color="auto" w:fill="FFFFFF"/>
        <w:tabs>
          <w:tab w:val="left" w:pos="9355"/>
        </w:tabs>
        <w:suppressAutoHyphens/>
        <w:spacing w:line="360" w:lineRule="auto"/>
        <w:ind w:firstLine="709"/>
        <w:jc w:val="both"/>
        <w:rPr>
          <w:sz w:val="28"/>
          <w:szCs w:val="28"/>
        </w:rPr>
      </w:pPr>
      <w:r w:rsidRPr="00183E83">
        <w:rPr>
          <w:sz w:val="28"/>
          <w:szCs w:val="28"/>
        </w:rPr>
        <w:t>Действующим законодательством установлены гражданская, административная и уголовная ответственность в случаях незаконного использования товарного знака. В частности, предусмотрено "удаление за счет нарушителя с контрафактных товаров, этикеток, упаковок незаконно используемого товарного знака или сходного с ним до степени смешения обозначения либо уничтожения за счет нарушителя контрафактных товаров, этикеток, упаковок в случае невозможности удаления с них незаконно используемого товарного знака или сходного с ним до степени смешения обозначения, за исключением случаев обращения этих контрафактных товаров, этикеток, упаковок в доход государства или их передачи правообладателю по его заявлению в счет возмещения убытков или в целях их последующего уничтожения"</w:t>
      </w:r>
    </w:p>
    <w:p w:rsidR="00937AA2" w:rsidRPr="00183E83" w:rsidRDefault="00937AA2" w:rsidP="00183E83">
      <w:pPr>
        <w:tabs>
          <w:tab w:val="left" w:pos="9355"/>
        </w:tabs>
        <w:suppressAutoHyphens/>
        <w:spacing w:line="360" w:lineRule="auto"/>
        <w:ind w:firstLine="709"/>
        <w:jc w:val="both"/>
        <w:rPr>
          <w:sz w:val="28"/>
          <w:szCs w:val="28"/>
        </w:rPr>
      </w:pPr>
      <w:r w:rsidRPr="00183E83">
        <w:rPr>
          <w:sz w:val="28"/>
          <w:szCs w:val="28"/>
        </w:rPr>
        <w:t>Однако, несмотря на введение этих и других мер борьбы с пиратством, практика их применения не может быть признана достаточно эффективной.</w:t>
      </w:r>
    </w:p>
    <w:p w:rsidR="0050279F" w:rsidRPr="00183E83" w:rsidRDefault="0050279F" w:rsidP="00183E83">
      <w:pPr>
        <w:suppressAutoHyphens/>
        <w:spacing w:line="360" w:lineRule="auto"/>
        <w:ind w:firstLine="709"/>
        <w:jc w:val="both"/>
        <w:rPr>
          <w:sz w:val="28"/>
          <w:szCs w:val="28"/>
        </w:rPr>
      </w:pPr>
    </w:p>
    <w:p w:rsidR="00257537" w:rsidRPr="00183E83" w:rsidRDefault="00183E83" w:rsidP="00183E83">
      <w:pPr>
        <w:suppressAutoHyphens/>
        <w:spacing w:line="360" w:lineRule="auto"/>
        <w:ind w:firstLine="709"/>
        <w:jc w:val="both"/>
        <w:rPr>
          <w:sz w:val="28"/>
          <w:szCs w:val="28"/>
          <w:lang w:val="en-US"/>
        </w:rPr>
      </w:pPr>
      <w:r w:rsidRPr="00183E83">
        <w:rPr>
          <w:sz w:val="28"/>
          <w:szCs w:val="28"/>
        </w:rPr>
        <w:br w:type="page"/>
      </w:r>
      <w:r w:rsidR="00257537" w:rsidRPr="00183E83">
        <w:rPr>
          <w:sz w:val="28"/>
          <w:szCs w:val="28"/>
        </w:rPr>
        <w:t>Список литературы</w:t>
      </w:r>
    </w:p>
    <w:p w:rsidR="00183E83" w:rsidRPr="00183E83" w:rsidRDefault="00183E83" w:rsidP="00183E83">
      <w:pPr>
        <w:suppressAutoHyphens/>
        <w:spacing w:line="360" w:lineRule="auto"/>
        <w:rPr>
          <w:sz w:val="28"/>
          <w:szCs w:val="28"/>
          <w:lang w:val="en-US"/>
        </w:rPr>
      </w:pPr>
    </w:p>
    <w:p w:rsidR="00A57689" w:rsidRPr="00183E83" w:rsidRDefault="00A57689" w:rsidP="00183E83">
      <w:pPr>
        <w:numPr>
          <w:ilvl w:val="0"/>
          <w:numId w:val="1"/>
        </w:numPr>
        <w:tabs>
          <w:tab w:val="clear" w:pos="720"/>
          <w:tab w:val="num" w:pos="0"/>
          <w:tab w:val="left" w:pos="180"/>
          <w:tab w:val="left" w:pos="360"/>
        </w:tabs>
        <w:suppressAutoHyphens/>
        <w:spacing w:line="360" w:lineRule="auto"/>
        <w:ind w:left="0" w:firstLine="0"/>
        <w:rPr>
          <w:sz w:val="28"/>
          <w:szCs w:val="28"/>
        </w:rPr>
      </w:pPr>
      <w:r w:rsidRPr="00183E83">
        <w:rPr>
          <w:sz w:val="28"/>
          <w:szCs w:val="28"/>
        </w:rPr>
        <w:t>Богуславский М.М. Международное частное право. - М.: Юристъ, 2005. -</w:t>
      </w:r>
      <w:r w:rsidR="00183E83" w:rsidRPr="00183E83">
        <w:rPr>
          <w:sz w:val="28"/>
          <w:szCs w:val="28"/>
        </w:rPr>
        <w:t xml:space="preserve"> </w:t>
      </w:r>
      <w:r w:rsidRPr="00183E83">
        <w:rPr>
          <w:sz w:val="28"/>
          <w:szCs w:val="28"/>
        </w:rPr>
        <w:t>604 с.</w:t>
      </w:r>
    </w:p>
    <w:p w:rsidR="00257537" w:rsidRPr="00183E83" w:rsidRDefault="00257537" w:rsidP="00183E83">
      <w:pPr>
        <w:numPr>
          <w:ilvl w:val="0"/>
          <w:numId w:val="1"/>
        </w:numPr>
        <w:tabs>
          <w:tab w:val="clear" w:pos="720"/>
          <w:tab w:val="num" w:pos="0"/>
          <w:tab w:val="left" w:pos="180"/>
          <w:tab w:val="left" w:pos="360"/>
        </w:tabs>
        <w:suppressAutoHyphens/>
        <w:spacing w:line="360" w:lineRule="auto"/>
        <w:ind w:left="0" w:firstLine="0"/>
        <w:rPr>
          <w:sz w:val="28"/>
          <w:szCs w:val="28"/>
        </w:rPr>
      </w:pPr>
      <w:r w:rsidRPr="00183E83">
        <w:rPr>
          <w:sz w:val="28"/>
          <w:szCs w:val="28"/>
        </w:rPr>
        <w:t>Гражданское право. Под ред. О.Н. Садикова.- М.: ИНФРА-М, 2006.- 608 с.</w:t>
      </w:r>
    </w:p>
    <w:p w:rsidR="00183E83" w:rsidRPr="00183E83" w:rsidRDefault="00257537" w:rsidP="00183E83">
      <w:pPr>
        <w:numPr>
          <w:ilvl w:val="0"/>
          <w:numId w:val="1"/>
        </w:numPr>
        <w:tabs>
          <w:tab w:val="clear" w:pos="720"/>
          <w:tab w:val="num" w:pos="0"/>
          <w:tab w:val="left" w:pos="180"/>
          <w:tab w:val="left" w:pos="360"/>
        </w:tabs>
        <w:suppressAutoHyphens/>
        <w:spacing w:line="360" w:lineRule="auto"/>
        <w:ind w:left="0" w:firstLine="0"/>
        <w:rPr>
          <w:sz w:val="28"/>
          <w:szCs w:val="28"/>
        </w:rPr>
      </w:pPr>
      <w:r w:rsidRPr="00183E83">
        <w:rPr>
          <w:sz w:val="28"/>
          <w:szCs w:val="28"/>
        </w:rPr>
        <w:t xml:space="preserve">Коммерческое право. Под ред. Н.В. Постового. - М.: </w:t>
      </w:r>
      <w:r w:rsidR="00183E83" w:rsidRPr="00183E83">
        <w:rPr>
          <w:sz w:val="28"/>
          <w:szCs w:val="28"/>
        </w:rPr>
        <w:t>"</w:t>
      </w:r>
      <w:r w:rsidRPr="00183E83">
        <w:rPr>
          <w:sz w:val="28"/>
          <w:szCs w:val="28"/>
        </w:rPr>
        <w:t>Юриспруденция</w:t>
      </w:r>
      <w:r w:rsidR="00183E83" w:rsidRPr="00183E83">
        <w:rPr>
          <w:sz w:val="28"/>
          <w:szCs w:val="28"/>
        </w:rPr>
        <w:t>"</w:t>
      </w:r>
      <w:r w:rsidRPr="00183E83">
        <w:rPr>
          <w:sz w:val="28"/>
          <w:szCs w:val="28"/>
        </w:rPr>
        <w:t>,</w:t>
      </w:r>
    </w:p>
    <w:p w:rsidR="00257537" w:rsidRPr="00183E83" w:rsidRDefault="00257537" w:rsidP="00183E83">
      <w:pPr>
        <w:numPr>
          <w:ilvl w:val="0"/>
          <w:numId w:val="1"/>
        </w:numPr>
        <w:tabs>
          <w:tab w:val="clear" w:pos="720"/>
          <w:tab w:val="num" w:pos="0"/>
          <w:tab w:val="left" w:pos="180"/>
          <w:tab w:val="left" w:pos="360"/>
        </w:tabs>
        <w:suppressAutoHyphens/>
        <w:spacing w:line="360" w:lineRule="auto"/>
        <w:ind w:left="0" w:firstLine="0"/>
        <w:rPr>
          <w:sz w:val="28"/>
          <w:szCs w:val="28"/>
        </w:rPr>
      </w:pPr>
      <w:r w:rsidRPr="00183E83">
        <w:rPr>
          <w:sz w:val="28"/>
          <w:szCs w:val="28"/>
        </w:rPr>
        <w:t xml:space="preserve">Назаров И.В. Коммерческое право Российской федерации. </w:t>
      </w:r>
      <w:r w:rsidRPr="00183E83">
        <w:rPr>
          <w:bCs/>
          <w:sz w:val="28"/>
          <w:szCs w:val="28"/>
        </w:rPr>
        <w:t>Ростов</w:t>
      </w:r>
      <w:r w:rsidRPr="00183E83">
        <w:rPr>
          <w:sz w:val="28"/>
          <w:szCs w:val="28"/>
        </w:rPr>
        <w:t xml:space="preserve"> </w:t>
      </w:r>
      <w:r w:rsidRPr="00183E83">
        <w:rPr>
          <w:bCs/>
          <w:sz w:val="28"/>
          <w:szCs w:val="28"/>
        </w:rPr>
        <w:t>н</w:t>
      </w:r>
      <w:r w:rsidRPr="00183E83">
        <w:rPr>
          <w:sz w:val="28"/>
          <w:szCs w:val="28"/>
        </w:rPr>
        <w:t>/</w:t>
      </w:r>
      <w:r w:rsidRPr="00183E83">
        <w:rPr>
          <w:bCs/>
          <w:sz w:val="28"/>
          <w:szCs w:val="28"/>
        </w:rPr>
        <w:t>Дону</w:t>
      </w:r>
      <w:r w:rsidRPr="00183E83">
        <w:rPr>
          <w:sz w:val="28"/>
          <w:szCs w:val="28"/>
        </w:rPr>
        <w:t xml:space="preserve">: </w:t>
      </w:r>
      <w:r w:rsidRPr="00183E83">
        <w:rPr>
          <w:bCs/>
          <w:sz w:val="28"/>
          <w:szCs w:val="28"/>
        </w:rPr>
        <w:t>Феникс</w:t>
      </w:r>
      <w:r w:rsidRPr="00183E83">
        <w:rPr>
          <w:sz w:val="28"/>
          <w:szCs w:val="28"/>
        </w:rPr>
        <w:t>, – 2008. – 254 с.</w:t>
      </w:r>
    </w:p>
    <w:p w:rsidR="00257537" w:rsidRPr="00183E83" w:rsidRDefault="00257537" w:rsidP="00183E83">
      <w:pPr>
        <w:numPr>
          <w:ilvl w:val="0"/>
          <w:numId w:val="1"/>
        </w:numPr>
        <w:tabs>
          <w:tab w:val="clear" w:pos="720"/>
          <w:tab w:val="num" w:pos="0"/>
          <w:tab w:val="left" w:pos="180"/>
          <w:tab w:val="left" w:pos="360"/>
        </w:tabs>
        <w:suppressAutoHyphens/>
        <w:spacing w:line="360" w:lineRule="auto"/>
        <w:ind w:left="0" w:firstLine="0"/>
        <w:rPr>
          <w:sz w:val="28"/>
          <w:szCs w:val="28"/>
        </w:rPr>
      </w:pPr>
      <w:r w:rsidRPr="00183E83">
        <w:rPr>
          <w:sz w:val="28"/>
          <w:szCs w:val="28"/>
        </w:rPr>
        <w:t>Пугин</w:t>
      </w:r>
      <w:r w:rsidRPr="00183E83">
        <w:rPr>
          <w:sz w:val="28"/>
          <w:szCs w:val="28"/>
          <w:lang w:val="en-US"/>
        </w:rPr>
        <w:t>c</w:t>
      </w:r>
      <w:r w:rsidRPr="00183E83">
        <w:rPr>
          <w:sz w:val="28"/>
          <w:szCs w:val="28"/>
        </w:rPr>
        <w:t>кий Б. И. Коммерческое право России. - М.: Юрайт-Издат, 2003. - 314 с.</w:t>
      </w:r>
    </w:p>
    <w:p w:rsidR="00257537" w:rsidRPr="00183E83" w:rsidRDefault="00257537" w:rsidP="00183E83">
      <w:pPr>
        <w:numPr>
          <w:ilvl w:val="0"/>
          <w:numId w:val="1"/>
        </w:numPr>
        <w:tabs>
          <w:tab w:val="clear" w:pos="720"/>
          <w:tab w:val="num" w:pos="0"/>
          <w:tab w:val="left" w:pos="180"/>
          <w:tab w:val="left" w:pos="360"/>
        </w:tabs>
        <w:suppressAutoHyphens/>
        <w:spacing w:line="360" w:lineRule="auto"/>
        <w:ind w:left="0" w:firstLine="0"/>
        <w:rPr>
          <w:sz w:val="28"/>
          <w:szCs w:val="28"/>
        </w:rPr>
      </w:pPr>
      <w:r w:rsidRPr="00183E83">
        <w:rPr>
          <w:rStyle w:val="small1"/>
          <w:sz w:val="28"/>
          <w:szCs w:val="28"/>
        </w:rPr>
        <w:t xml:space="preserve">Толкачев А.Н. </w:t>
      </w:r>
      <w:r w:rsidRPr="00183E83">
        <w:rPr>
          <w:sz w:val="28"/>
          <w:szCs w:val="28"/>
        </w:rPr>
        <w:t>Коммерческое право. М.: Перспектива, 2006. – 350 с.</w:t>
      </w:r>
      <w:bookmarkStart w:id="0" w:name="_GoBack"/>
      <w:bookmarkEnd w:id="0"/>
    </w:p>
    <w:sectPr w:rsidR="00257537" w:rsidRPr="00183E83" w:rsidSect="00183E83">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C6F" w:rsidRDefault="00AA7C6F">
      <w:r>
        <w:separator/>
      </w:r>
    </w:p>
  </w:endnote>
  <w:endnote w:type="continuationSeparator" w:id="0">
    <w:p w:rsidR="00AA7C6F" w:rsidRDefault="00AA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27C" w:rsidRDefault="0070427C" w:rsidP="00D63985">
    <w:pPr>
      <w:pStyle w:val="a3"/>
      <w:framePr w:wrap="around" w:vAnchor="text" w:hAnchor="margin" w:xAlign="center" w:y="1"/>
      <w:rPr>
        <w:rStyle w:val="a5"/>
      </w:rPr>
    </w:pPr>
  </w:p>
  <w:p w:rsidR="0070427C" w:rsidRDefault="0070427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C6F" w:rsidRDefault="00AA7C6F">
      <w:r>
        <w:separator/>
      </w:r>
    </w:p>
  </w:footnote>
  <w:footnote w:type="continuationSeparator" w:id="0">
    <w:p w:rsidR="00AA7C6F" w:rsidRDefault="00AA7C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0F2105"/>
    <w:multiLevelType w:val="hybridMultilevel"/>
    <w:tmpl w:val="DBFC043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279F"/>
    <w:rsid w:val="000F15BA"/>
    <w:rsid w:val="00164450"/>
    <w:rsid w:val="00183E83"/>
    <w:rsid w:val="00223438"/>
    <w:rsid w:val="00257537"/>
    <w:rsid w:val="002A6C36"/>
    <w:rsid w:val="004627B3"/>
    <w:rsid w:val="00494E55"/>
    <w:rsid w:val="004A4B74"/>
    <w:rsid w:val="004C5B62"/>
    <w:rsid w:val="0050279F"/>
    <w:rsid w:val="005A1146"/>
    <w:rsid w:val="005F1F7D"/>
    <w:rsid w:val="00681957"/>
    <w:rsid w:val="0070427C"/>
    <w:rsid w:val="008D5D7D"/>
    <w:rsid w:val="00937AA2"/>
    <w:rsid w:val="00A57689"/>
    <w:rsid w:val="00AA7C6F"/>
    <w:rsid w:val="00AC16A3"/>
    <w:rsid w:val="00B95D41"/>
    <w:rsid w:val="00CC4047"/>
    <w:rsid w:val="00D63985"/>
    <w:rsid w:val="00DB2536"/>
    <w:rsid w:val="00DF78BE"/>
    <w:rsid w:val="00E5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88B92B5-888E-42AD-B19F-AFE7C890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A6C36"/>
    <w:pPr>
      <w:widowControl w:val="0"/>
      <w:autoSpaceDE w:val="0"/>
      <w:autoSpaceDN w:val="0"/>
      <w:adjustRightInd w:val="0"/>
      <w:ind w:firstLine="720"/>
    </w:pPr>
    <w:rPr>
      <w:rFonts w:ascii="Arial" w:hAnsi="Arial" w:cs="Arial"/>
    </w:rPr>
  </w:style>
  <w:style w:type="character" w:customStyle="1" w:styleId="small1">
    <w:name w:val="small1"/>
    <w:rsid w:val="00257537"/>
    <w:rPr>
      <w:rFonts w:cs="Times New Roman"/>
    </w:rPr>
  </w:style>
  <w:style w:type="paragraph" w:styleId="a3">
    <w:name w:val="footer"/>
    <w:basedOn w:val="a"/>
    <w:link w:val="a4"/>
    <w:uiPriority w:val="99"/>
    <w:rsid w:val="0070427C"/>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70427C"/>
    <w:rPr>
      <w:rFonts w:cs="Times New Roman"/>
    </w:rPr>
  </w:style>
  <w:style w:type="paragraph" w:styleId="a6">
    <w:name w:val="header"/>
    <w:basedOn w:val="a"/>
    <w:link w:val="a7"/>
    <w:uiPriority w:val="99"/>
    <w:rsid w:val="00183E83"/>
    <w:pPr>
      <w:tabs>
        <w:tab w:val="center" w:pos="4677"/>
        <w:tab w:val="right" w:pos="9355"/>
      </w:tabs>
    </w:pPr>
  </w:style>
  <w:style w:type="character" w:customStyle="1" w:styleId="a7">
    <w:name w:val="Верхний колонтитул Знак"/>
    <w:link w:val="a6"/>
    <w:uiPriority w:val="99"/>
    <w:locked/>
    <w:rsid w:val="00183E8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2145</Words>
  <Characters>12228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admin</cp:lastModifiedBy>
  <cp:revision>2</cp:revision>
  <dcterms:created xsi:type="dcterms:W3CDTF">2014-03-19T19:38:00Z</dcterms:created>
  <dcterms:modified xsi:type="dcterms:W3CDTF">2014-03-19T19:38:00Z</dcterms:modified>
</cp:coreProperties>
</file>