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46" w:rsidRPr="009B2382" w:rsidRDefault="00C72746" w:rsidP="00C72746">
      <w:pPr>
        <w:spacing w:before="120"/>
        <w:jc w:val="center"/>
        <w:rPr>
          <w:b/>
          <w:bCs/>
          <w:sz w:val="32"/>
          <w:szCs w:val="32"/>
        </w:rPr>
      </w:pPr>
      <w:r w:rsidRPr="009B2382">
        <w:rPr>
          <w:b/>
          <w:bCs/>
          <w:sz w:val="32"/>
          <w:szCs w:val="32"/>
        </w:rPr>
        <w:t xml:space="preserve">Трефолев Леонид </w:t>
      </w:r>
    </w:p>
    <w:p w:rsidR="00C72746" w:rsidRPr="00C72746" w:rsidRDefault="00C72746" w:rsidP="00C72746">
      <w:pPr>
        <w:spacing w:before="120"/>
        <w:ind w:firstLine="567"/>
        <w:jc w:val="both"/>
        <w:rPr>
          <w:sz w:val="28"/>
          <w:szCs w:val="28"/>
        </w:rPr>
      </w:pPr>
      <w:r w:rsidRPr="00C72746">
        <w:rPr>
          <w:sz w:val="28"/>
          <w:szCs w:val="28"/>
        </w:rPr>
        <w:t xml:space="preserve">В. Жданов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Трефолев Леонид Николаевич </w:t>
      </w:r>
      <w:r>
        <w:t>(</w:t>
      </w:r>
      <w:r w:rsidRPr="00AF6591">
        <w:t>1839—1905</w:t>
      </w:r>
      <w:r>
        <w:t>)</w:t>
      </w:r>
      <w:r w:rsidRPr="00AF6591">
        <w:t xml:space="preserve"> — поэт. Род. в г. Любиме, Ярославской губ., в семье мелкого чиновника. В 1856 окончил ярославскую гимназию. В следующем году впервые начал печататься (на страницах «Ярославских губернских ведомостей»). В течение нескольких лет Т. продолжал сотрудничать в этом издании, поместив в нем довольно много стихотворений («Иван Сусанин», «Катанье» и др.) и переводов, в частности из Беранже («Добрая старушка»). С 1864 стихи Т. начинают появляться в столичной печати — журналах и газетах: «День», «Дело», «Искра», «Развлечение», «Народный голос», «Отечественные записки» (80-х гг.), «Вестник Европы» и др. Т. почти всю жизнь прожил в Ярославле. С 1866 по 1871 Т. редактировал неофициальную часть «Ярославских губернских ведомостей». С 1872 до смерти служил в земстве, одновременно редактируя </w:t>
      </w:r>
      <w:r>
        <w:t xml:space="preserve"> </w:t>
      </w:r>
      <w:r w:rsidRPr="00AF6591">
        <w:t xml:space="preserve">«Вестник ярославского губернского земства». Т. много занимался историей Северного края. Его исторические статьи и краеведческие очерки печатались в «Русском архиве», «Историческом вестнике» и др. журналах.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Как поэт Т. сформировался в некрасовской школе. Для лучших произведений Т. характерны мотивы любви к народу, горячего сочувствия его нуждам. В стихах Т. тепло очерчены образы столичной городской бедноты (напр. «Песня рабочих»); но с особенным вниманием он рисует жизнь нищего, задавленного нуждой и трудом крестьянства («Песнь о камаринском мужике», небольшая поэма «На бедного Макара и шишки валятся» и др.).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Демократической поэзии Т. не свойственна яркая революционная целеустремленность, придававшая такую силу творчеству Некрасова. В отдельных стихах его (особенно 80-х гг.) звучат ноты уныния, смирения, народнического преклонения перед долготерпением крестьянства. Но следует подчеркнуть, что даже в годы мрачной реакции поэта не оставляла вера в могучие силы народа и его грядущее освобождение. Об этом свидетельствуют, в частности, стихотворение «Макар», сказка «Два Мороза Морозовича».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В отличие от многих других поэтов, Т. не сложил оружия в эпоху вырождения народничества. Именно во вторую половину своей деятельности он создал ряд сатир, обличавших современный строй. В 1881 в щедринских «Отечественных записках» была напечатана прекрасная сатира на либерализм («Буйное вече»). Т. принадлежат также злые эпиграммы на «литературного жандарма» Каткова, Александра III, Победоносцева и других апологетов самодержавия. Эти эпиграммы не могли появиться в печати до революции.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К оригинальным стихотворениям Т. примыкают его многочисленные переводы из П. Дюпона, Гейне, Гервега, Шевченко, Сырокомли и др. поэтов, народная и обличительная тематика </w:t>
      </w:r>
      <w:r>
        <w:t>котор</w:t>
      </w:r>
      <w:r w:rsidRPr="00AF6591">
        <w:t xml:space="preserve">ых совпадала с тенденциями гражданской поэзии Т.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Поэтическое мастерство Т. в значительной мере определяется его интересом к народной речи, стремлением отразить песенные размеры и ритмы. Благодаря простоте языка, напевности, песенным интонациям, многие стихи Т. приобрели широкую известность в качестве народных песен; сюда относятся «Дубинушка», «Камаринская», «Когда я на почте служил ямщиком» (перевод «Ямщика» В. Сырокомли) и др. Известна высокая оценка, данная Трефолеву Некрасовым: «Стих его бьет по сердцу. Это — мастер, а не подмастерье». </w:t>
      </w:r>
    </w:p>
    <w:p w:rsidR="00C72746" w:rsidRPr="00AF6591" w:rsidRDefault="00C72746" w:rsidP="00C72746">
      <w:pPr>
        <w:spacing w:before="120"/>
        <w:ind w:firstLine="567"/>
        <w:jc w:val="both"/>
      </w:pPr>
      <w:r>
        <w:t>Литературно</w:t>
      </w:r>
      <w:r w:rsidRPr="00AF6591">
        <w:t xml:space="preserve">е наследие Т. до сих пор не собрано полностью. Основной сборник его стихотворений </w:t>
      </w:r>
      <w:r>
        <w:t>(</w:t>
      </w:r>
      <w:r w:rsidRPr="00AF6591">
        <w:t>1894</w:t>
      </w:r>
      <w:r>
        <w:t>)</w:t>
      </w:r>
      <w:r w:rsidRPr="00AF6591">
        <w:t xml:space="preserve"> крайне не полон и испорчен цензурой. В издание 1931 включены стихотворения, </w:t>
      </w:r>
      <w:r>
        <w:t>котор</w:t>
      </w:r>
      <w:r w:rsidRPr="00AF6591">
        <w:t xml:space="preserve">ые не могли быть напечатаны до революции; однако это издание совершенно неудовлетворительно как в отношении обработки текстов, так и, особенно, в отношении сопроводительного аппарата. </w:t>
      </w:r>
    </w:p>
    <w:p w:rsidR="00C72746" w:rsidRPr="009B2382" w:rsidRDefault="00C72746" w:rsidP="00C72746">
      <w:pPr>
        <w:spacing w:before="120"/>
        <w:jc w:val="center"/>
        <w:rPr>
          <w:b/>
          <w:bCs/>
          <w:sz w:val="28"/>
          <w:szCs w:val="28"/>
        </w:rPr>
      </w:pPr>
      <w:r w:rsidRPr="009B2382">
        <w:rPr>
          <w:b/>
          <w:bCs/>
          <w:sz w:val="28"/>
          <w:szCs w:val="28"/>
        </w:rPr>
        <w:t xml:space="preserve">Список литературы 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I. Славянские отголоски </w:t>
      </w:r>
      <w:r>
        <w:t>(</w:t>
      </w:r>
      <w:r w:rsidRPr="00AF6591">
        <w:t>вып. I</w:t>
      </w:r>
      <w:r>
        <w:t>)</w:t>
      </w:r>
      <w:r w:rsidRPr="00AF6591">
        <w:t>, Ярославль, 1877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Стихотворения (1864—1893), М., 1894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Собрание стихотворений, ОГИЗ — ГИХЛ, М. — Л., 1931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Неизданные стихи и автобиография, «Литературное наследство», № 3, М., 1932, стр. 227—246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 Избранные </w:t>
      </w:r>
      <w:r>
        <w:t xml:space="preserve"> </w:t>
      </w:r>
      <w:r w:rsidRPr="00AF6591">
        <w:t xml:space="preserve">стихотворения. Вводная статья и редакция И. А. Мартынова. Ярославское областное изд-во, 1937. </w:t>
      </w:r>
    </w:p>
    <w:p w:rsidR="00C72746" w:rsidRDefault="00C72746" w:rsidP="00C72746">
      <w:pPr>
        <w:spacing w:before="120"/>
        <w:ind w:firstLine="567"/>
        <w:jc w:val="both"/>
      </w:pPr>
      <w:r w:rsidRPr="00AF6591">
        <w:t>II. «Русское богатство», 1894, X (рецензия на сб. 1894)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Михеев В., Л. Н. Трефолев и его поэзия, «Северный край», </w:t>
      </w:r>
      <w:r>
        <w:t>(</w:t>
      </w:r>
      <w:r w:rsidRPr="00AF6591">
        <w:t>Ярославль</w:t>
      </w:r>
      <w:r>
        <w:t>)</w:t>
      </w:r>
      <w:r w:rsidRPr="00AF6591">
        <w:t>, 1905, № 291 от 8 декабря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Ог(урц)ов Н., Л. Н. Трефолев (К 10-летию со дня смерти), «Голос» (Ярославль), 1915, № 272 от 28 ноября</w:t>
      </w:r>
    </w:p>
    <w:p w:rsidR="00C72746" w:rsidRDefault="00C72746" w:rsidP="00C72746">
      <w:pPr>
        <w:spacing w:before="120"/>
        <w:ind w:firstLine="567"/>
        <w:jc w:val="both"/>
      </w:pPr>
      <w:r w:rsidRPr="00AF6591">
        <w:t xml:space="preserve"> Дмитриев С. С., Сотрудничество Л. Н. Трефолева в исторических журналах в кн.: Ярославский край, сб. II (Ярославское естественно-историческое и краеведческое общество. Труды секции краеведения, т. III, вып. 2), Ярославль, 1929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 Достоевский А. М., Воспоминания, изд. Писателей в Ленинграде, 1930 </w:t>
      </w:r>
      <w:r>
        <w:t>(</w:t>
      </w:r>
      <w:r w:rsidRPr="00AF6591">
        <w:t>см. по указателю</w:t>
      </w:r>
      <w:r>
        <w:t>)</w:t>
      </w:r>
      <w:r w:rsidRPr="00AF6591">
        <w:t xml:space="preserve">. </w:t>
      </w:r>
    </w:p>
    <w:p w:rsidR="00C72746" w:rsidRPr="00AF6591" w:rsidRDefault="00C72746" w:rsidP="00C72746">
      <w:pPr>
        <w:spacing w:before="120"/>
        <w:ind w:firstLine="567"/>
        <w:jc w:val="both"/>
      </w:pPr>
      <w:r w:rsidRPr="00AF6591">
        <w:t xml:space="preserve">III. Огурцов Н. Г., Опыт местной библиографии. Ярославский край, Ярославль, 1924 (см. по указателю. Неполная библиография исторических работ Т. Дополнения см. в статье С. Дмитриева).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746"/>
    <w:rsid w:val="00002B5A"/>
    <w:rsid w:val="00006AD3"/>
    <w:rsid w:val="0010437E"/>
    <w:rsid w:val="001B72DC"/>
    <w:rsid w:val="003746ED"/>
    <w:rsid w:val="00616072"/>
    <w:rsid w:val="006A5004"/>
    <w:rsid w:val="00710178"/>
    <w:rsid w:val="008B35EE"/>
    <w:rsid w:val="00905CC1"/>
    <w:rsid w:val="009B2382"/>
    <w:rsid w:val="00AF6591"/>
    <w:rsid w:val="00B42C45"/>
    <w:rsid w:val="00B47B6A"/>
    <w:rsid w:val="00C72746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890664-FC2E-4DC9-BED6-9AC650F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274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Трефолев Леонид </vt:lpstr>
    </vt:vector>
  </TitlesOfParts>
  <Company>Home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Трефолев Леонид </dc:title>
  <dc:subject/>
  <dc:creator>User</dc:creator>
  <cp:keywords/>
  <dc:description/>
  <cp:lastModifiedBy>admin</cp:lastModifiedBy>
  <cp:revision>2</cp:revision>
  <dcterms:created xsi:type="dcterms:W3CDTF">2014-02-15T03:21:00Z</dcterms:created>
  <dcterms:modified xsi:type="dcterms:W3CDTF">2014-02-15T03:21:00Z</dcterms:modified>
</cp:coreProperties>
</file>