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86" w:rsidRPr="009B2382" w:rsidRDefault="00573E86" w:rsidP="00573E86">
      <w:pPr>
        <w:spacing w:before="120"/>
        <w:jc w:val="center"/>
        <w:rPr>
          <w:b/>
          <w:bCs/>
          <w:sz w:val="32"/>
          <w:szCs w:val="32"/>
        </w:rPr>
      </w:pPr>
      <w:r w:rsidRPr="009B2382">
        <w:rPr>
          <w:b/>
          <w:bCs/>
          <w:sz w:val="32"/>
          <w:szCs w:val="32"/>
        </w:rPr>
        <w:t xml:space="preserve">Тренев Константин </w:t>
      </w:r>
    </w:p>
    <w:p w:rsidR="00573E86" w:rsidRPr="00AF6591" w:rsidRDefault="00573E86" w:rsidP="00573E86">
      <w:pPr>
        <w:spacing w:before="120"/>
        <w:ind w:firstLine="567"/>
        <w:jc w:val="both"/>
      </w:pPr>
      <w:r w:rsidRPr="00AF6591">
        <w:t xml:space="preserve">Тренев Константин Андреевич </w:t>
      </w:r>
      <w:r>
        <w:t>(</w:t>
      </w:r>
      <w:r w:rsidRPr="00AF6591">
        <w:t>1878—</w:t>
      </w:r>
      <w:r>
        <w:t>)</w:t>
      </w:r>
      <w:r w:rsidRPr="00AF6591">
        <w:t xml:space="preserve"> — советский писатель. Р. в семье бывшего крепостного крестьянина Харьковской губернии. Учился в уездном земледельческом училище, в семинарии, окончил три высшие школы. Впервые выступил в печати с рассказами из жизни дореволюционной украинской и донской деревни. Первый рассказ «На ярмарке» был напечатан в газете «Донская речь» </w:t>
      </w:r>
      <w:r>
        <w:t>(</w:t>
      </w:r>
      <w:r w:rsidRPr="00AF6591">
        <w:t>1898</w:t>
      </w:r>
      <w:r>
        <w:t>)</w:t>
      </w:r>
      <w:r w:rsidRPr="00AF6591">
        <w:t xml:space="preserve">. Крестьянин, сельский учитель, священник, торговец — основные образы в произведениях Т. («Мокрая балка», «По тихой воде»). Лирическая окрашенность бытовых рассказов писателя сочетается нередко с ироническими, социально-заостренными зарисовками обывателей, представителей духовенства («Заблудились», «На хуторе» и др.). Хорошее знание материала, красочное описание быта, мастерская передача языка персонажей, в частности диалогов — таковы достоинства прозы Т. Тонкий мастер пейзажа, Т. с особенной любовью рисует степные просторы, передает аромат степи, приближаясь нередко в своих описаниях к художественной выразительности и лиризму чеховских пейзажей. Решающую роль в творческом развитии Т. сыграл М. Горький, </w:t>
      </w:r>
      <w:r>
        <w:t>котор</w:t>
      </w:r>
      <w:r w:rsidRPr="00AF6591">
        <w:t xml:space="preserve">ый поддержал молодого автора, внимательно следил за его дальнейшим ростом. Особенно высоко оценивал Горький повесть Т. «Владыка», напечатанную в 1911, и его украинские очерки. </w:t>
      </w:r>
    </w:p>
    <w:p w:rsidR="00573E86" w:rsidRPr="00AF6591" w:rsidRDefault="00573E86" w:rsidP="00573E86">
      <w:pPr>
        <w:spacing w:before="120"/>
        <w:ind w:firstLine="567"/>
        <w:jc w:val="both"/>
      </w:pPr>
      <w:r w:rsidRPr="00AF6591">
        <w:t xml:space="preserve">После революции Т. приобрел известность как драматург. Однако в первой своей пьесе «Пугачевщина» (напеч. в 1924, постав. на сцене Московского Художественного театра в 1925) Т. не дает исторически верного освещения пугачевского движения, не сумев освободиться от традиционной трактовки личности Пугачева и его роли буржуазными историками. Но уже в этой пьесе автор проявил себя как мастер сценического сюжета и живого сочного диалога. Вторая пьеса — «Любовь Яровая» (поставлена впервые в 1926 на сцене Малого театра; напеч. в 1927) — пользуется огромным и заслуженным успехом. Это одна из тех советских пьес, которые не сходят со сцены наших театров уже в течение двенадцати лет. Это единственная советская </w:t>
      </w:r>
      <w:r>
        <w:t xml:space="preserve"> </w:t>
      </w:r>
      <w:r w:rsidRPr="00AF6591">
        <w:t xml:space="preserve">пьеса, показанная МХАТ в 1937 на Всемирной выставке в Париже. Художественно яркое обобщение героики гражданской войны, острота поставленных проблем, живость действия, драматизм сюжета, типизация характеров, наряду с подчеркиванием своеобразия каждого из них, индивидуализация речи персонажей выделяют эту пьесу среди других произведений советской драматургии. </w:t>
      </w:r>
    </w:p>
    <w:p w:rsidR="00573E86" w:rsidRPr="00AF6591" w:rsidRDefault="00573E86" w:rsidP="00573E86">
      <w:pPr>
        <w:spacing w:before="120"/>
        <w:ind w:firstLine="567"/>
        <w:jc w:val="both"/>
      </w:pPr>
      <w:r w:rsidRPr="00AF6591">
        <w:t xml:space="preserve">Пафос утверждения революции, изображение замечательного героизма людей, выковывавшихся в бурные годы гражданской войны (Любовь Яровая, Кошкин, Швандя), сочетаются в пьесе с резким разоблачением враждебных начал революции, с едким смехом над чуждыми элементами, примазавшимися к великому делу (Дунька Панова). </w:t>
      </w:r>
    </w:p>
    <w:p w:rsidR="00573E86" w:rsidRPr="00AF6591" w:rsidRDefault="00573E86" w:rsidP="00573E86">
      <w:pPr>
        <w:spacing w:before="120"/>
        <w:ind w:firstLine="567"/>
        <w:jc w:val="both"/>
      </w:pPr>
      <w:r w:rsidRPr="00AF6591">
        <w:t xml:space="preserve">В комедии «Жена» (1928), воспроизводящей быт и характеры, сложившиеся в условиях нэпа, образ Веры Грушиной, человека новой формации, противопоставлен целой галлерее бюрократов, карьеристов, спекулянтов, оживших в нэповской обстановке. В противоположность ярким и выразительным зарисовкам отрицательных персонажей — всей этой буржуазной накипи, положительные герои — инженер Грушин и его жена — изображены бледно и неотчетливо. В этом — слабость комедии. </w:t>
      </w:r>
    </w:p>
    <w:p w:rsidR="00573E86" w:rsidRPr="00AF6591" w:rsidRDefault="00573E86" w:rsidP="00573E86">
      <w:pPr>
        <w:spacing w:before="120"/>
        <w:ind w:firstLine="567"/>
        <w:jc w:val="both"/>
      </w:pPr>
      <w:r w:rsidRPr="00AF6591">
        <w:t xml:space="preserve">Пьеса «Опыт», написанная в 1933, ставит в центр внимания героический образ крупного советского ученого, смелого инициатора, труженика науки — Соболева, доводящего необычайный научный опыт до конца, невзирая на все трудности. Пьеса, интересная по своему замыслу, в художественном отношении представляет меньшую ценность, чем «Любовь Яровая». </w:t>
      </w:r>
    </w:p>
    <w:p w:rsidR="00573E86" w:rsidRPr="00AF6591" w:rsidRDefault="00573E86" w:rsidP="00573E86">
      <w:pPr>
        <w:spacing w:before="120"/>
        <w:ind w:firstLine="567"/>
        <w:jc w:val="both"/>
      </w:pPr>
      <w:r w:rsidRPr="00AF6591">
        <w:t xml:space="preserve">Революционным событиям в Петрограде, происходившим в промежуток между февральской и Великой Октябрьской социалистической революцией, посвящена последняя пьеса Т. — «На берегу Невы» </w:t>
      </w:r>
      <w:r>
        <w:t>(</w:t>
      </w:r>
      <w:r w:rsidRPr="00AF6591">
        <w:t>1937</w:t>
      </w:r>
      <w:r>
        <w:t>)</w:t>
      </w:r>
      <w:r w:rsidRPr="00AF6591">
        <w:t xml:space="preserve">, написанная к 20-летию Октябрьской революции. Эта пьеса — о нарастании большевистских настроений </w:t>
      </w:r>
      <w:r>
        <w:t xml:space="preserve"> </w:t>
      </w:r>
      <w:r w:rsidRPr="00AF6591">
        <w:t xml:space="preserve">среди рабочих и солдатских масс Петрограда, руководимых Лениным, о победоносном ходе революции. Образ великого вождя конкретно ощутим во всей пьесе, несмотря на то, что он только эпизодически появляется в ней. Значение этой пьесы, очень тепло встреченной советским зрителем, — в остроте и выразительности социальных характеристик. </w:t>
      </w:r>
    </w:p>
    <w:p w:rsidR="00573E86" w:rsidRPr="00AF6591" w:rsidRDefault="00573E86" w:rsidP="00573E86">
      <w:pPr>
        <w:spacing w:before="120"/>
        <w:ind w:firstLine="567"/>
        <w:jc w:val="both"/>
      </w:pPr>
      <w:r w:rsidRPr="00AF6591">
        <w:t xml:space="preserve">В 1938 Т. подверг пьесу значительной переработке, добавив ряд дополнительных сцен, в частности создав новую сцену, в </w:t>
      </w:r>
      <w:r>
        <w:t>котор</w:t>
      </w:r>
      <w:r w:rsidRPr="00AF6591">
        <w:t xml:space="preserve">ой Ленин выступает как непосредственно действующее лицо. </w:t>
      </w:r>
    </w:p>
    <w:p w:rsidR="00573E86" w:rsidRPr="00AF6591" w:rsidRDefault="00573E86" w:rsidP="00573E86">
      <w:pPr>
        <w:spacing w:before="120"/>
        <w:ind w:firstLine="567"/>
        <w:jc w:val="both"/>
      </w:pPr>
      <w:r w:rsidRPr="00AF6591">
        <w:t xml:space="preserve">Из драматургических произведений Т. наибольшей популярностью пользуется пьеса «Любовь Яровая», не только прочно утвердившаяся в репертуаре советского театра, но и являющаяся значительным этапом в развитии советской драматургии. </w:t>
      </w:r>
    </w:p>
    <w:p w:rsidR="00573E86" w:rsidRPr="00AF6591" w:rsidRDefault="00573E86" w:rsidP="00573E86">
      <w:pPr>
        <w:spacing w:before="120"/>
        <w:ind w:firstLine="567"/>
        <w:jc w:val="both"/>
      </w:pPr>
      <w:r w:rsidRPr="00AF6591">
        <w:t xml:space="preserve">За выдающиеся заслуги в этой области Т. в июне 1938 (в связи с 40-летием </w:t>
      </w:r>
      <w:r>
        <w:t>литературно</w:t>
      </w:r>
      <w:r w:rsidRPr="00AF6591">
        <w:t xml:space="preserve">й деятельности) был награжден орденом Трудового Красного Знамени. В 1939 награжден орденом «Знак Почета». </w:t>
      </w:r>
    </w:p>
    <w:p w:rsidR="00573E86" w:rsidRPr="009B2382" w:rsidRDefault="00573E86" w:rsidP="00573E86">
      <w:pPr>
        <w:spacing w:before="120"/>
        <w:jc w:val="center"/>
        <w:rPr>
          <w:b/>
          <w:bCs/>
          <w:sz w:val="28"/>
          <w:szCs w:val="28"/>
        </w:rPr>
      </w:pPr>
      <w:r w:rsidRPr="009B2382">
        <w:rPr>
          <w:b/>
          <w:bCs/>
          <w:sz w:val="28"/>
          <w:szCs w:val="28"/>
        </w:rPr>
        <w:t xml:space="preserve">Список литературы </w:t>
      </w:r>
    </w:p>
    <w:p w:rsidR="00573E86" w:rsidRDefault="00573E86" w:rsidP="00573E86">
      <w:pPr>
        <w:spacing w:before="120"/>
        <w:ind w:firstLine="567"/>
        <w:jc w:val="both"/>
      </w:pPr>
      <w:r w:rsidRPr="00AF6591">
        <w:t>Собр. соч., 2 тт., ЗиФ, М. — Л., 1928 (т. I — «Владыка», т. II — «Мокрая балка»)</w:t>
      </w:r>
    </w:p>
    <w:p w:rsidR="00573E86" w:rsidRDefault="00573E86" w:rsidP="00573E86">
      <w:pPr>
        <w:spacing w:before="120"/>
        <w:ind w:firstLine="567"/>
        <w:jc w:val="both"/>
      </w:pPr>
      <w:r w:rsidRPr="00AF6591">
        <w:t xml:space="preserve"> Батраки, Рассказы, изд. «Недра», М., 1927</w:t>
      </w:r>
    </w:p>
    <w:p w:rsidR="00573E86" w:rsidRDefault="00573E86" w:rsidP="00573E86">
      <w:pPr>
        <w:spacing w:before="120"/>
        <w:ind w:firstLine="567"/>
        <w:jc w:val="both"/>
      </w:pPr>
      <w:r w:rsidRPr="00AF6591">
        <w:t xml:space="preserve"> Избранные произведения, ГИХЛ, М., 1933</w:t>
      </w:r>
    </w:p>
    <w:p w:rsidR="00573E86" w:rsidRDefault="00573E86" w:rsidP="00573E86">
      <w:pPr>
        <w:spacing w:before="120"/>
        <w:ind w:firstLine="567"/>
        <w:jc w:val="both"/>
      </w:pPr>
      <w:r w:rsidRPr="00AF6591">
        <w:t xml:space="preserve"> Рассказы и пьесы, изд. Моск. т-ва писателей </w:t>
      </w:r>
      <w:r>
        <w:t>(</w:t>
      </w:r>
      <w:r w:rsidRPr="00AF6591">
        <w:t>М.</w:t>
      </w:r>
      <w:r>
        <w:t>)</w:t>
      </w:r>
      <w:r w:rsidRPr="00AF6591">
        <w:t>, 1933</w:t>
      </w:r>
    </w:p>
    <w:p w:rsidR="00573E86" w:rsidRDefault="00573E86" w:rsidP="00573E86">
      <w:pPr>
        <w:spacing w:before="120"/>
        <w:ind w:firstLine="567"/>
        <w:jc w:val="both"/>
      </w:pPr>
      <w:r w:rsidRPr="00AF6591">
        <w:t xml:space="preserve"> Пьесы, Гослитиздат, М., 1935</w:t>
      </w:r>
    </w:p>
    <w:p w:rsidR="00573E86" w:rsidRDefault="00573E86" w:rsidP="00573E86">
      <w:pPr>
        <w:spacing w:before="120"/>
        <w:ind w:firstLine="567"/>
        <w:jc w:val="both"/>
      </w:pPr>
      <w:r w:rsidRPr="00AF6591">
        <w:t xml:space="preserve"> Гимназисты. Пьеса, изд-во «Искусство», М., 1936</w:t>
      </w:r>
    </w:p>
    <w:p w:rsidR="00573E86" w:rsidRDefault="00573E86" w:rsidP="00573E86">
      <w:pPr>
        <w:spacing w:before="120"/>
        <w:ind w:firstLine="567"/>
        <w:jc w:val="both"/>
      </w:pPr>
      <w:r w:rsidRPr="00AF6591">
        <w:t xml:space="preserve"> то же, Гослитиздат, М., 1937</w:t>
      </w:r>
    </w:p>
    <w:p w:rsidR="00573E86" w:rsidRDefault="00573E86" w:rsidP="00573E86">
      <w:pPr>
        <w:spacing w:before="120"/>
        <w:ind w:firstLine="567"/>
        <w:jc w:val="both"/>
      </w:pPr>
      <w:r w:rsidRPr="00AF6591">
        <w:t xml:space="preserve"> Любовь Яровая. Пьеса в 5 д. Новый вариант, изд-во «Искусство», М. — Л., 1936</w:t>
      </w:r>
    </w:p>
    <w:p w:rsidR="00573E86" w:rsidRDefault="00573E86" w:rsidP="00573E86">
      <w:pPr>
        <w:spacing w:before="120"/>
        <w:ind w:firstLine="567"/>
        <w:jc w:val="both"/>
      </w:pPr>
      <w:r w:rsidRPr="00AF6591">
        <w:t xml:space="preserve"> На берегу Невы. Пьеса в 4 д., изд-во «Искусство», М., 1937</w:t>
      </w:r>
    </w:p>
    <w:p w:rsidR="00573E86" w:rsidRPr="00AF6591" w:rsidRDefault="00573E86" w:rsidP="00573E86">
      <w:pPr>
        <w:spacing w:before="120"/>
        <w:ind w:firstLine="567"/>
        <w:jc w:val="both"/>
      </w:pPr>
      <w:r w:rsidRPr="00AF6591">
        <w:t xml:space="preserve"> Моя работа над «Любовью Яровой», «Литературная газета», 1937, № 1, 5 января.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E86"/>
    <w:rsid w:val="00002B5A"/>
    <w:rsid w:val="00006AD3"/>
    <w:rsid w:val="0010437E"/>
    <w:rsid w:val="003D5953"/>
    <w:rsid w:val="00573E86"/>
    <w:rsid w:val="00616072"/>
    <w:rsid w:val="006A5004"/>
    <w:rsid w:val="006C5A46"/>
    <w:rsid w:val="00710178"/>
    <w:rsid w:val="008B35EE"/>
    <w:rsid w:val="00905CC1"/>
    <w:rsid w:val="009B2382"/>
    <w:rsid w:val="00AF659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D18D4E-0826-4D48-9102-964CD1F5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8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73E86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4461</Characters>
  <Application>Microsoft Office Word</Application>
  <DocSecurity>0</DocSecurity>
  <Lines>37</Lines>
  <Paragraphs>10</Paragraphs>
  <ScaleCrop>false</ScaleCrop>
  <Company>Home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Тренев Константин </dc:title>
  <dc:subject/>
  <dc:creator>User</dc:creator>
  <cp:keywords/>
  <dc:description/>
  <cp:lastModifiedBy>admin</cp:lastModifiedBy>
  <cp:revision>2</cp:revision>
  <dcterms:created xsi:type="dcterms:W3CDTF">2014-02-18T02:02:00Z</dcterms:created>
  <dcterms:modified xsi:type="dcterms:W3CDTF">2014-02-18T02:02:00Z</dcterms:modified>
</cp:coreProperties>
</file>