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93" w:rsidRPr="00A53756" w:rsidRDefault="00A50193" w:rsidP="00A50193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A53756">
        <w:rPr>
          <w:b/>
          <w:bCs/>
          <w:sz w:val="32"/>
          <w:szCs w:val="32"/>
        </w:rPr>
        <w:t xml:space="preserve">Украинка Леся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Украинка Леся </w:t>
      </w:r>
      <w:r>
        <w:t>(</w:t>
      </w:r>
      <w:r w:rsidRPr="00AF6591">
        <w:t>1871—1913</w:t>
      </w:r>
      <w:r>
        <w:t>)</w:t>
      </w:r>
      <w:r w:rsidRPr="00AF6591">
        <w:t xml:space="preserve"> — псевдоним Ларисы Петровны Косач — выдающейся украинской поэтессы-классика. Род. в дворянской культурной семье. Мать ее — украинская писательница Олена Пчилка, дядя — известный ученый фольклорист М. П. Драгоманов. У. основательно изучила ряд иностранных языков, что дало ей возможность широко ознакомиться с классическими произведениями мировой </w:t>
      </w:r>
      <w:r>
        <w:t>литератур</w:t>
      </w:r>
      <w:r w:rsidRPr="00AF6591">
        <w:t xml:space="preserve">ы.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Писать и печататься У. начала в детском возрасте (12 лет). К ее ранним произведениям относится украинский перевод «Вечеров на хуторе» Гоголя (в соавторстве с братом). Печаталась У. в заграничных журналах «Зоря», «Жите і слово», «Літературно-науковий вістник». </w:t>
      </w:r>
    </w:p>
    <w:p w:rsidR="00A50193" w:rsidRPr="00AF6591" w:rsidRDefault="00A50193" w:rsidP="00A50193">
      <w:pPr>
        <w:spacing w:before="120"/>
        <w:ind w:firstLine="567"/>
        <w:jc w:val="both"/>
      </w:pPr>
      <w:r>
        <w:t>Литературна</w:t>
      </w:r>
      <w:r w:rsidRPr="00AF6591">
        <w:t xml:space="preserve">я деятельность У. протекала в эпоху империализма и первой русской революции. В украинской </w:t>
      </w:r>
      <w:r>
        <w:t>литератур</w:t>
      </w:r>
      <w:r w:rsidRPr="00AF6591">
        <w:t xml:space="preserve">е того времени определились натуралистическое, декадентско-символистское и революционно-демократическое течения. К последнему, резко противопоставлявшемуся всей буржуазно-националистической </w:t>
      </w:r>
      <w:r>
        <w:t>литератур</w:t>
      </w:r>
      <w:r w:rsidRPr="00AF6591">
        <w:t xml:space="preserve">е, примыкали Грабовский П., Коцюбинский М. и Тесленко. Л. Украинка относилась отрицательно как к декадентам, так и к натуралистам. Отходя от либералов, она все более и более проникалась революционными идеями, приближаясь к революционным демократам.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Мировоззрение У. в конце 80-х — нач. 90-х гг. еще не сложилось окончательно; в нем сказывались порой и влияния либерализма; но в дальнейшем писательница освобождалась от них, определенно и решительно сближаясь с революционной демократией (особенно в период революции 1905).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Творческий метод У. более близок к романтизму, чем к реализму, но в основе он резко отличался от метода декадентствовавших украинских неоромантиков, в особенности символистов, прежде всего своей идейной и тематической направленностью, а также художественными средствами. В отличие от многих романтиков-декадентов У. не идеализировала прошлого, хотя и создавала свои образы на историческом материале; страстно ненавидя гнетущую действительность царской России, она не предавалась пессимизму, не впадала в отчаяние, а наоборот — звала к борьбе за полное освобождение от всякого гнета и уничтожение эксплоатации человека человеком. Романтизм У. был пронизан революционной настроенностью.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В ранних лирических и эпических произведениях У. ощущалось влияние предшествовавшей и современной ей украинской либерально-буржуазной поэзии: П. Кулиша, Я. Щеголева, М. Старицкого, Олены Пчилки, но наряду с традиционно-романтической образностью («Конвалія») мы видим здесь более конкретные исторические образы греческой поэтессы Сапфо, королевы Марии Стюарт; наряду с народно-песенной ритмикой и строфикой (так наз. «коломыйковой») — гекзаметр, дистих и сонет. Уже в первых поэтических опытах У. чувствовалось нечто новое, оригинальное, своеобразное, не похожее на произведения ее украинских </w:t>
      </w:r>
      <w:r>
        <w:t>литературны</w:t>
      </w:r>
      <w:r w:rsidRPr="00AF6591">
        <w:t xml:space="preserve">х учителей. </w:t>
      </w:r>
      <w:r>
        <w:t xml:space="preserve"> </w:t>
      </w:r>
      <w:r w:rsidRPr="00AF6591">
        <w:t xml:space="preserve">На поэзию У. имела большое влияние русская и западноевропейская литература, в особенности Г. Гейне, </w:t>
      </w:r>
      <w:r>
        <w:t>котор</w:t>
      </w:r>
      <w:r w:rsidRPr="00AF6591">
        <w:t xml:space="preserve">ого она много переводила («Книга пісень», изданная в 1892 в Львове, «Атта Троль», «Ткачи» и др.). У. находилась и под влиянием Шевченко, но идей великого революционного народного поэта молодая поэтесса по-настоящему тогда еще не понимала. Под влиянием баллад Шевченко У. написала свою раннюю поэму «Русалка», в </w:t>
      </w:r>
      <w:r>
        <w:t>котор</w:t>
      </w:r>
      <w:r w:rsidRPr="00AF6591">
        <w:t xml:space="preserve">ой, по мнению украинского поэта и критика И. Франко, был «слабенький отголосок шевченковских баллад без жизненных наблюдений и социальных контрастов». В дальнейшем влияние Шевченко становилось более глубоким. Оно сказывалось гл. обр. в страстной ненависти У. к царизму.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В интимной лирике У. вначале преобладали обычные мотивы природы, любви. В большинстве случаев они проникнуты грустными настроениями. Скорбь поэтессы, усугубленная тяжкой болезнью, в отличие от скорби поэтов-современников, навеяна не </w:t>
      </w:r>
      <w:r>
        <w:t>литературны</w:t>
      </w:r>
      <w:r w:rsidRPr="00AF6591">
        <w:t xml:space="preserve">ми образцами, — она искрення, непосредственна. В лирике У. отражена тяжелая внутренняя борьба личного и общественного. Общественные мотивы начали появляться в лирике У. очень рано («В’язень», «Коли втомлюся я...» и т. д.). Это прежде всего мотивы недовольства невыносимой царской действительностью, гнева и ненависти к царизму, протеста против национального и социального гнета, стремления к полной свободе. У. постепенно, но последовательно преодолевала личные страдания, все более убеждаясь в том, что роль поэта — в служении народу; иногда, подобно многим романтикам, она идеализировала эту роль («Співець», «Contra spem Spero», «Мій шлях», «Досвітні огні»). Недовольство действительностью первоначально преломлялось сквозь призму протеста против национального угнетения украинского народа. Но вместе с тем она осознавала и социальный гнет («Коли </w:t>
      </w:r>
      <w:r>
        <w:t xml:space="preserve"> </w:t>
      </w:r>
      <w:r w:rsidRPr="00AF6591">
        <w:t xml:space="preserve">втомлюся я...», «Slavus-Sclavus»). Она выражала недовольство примиренческой, угоднической политикой украинских либералов («Слово, чому ти не твердая криця?», «Товаришці на спомин»). В годы, предшествующие революции 1905, мы наблюдаем в поэзии У. и яркие революционные мотивы («Поворот», «Полярна ніч», «Ох, як то важно...», «Дим», «Напис в руїні»). Являясь крупнейшим поэтом после Шевченко в дореволюционной украинской </w:t>
      </w:r>
      <w:r>
        <w:t>литератур</w:t>
      </w:r>
      <w:r w:rsidRPr="00AF6591">
        <w:t xml:space="preserve">е, У. широко использовала в своей лирике формальные достижения русской и мировой поэзии и в особенности богатства украинского фольклора.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Основные идейные мотивы лирики У. получили дальнейшее развитие в ряде ее эпических поэм («Самсон», «Роберт Брюс, король шотландский», «Одно слово»). В поэме «Давня казка», трактующей о роли поэта в обществе, чувствуется влияние сатиры Гейне. В поэме «Віла-посестра» У. использовала сербский фольклор, а в поэме «Ізольда білорука» — средневековый роман «Тристан и Изольда».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В конце 90-х и начале 900-х гг. У. отдалась преимущественно драматическим жанрам. Первая пьеса У. «Блакитна троянда» </w:t>
      </w:r>
      <w:r>
        <w:t>(</w:t>
      </w:r>
      <w:r w:rsidRPr="00AF6591">
        <w:t>1896</w:t>
      </w:r>
      <w:r>
        <w:t>)</w:t>
      </w:r>
      <w:r w:rsidRPr="00AF6591">
        <w:t xml:space="preserve"> хотя и ставилась на сцене, но особенного успеха не имела. В дальнейшем У. выступала большей частью в жанре драматической поэмы и драмы, не рассчитанной на постановку в театре. В драматических произведениях талант поэтессы достигает кульминационной точки в своем развитии. Характерной особенностью драм У. является широкое использование образов мировой </w:t>
      </w:r>
      <w:r>
        <w:t>литератур</w:t>
      </w:r>
      <w:r w:rsidRPr="00AF6591">
        <w:t xml:space="preserve">ы и фабульного </w:t>
      </w:r>
      <w:r>
        <w:t xml:space="preserve"> </w:t>
      </w:r>
      <w:r w:rsidRPr="00AF6591">
        <w:t xml:space="preserve">материала из области истории и мифологии различных эпох и народов мира. Поэтесса давала оригинальную трактовку сюжета, наполняла его новым идейным содержанием, талантливо обрабатывая классические фабульные ситуации. В драматических поэмах «Вавілонський полон» </w:t>
      </w:r>
      <w:r>
        <w:t>(</w:t>
      </w:r>
      <w:r w:rsidRPr="00AF6591">
        <w:t>1903</w:t>
      </w:r>
      <w:r>
        <w:t>)</w:t>
      </w:r>
      <w:r w:rsidRPr="00AF6591">
        <w:t xml:space="preserve"> и «На руїнах» </w:t>
      </w:r>
      <w:r>
        <w:t>(</w:t>
      </w:r>
      <w:r w:rsidRPr="00AF6591">
        <w:t>1904</w:t>
      </w:r>
      <w:r>
        <w:t>)</w:t>
      </w:r>
      <w:r w:rsidRPr="00AF6591">
        <w:t xml:space="preserve"> разработана тема борьбы против национального угнетения и конфликта между личностью и обществом. Фантастическая драма «Осіння казка» явилась первым откликом У. на революционные события 1905. Это аллегорическое произведение проникнуто революционно-демократической идеей борьбы против царизма. Оно свидетельствует, что У. сознавала в период революции 1905 руководящую роль пролетариата в революции и резко осуждала предательскую политику либерально-буржуазной интеллигенции. Драма до революции не могла быть опубликована по цензурным условиям. В том же году написана драматическая поэма «У катакомбах», изображающая конфликт раба-неофита с христианской общиной в первые века христианства. Образ протестанта-раба, порывающего с общиной и идущего в лагерь восставших рабов, дан с исключительной художественной силой. Поэма эта имеет не только антирелигиозное значение: она являет чрезвычайно яркий протест против всяческого гнета и рабства.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В драматической поэме «Кассандра» </w:t>
      </w:r>
      <w:r>
        <w:t>(</w:t>
      </w:r>
      <w:r w:rsidRPr="00AF6591">
        <w:t>1907</w:t>
      </w:r>
      <w:r>
        <w:t>)</w:t>
      </w:r>
      <w:r w:rsidRPr="00AF6591">
        <w:t xml:space="preserve"> У. дала оригинальную трактовку образа Кассандры, не раз уже встречавшегося в произведениях мировой литературы. Конфликтам сильных романтических героев с окружающей их средой посвящены драматические поэмы: «У пущі» </w:t>
      </w:r>
      <w:r>
        <w:t>(</w:t>
      </w:r>
      <w:r w:rsidRPr="00AF6591">
        <w:t>1907</w:t>
      </w:r>
      <w:r>
        <w:t>)</w:t>
      </w:r>
      <w:r w:rsidRPr="00AF6591">
        <w:t xml:space="preserve">, «Руфін и Прісцілла» </w:t>
      </w:r>
      <w:r>
        <w:t>(</w:t>
      </w:r>
      <w:r w:rsidRPr="00AF6591">
        <w:t>1908</w:t>
      </w:r>
      <w:r>
        <w:t>)</w:t>
      </w:r>
      <w:r w:rsidRPr="00AF6591">
        <w:t xml:space="preserve">, «Адвокат Мартіан» </w:t>
      </w:r>
      <w:r>
        <w:t>(</w:t>
      </w:r>
      <w:r w:rsidRPr="00AF6591">
        <w:t>1911</w:t>
      </w:r>
      <w:r>
        <w:t>)</w:t>
      </w:r>
      <w:r w:rsidRPr="00AF6591">
        <w:t xml:space="preserve"> и «Оргія» </w:t>
      </w:r>
      <w:r>
        <w:t>(</w:t>
      </w:r>
      <w:r w:rsidRPr="00AF6591">
        <w:t>1911</w:t>
      </w:r>
      <w:r>
        <w:t>)</w:t>
      </w:r>
      <w:r w:rsidRPr="00AF6591">
        <w:t xml:space="preserve">. Одним из наиболее выдающихся драматических произведений У. является драма-феерия «Лісова пісня» </w:t>
      </w:r>
      <w:r>
        <w:t>(</w:t>
      </w:r>
      <w:r w:rsidRPr="00AF6591">
        <w:t>1911</w:t>
      </w:r>
      <w:r>
        <w:t>)</w:t>
      </w:r>
      <w:r w:rsidRPr="00AF6591">
        <w:t xml:space="preserve">, построенная на богатом материале волынского фольклора и написанная ритмически прекрасным стихом. В драме отражено недовольство действительностью и стремление к лучшей, свободной жизни. «Лісова пісня» много раз ставилась на сцене не только дореволюционного, но и советского украинского театра. Оригинальная интерпретация образа Дон-Жуана дана в драме «Камінний Господар» </w:t>
      </w:r>
      <w:r>
        <w:t>(</w:t>
      </w:r>
      <w:r w:rsidRPr="00AF6591">
        <w:t>1912</w:t>
      </w:r>
      <w:r>
        <w:t>)</w:t>
      </w:r>
      <w:r w:rsidRPr="00AF6591">
        <w:t xml:space="preserve">. В этой драме Донна Анна показана У. не жертвой Дон-Жуана, а сильной индивидуальностью, совращающей Дон-Жуана с пути протеста против общества и толкающей его на путь примирения с ним, что и явилось причиной гибели героя. Творчество У. содержит также образцы прозы.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Украинская буржуазно-националистическая критика обнаруживала непонимание творчества писательницы, становясь втупик перед сложными аллегориями и символами ее произведений. Она пыталась обесценить ее лучшие произведения, проникнутые подлинно демократическими идеями. Из дореволюционной критики только И. Франко пытался в своей статье </w:t>
      </w:r>
      <w:r>
        <w:t>(</w:t>
      </w:r>
      <w:r w:rsidRPr="00AF6591">
        <w:t>1898</w:t>
      </w:r>
      <w:r>
        <w:t>)</w:t>
      </w:r>
      <w:r w:rsidRPr="00AF6591">
        <w:t xml:space="preserve"> объективно оценить выдающуюся роль У.: «Со времени шевченковского «Поховайте та вставайте» Украина еще не слышала такого сильного, горячего и поэтического </w:t>
      </w:r>
      <w:r>
        <w:t xml:space="preserve"> </w:t>
      </w:r>
      <w:r w:rsidRPr="00AF6591">
        <w:t xml:space="preserve">слова, как из уст этой малосильной, больной девушки». В настоящее время творчество У. изучается в советской средней и высшей школе, ее произведения переиздаются советскими издательствами. </w:t>
      </w:r>
    </w:p>
    <w:p w:rsidR="00A50193" w:rsidRPr="00A53756" w:rsidRDefault="00A50193" w:rsidP="00A50193">
      <w:pPr>
        <w:spacing w:before="120"/>
        <w:jc w:val="center"/>
        <w:rPr>
          <w:b/>
          <w:bCs/>
          <w:sz w:val="28"/>
          <w:szCs w:val="28"/>
        </w:rPr>
      </w:pPr>
      <w:r w:rsidRPr="00A53756">
        <w:rPr>
          <w:b/>
          <w:bCs/>
          <w:sz w:val="28"/>
          <w:szCs w:val="28"/>
        </w:rPr>
        <w:t xml:space="preserve">Список литературы </w:t>
      </w:r>
    </w:p>
    <w:p w:rsidR="00A50193" w:rsidRDefault="00A50193" w:rsidP="00A50193">
      <w:pPr>
        <w:spacing w:before="120"/>
        <w:ind w:firstLine="567"/>
        <w:jc w:val="both"/>
      </w:pPr>
      <w:r w:rsidRPr="00AF6591">
        <w:t>I. Твори, т. I—XI, изд. «Кнігоспілка», Київ, 1927—30</w:t>
      </w:r>
    </w:p>
    <w:p w:rsidR="00A50193" w:rsidRDefault="00A50193" w:rsidP="00A50193">
      <w:pPr>
        <w:spacing w:before="120"/>
        <w:ind w:firstLine="567"/>
        <w:jc w:val="both"/>
      </w:pPr>
      <w:r w:rsidRPr="00AF6591">
        <w:t xml:space="preserve"> Вибрані оповідання, Київ, 1930</w:t>
      </w:r>
    </w:p>
    <w:p w:rsidR="00A50193" w:rsidRDefault="00A50193" w:rsidP="00A50193">
      <w:pPr>
        <w:spacing w:before="120"/>
        <w:ind w:firstLine="567"/>
        <w:jc w:val="both"/>
      </w:pPr>
      <w:r w:rsidRPr="00AF6591">
        <w:t xml:space="preserve"> Вибрані поезії, Харків, 1930</w:t>
      </w:r>
    </w:p>
    <w:p w:rsidR="00A50193" w:rsidRDefault="00A50193" w:rsidP="00A50193">
      <w:pPr>
        <w:spacing w:before="120"/>
        <w:ind w:firstLine="567"/>
        <w:jc w:val="both"/>
      </w:pPr>
      <w:r w:rsidRPr="00AF6591">
        <w:t xml:space="preserve"> Вибрана лірика, Харків — Київ, 1931</w:t>
      </w:r>
    </w:p>
    <w:p w:rsidR="00A50193" w:rsidRDefault="00A50193" w:rsidP="00A50193">
      <w:pPr>
        <w:spacing w:before="120"/>
        <w:ind w:firstLine="567"/>
        <w:jc w:val="both"/>
      </w:pPr>
      <w:r w:rsidRPr="00AF6591">
        <w:t xml:space="preserve"> Вибрані твори, упорядкував О. Білецький, Харків — Одеса, 1936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 Драматичні Твори, Харків — Одеса, 1937. </w:t>
      </w:r>
    </w:p>
    <w:p w:rsidR="00A50193" w:rsidRPr="00AF6591" w:rsidRDefault="00A50193" w:rsidP="00A50193">
      <w:pPr>
        <w:spacing w:before="120"/>
        <w:ind w:firstLine="567"/>
        <w:jc w:val="both"/>
      </w:pPr>
      <w:r w:rsidRPr="00AF6591">
        <w:t xml:space="preserve">Е. Кирилюк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193"/>
    <w:rsid w:val="00002B5A"/>
    <w:rsid w:val="0010437E"/>
    <w:rsid w:val="00616072"/>
    <w:rsid w:val="006A5004"/>
    <w:rsid w:val="00710178"/>
    <w:rsid w:val="008B35EE"/>
    <w:rsid w:val="00905CC1"/>
    <w:rsid w:val="00906155"/>
    <w:rsid w:val="00A50193"/>
    <w:rsid w:val="00A53756"/>
    <w:rsid w:val="00AF6591"/>
    <w:rsid w:val="00B42C45"/>
    <w:rsid w:val="00B47B6A"/>
    <w:rsid w:val="00E6496F"/>
    <w:rsid w:val="00E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268D9E-14C1-4EB3-B7EF-2A56F5C7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5019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7916</Characters>
  <Application>Microsoft Office Word</Application>
  <DocSecurity>0</DocSecurity>
  <Lines>65</Lines>
  <Paragraphs>18</Paragraphs>
  <ScaleCrop>false</ScaleCrop>
  <Company>Home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Украинка Леся </dc:title>
  <dc:subject/>
  <dc:creator>User</dc:creator>
  <cp:keywords/>
  <dc:description/>
  <cp:lastModifiedBy>admin</cp:lastModifiedBy>
  <cp:revision>2</cp:revision>
  <dcterms:created xsi:type="dcterms:W3CDTF">2014-02-18T02:04:00Z</dcterms:created>
  <dcterms:modified xsi:type="dcterms:W3CDTF">2014-02-18T02:04:00Z</dcterms:modified>
</cp:coreProperties>
</file>