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D9" w:rsidRPr="00C95FF4" w:rsidRDefault="00772ED9" w:rsidP="00772ED9">
      <w:pPr>
        <w:spacing w:before="120"/>
        <w:jc w:val="center"/>
        <w:rPr>
          <w:b/>
          <w:bCs/>
          <w:sz w:val="32"/>
          <w:szCs w:val="32"/>
        </w:rPr>
      </w:pPr>
      <w:r w:rsidRPr="00C95FF4">
        <w:rPr>
          <w:b/>
          <w:bCs/>
          <w:sz w:val="32"/>
          <w:szCs w:val="32"/>
        </w:rPr>
        <w:t xml:space="preserve">Урбанизм </w:t>
      </w:r>
    </w:p>
    <w:p w:rsidR="00772ED9" w:rsidRPr="00772ED9" w:rsidRDefault="00772ED9" w:rsidP="00772ED9">
      <w:pPr>
        <w:spacing w:before="120"/>
        <w:ind w:firstLine="567"/>
        <w:jc w:val="both"/>
        <w:rPr>
          <w:sz w:val="28"/>
          <w:szCs w:val="28"/>
        </w:rPr>
      </w:pPr>
      <w:r w:rsidRPr="00772ED9">
        <w:rPr>
          <w:sz w:val="28"/>
          <w:szCs w:val="28"/>
        </w:rPr>
        <w:t xml:space="preserve">Б. Михайловский </w:t>
      </w:r>
    </w:p>
    <w:p w:rsidR="00772ED9" w:rsidRPr="00AF6591" w:rsidRDefault="00772ED9" w:rsidP="00772ED9">
      <w:pPr>
        <w:spacing w:before="120"/>
        <w:ind w:firstLine="567"/>
        <w:jc w:val="both"/>
      </w:pPr>
      <w:r w:rsidRPr="00AF6591">
        <w:t xml:space="preserve">Урбанизм </w:t>
      </w:r>
      <w:r>
        <w:t>(</w:t>
      </w:r>
      <w:r w:rsidRPr="00AF6591">
        <w:t>от лат. urbs — город</w:t>
      </w:r>
      <w:r>
        <w:t>)</w:t>
      </w:r>
      <w:r w:rsidRPr="00AF6591">
        <w:t xml:space="preserve"> — отражение в </w:t>
      </w:r>
      <w:r>
        <w:t>литератур</w:t>
      </w:r>
      <w:r w:rsidRPr="00AF6591">
        <w:t xml:space="preserve">е (в ее тематике, образах, стиле) большого города с высокоразвитой техникой и индустрией, городского быта, особенностей психики, порожденных городским укладом. Городская тематика, появляясь со второй трети XIX в. и получая все большее значение в </w:t>
      </w:r>
      <w:r>
        <w:t>литератур</w:t>
      </w:r>
      <w:r w:rsidRPr="00AF6591">
        <w:t xml:space="preserve">е по мере развития промышленного капитализма, </w:t>
      </w:r>
      <w:r>
        <w:t xml:space="preserve"> </w:t>
      </w:r>
      <w:r w:rsidRPr="00AF6591">
        <w:t xml:space="preserve">выдвигалась прежде всего реализмом (Диккенс, Дизраэли, Теккерей, Бальзак, Т. Гуд, Э. Эллиот и др., в России — «натуральная школа», ранний Достоевский, Некрасов и др.). Из </w:t>
      </w:r>
      <w:r>
        <w:t>литератур</w:t>
      </w:r>
      <w:r w:rsidRPr="00AF6591">
        <w:t xml:space="preserve">ы вытеснялись замки, усадьбы, природа. Объектами описания становились машина, фабрика, железная дорога, толпа, человеческая масса как единое целое. Возник жанр «физиологий» городов, городских очерков («Очерки Лондона» Диккенса, «Физиологии» Бальзака, сборник «Физиология Петербурга», «Петербургские углы» Некрасова и т. д.); в лирике используются приемы городского фольклора. Тема города развертывалась в реалистической </w:t>
      </w:r>
      <w:r>
        <w:t>литератур</w:t>
      </w:r>
      <w:r w:rsidRPr="00AF6591">
        <w:t xml:space="preserve">е в разрезе критики нового социально-экономического уклада, вскрытия его отрицательных сторон; подчеркивались контрасты городской нищеты и роскоши, внимание привлекали столичные углы, трущобы, мансарды; городской пейзаж рисовался в серо-грязных, хмурых тонах; изображение города получало подчас гротескный характер. Эту линию критического и реалистического изображения капиталистического города продолжал натурализм (Золя, Лемонье, Бласко-Ибаньес и др.). Описание города, его индустрии, городских предприятий, бирж, рынков, фабрик, магазинов и т. д. («Чрево Парижа», «Деньги» Золя) получает доминирующее значение. Создается целая эпопея о городах («Лурд», «Париж», «Рим» Золя). Интерес к производству отодвигает интерес к человеку на второй план; уменьшается роль индивидуальных героев, героем делается подчас обезличенная масса («Жерминаль» Золя). </w:t>
      </w:r>
    </w:p>
    <w:p w:rsidR="00772ED9" w:rsidRPr="00AF6591" w:rsidRDefault="00772ED9" w:rsidP="00772ED9">
      <w:pPr>
        <w:spacing w:before="120"/>
        <w:ind w:firstLine="567"/>
        <w:jc w:val="both"/>
      </w:pPr>
      <w:r w:rsidRPr="00AF6591">
        <w:t xml:space="preserve">Основоположником поэзии У., прославляющей большие города, мир индустрии и техники, явился Уитмен («Листья травы», 1855), у которого, в условиях развития американского капитализма, апофеоз индустриального города сливался с апологией коллективизма, американской демократии. Уитмен искал и новую, динамическую форму для поэтического выражения этого нового содержания (устранение рифм, строф, метрической определенности, приближение стиха к прозе, композиция типа «каталога впечатлений» и т. п.). </w:t>
      </w:r>
    </w:p>
    <w:p w:rsidR="00772ED9" w:rsidRPr="00AF6591" w:rsidRDefault="00772ED9" w:rsidP="00772ED9">
      <w:pPr>
        <w:spacing w:before="120"/>
        <w:ind w:firstLine="567"/>
        <w:jc w:val="both"/>
      </w:pPr>
      <w:r w:rsidRPr="00AF6591">
        <w:t xml:space="preserve">В декадентской и импрессионистической литературе рисовался образ не столько производящего, делового, сколько потребляющего города, с его ночными улицами, бульварами, кафе, театрами, притонами, «соблазнами» и пороками. Писателями, отрицательно относившимися к растущему промышленному капитализму, создавался образ большого города, как заманивающего и обманывающего миража, наваждения (в русской </w:t>
      </w:r>
      <w:r>
        <w:t>литератур</w:t>
      </w:r>
      <w:r w:rsidRPr="00AF6591">
        <w:t xml:space="preserve">е от «Невского проспекта» Гоголя до «Петербурга» А. Белого, стихов и пьес Блока). </w:t>
      </w:r>
    </w:p>
    <w:p w:rsidR="00772ED9" w:rsidRPr="00AF6591" w:rsidRDefault="00772ED9" w:rsidP="00772ED9">
      <w:pPr>
        <w:spacing w:before="120"/>
        <w:ind w:firstLine="567"/>
        <w:jc w:val="both"/>
      </w:pPr>
      <w:r w:rsidRPr="00AF6591">
        <w:t xml:space="preserve">Наиболее развернутое (по форме и содержанию) выражение У. получил в </w:t>
      </w:r>
      <w:r>
        <w:t>литературны</w:t>
      </w:r>
      <w:r w:rsidRPr="00AF6591">
        <w:t xml:space="preserve">х течениях империалистической эпохи, </w:t>
      </w:r>
      <w:r>
        <w:t>котор</w:t>
      </w:r>
      <w:r w:rsidRPr="00AF6591">
        <w:t xml:space="preserve">ые и могут быть названы урбанистическими в собственном смысле слова. </w:t>
      </w:r>
    </w:p>
    <w:p w:rsidR="00772ED9" w:rsidRPr="00AF6591" w:rsidRDefault="00772ED9" w:rsidP="00772ED9">
      <w:pPr>
        <w:spacing w:before="120"/>
        <w:ind w:firstLine="567"/>
        <w:jc w:val="both"/>
      </w:pPr>
      <w:r w:rsidRPr="00AF6591">
        <w:t xml:space="preserve">У. резко окрашивал художественные течения конструктивистского типа, возникшие в период предвоенной горячки, как футуризм в Италии, пароксизм, кубизм, динамизм во Франции, группа «Ниланд» в Германии и </w:t>
      </w:r>
      <w:r>
        <w:t xml:space="preserve"> </w:t>
      </w:r>
      <w:r w:rsidRPr="00AF6591">
        <w:t xml:space="preserve">др. Это искусство пело дифирамбы завоеваниям современной техники, провозглашая «религию скорости», прославляя аэропланы, экспрессы, автомобили и пр. Для него характерны быстрое мелькание и одновременность множества впечатлений, изображение предметов в движении, судорожный энергетизм, господство механических вещей, подавляющих человека, обезличивание, обездушивание человека, технологическая эстетика, газетно-телеграфная стилистика и т. д. В этих </w:t>
      </w:r>
      <w:r>
        <w:t>литературны</w:t>
      </w:r>
      <w:r w:rsidRPr="00AF6591">
        <w:t xml:space="preserve">х течениях, связанных с наиболее агрессивными слоями империалистической буржуазии, фетишизация техники сливалась с апологией империализма, с восторгом перед его бронированным кулаком, с проповедью войны, с культом грубой силы. Рационализированное капиталистическое производство, подавляющее и растворяющее в себе личность рабочего, становится главным героем в описательных романах П. Ампа. </w:t>
      </w:r>
    </w:p>
    <w:p w:rsidR="00772ED9" w:rsidRPr="00AF6591" w:rsidRDefault="00772ED9" w:rsidP="00772ED9">
      <w:pPr>
        <w:spacing w:before="120"/>
        <w:ind w:firstLine="567"/>
        <w:jc w:val="both"/>
      </w:pPr>
      <w:r w:rsidRPr="00AF6591">
        <w:t xml:space="preserve">Трактовка урбанистической тематики мелкобуржуазными поэтами эпохи империализма (в частности в </w:t>
      </w:r>
      <w:r>
        <w:t>литературны</w:t>
      </w:r>
      <w:r w:rsidRPr="00AF6591">
        <w:t xml:space="preserve">х течениях экспрессионистического типа) отличалась резкой двойственностью, которая отражала расслоение и метания мелкой буржуазии. Верхарн со своим патетическим У. наиболее ярко выразил это колебание между ужасом перед «городом-спрутом» и восторгом перед городом — средоточием человеческого разума, воли, мощи. С огромной силой раскрывая социальные противоречия города, Верхарн разрешал их то в грядущей пролетарской революции, то в торжестве европейского империализма. Унанимисты (особенно Ж. Ромен) от страха интеллигента-одиночки, затерянного в городе, приходили к обожанию города, к жертвенно-блаженному растворению в толпах улицы, театра и т. п. Фетишизацию капиталистической техники, увлечение ею и страх перед ней отразил Келлерман («Туннель»). Восторг и страх перед большим городом — существенная тема у А. Гольца. </w:t>
      </w:r>
    </w:p>
    <w:p w:rsidR="00772ED9" w:rsidRPr="00AF6591" w:rsidRDefault="00772ED9" w:rsidP="00772ED9">
      <w:pPr>
        <w:spacing w:before="120"/>
        <w:ind w:firstLine="567"/>
        <w:jc w:val="both"/>
      </w:pPr>
      <w:r w:rsidRPr="00AF6591">
        <w:t xml:space="preserve">В период послевоенного кризиса мелкобуржуазный бунт против капитализма с его обездушивающей техникой проявляется у немецких экспрессионистов, у Дюамеля. В период мирового экономического кризиса буржуазная и мелкобуржуазная </w:t>
      </w:r>
      <w:r>
        <w:t>литератур</w:t>
      </w:r>
      <w:r w:rsidRPr="00AF6591">
        <w:t xml:space="preserve">а отражала испуг перед техническим прогрессом, выкидывая демагогические лозунги против У., за «возврат к земле». </w:t>
      </w:r>
    </w:p>
    <w:p w:rsidR="00772ED9" w:rsidRPr="00AF6591" w:rsidRDefault="00772ED9" w:rsidP="00772ED9">
      <w:pPr>
        <w:spacing w:before="120"/>
        <w:ind w:firstLine="567"/>
        <w:jc w:val="both"/>
      </w:pPr>
      <w:r w:rsidRPr="00AF6591">
        <w:t xml:space="preserve">В русской </w:t>
      </w:r>
      <w:r>
        <w:t>литератур</w:t>
      </w:r>
      <w:r w:rsidRPr="00AF6591">
        <w:t xml:space="preserve">е империалистической эпохи гимны городу, мотивы поклонения этому «будущему царю вселенной» впервые зазвучали в поэзии Брюсова, увлекавшегося в 900-х годах лихорадочно строившейся индустриально-урбанистической культурой. Веселящийся, паразитический буржуазный город воспевали эгофутуристы (Северянин, Шершеневич и др.). Атмосферой У. пропитано раннее творчество Маяковского. Но его У. служил не апологии, а критике капиталистической системы (разоблачение буржуазного потребительства, обнажение «язв» города, изображение подавленности человека капиталистической техникой и т. д.). </w:t>
      </w:r>
    </w:p>
    <w:p w:rsidR="00772ED9" w:rsidRPr="00AF6591" w:rsidRDefault="00772ED9" w:rsidP="00772ED9">
      <w:pPr>
        <w:spacing w:before="120"/>
        <w:ind w:firstLine="567"/>
        <w:jc w:val="both"/>
      </w:pPr>
      <w:r w:rsidRPr="00AF6591">
        <w:t xml:space="preserve">В первые годы после Великой Октябрьской социалистической революции, в период особой </w:t>
      </w:r>
      <w:r>
        <w:t xml:space="preserve"> </w:t>
      </w:r>
      <w:r w:rsidRPr="00AF6591">
        <w:t xml:space="preserve">активности «левого» искусства, на известных участках советской </w:t>
      </w:r>
      <w:r>
        <w:t>литератур</w:t>
      </w:r>
      <w:r w:rsidRPr="00AF6591">
        <w:t xml:space="preserve">ы существовали тенденции У. и технологизма, являвшиеся результатом буржуазных влияний. Социалистическая культура ведет к уничтожению противоположности между городом и деревней, выдвигает на первый план не машину, а человека, овладевшего техникой. Соответственно в советской литературе снимаются специфические черты У. и связанного с ним техницизма.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ED9"/>
    <w:rsid w:val="00002B5A"/>
    <w:rsid w:val="0010437E"/>
    <w:rsid w:val="00146819"/>
    <w:rsid w:val="0015009B"/>
    <w:rsid w:val="00616072"/>
    <w:rsid w:val="006A5004"/>
    <w:rsid w:val="00710178"/>
    <w:rsid w:val="00772ED9"/>
    <w:rsid w:val="008B35EE"/>
    <w:rsid w:val="00905CC1"/>
    <w:rsid w:val="009B246F"/>
    <w:rsid w:val="00AF6591"/>
    <w:rsid w:val="00B42C45"/>
    <w:rsid w:val="00B47B6A"/>
    <w:rsid w:val="00C9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4E9EEF-7D16-4114-B43B-3B83DB2D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72ED9"/>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5486</Characters>
  <Application>Microsoft Office Word</Application>
  <DocSecurity>0</DocSecurity>
  <Lines>45</Lines>
  <Paragraphs>12</Paragraphs>
  <ScaleCrop>false</ScaleCrop>
  <Company>Home</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Урбанизм </dc:title>
  <dc:subject/>
  <dc:creator>User</dc:creator>
  <cp:keywords/>
  <dc:description/>
  <cp:lastModifiedBy>admin</cp:lastModifiedBy>
  <cp:revision>2</cp:revision>
  <dcterms:created xsi:type="dcterms:W3CDTF">2014-02-18T02:03:00Z</dcterms:created>
  <dcterms:modified xsi:type="dcterms:W3CDTF">2014-02-18T02:03:00Z</dcterms:modified>
</cp:coreProperties>
</file>