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2" w:rsidRDefault="0036680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Увеличение массы или сопротивления эфира?</w:t>
      </w:r>
    </w:p>
    <w:p w:rsidR="00C533B2" w:rsidRDefault="0036680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Анатолий Рыков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Хорошо известно, что триумф теории Эйнштейна зиждется на нескольких фундаментальных опытах. Отклонение луча света Солнцем, рост массы частиц в ускорителях при достижении скоростей, близких к скорости света, рост с увеличением скорости частиц времени их жизни, теоретическое обоснование наличия черных дыр во Вселенной, красное смещение в излучении источника на тяжелом космическом объекте.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Представленные в статье «Структура вакуума и единство взаимодействий» изложены начала теории эфира, которые положительно решают такие вопросы, как существование черных дыр, отклонение лучей света массами, указанное выше красное смещение. Все эти явления в эфирной теории решаются естественным, натурным способом (натурной физикой НФ) в противоположность искусственному построению релятивистской физики (РФ). Если удастся в рамках эфирной теории показать причины необходимого увеличения энергии при разгоне частиц до около световых скоростей, то исчезнет еще один сильный аргумент РФ.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Разберемся с вопросом движения электрона со скоростью V в структуре фотонного эфира. Согласно тому положению, что электрон создает вокруг себя область деформированной структуры на определенную величину, можно представить следующую картину. По мере увеличения скорости движения электрона и учитывая, что скорость «слежения» структуры ограниченна скоростью света по теории Эйнштейна, напишем в другом виде уравнение упругой силы: f=bΔr</w:t>
      </w:r>
      <w:r>
        <w:rPr>
          <w:color w:val="000000"/>
          <w:sz w:val="24"/>
          <w:szCs w:val="24"/>
          <w:vertAlign w:val="subscript"/>
        </w:rPr>
        <w:t>e</w:t>
      </w:r>
      <w:r>
        <w:rPr>
          <w:color w:val="000000"/>
          <w:sz w:val="24"/>
          <w:szCs w:val="24"/>
        </w:rPr>
        <w:t>(v/c) [1]. Ясно, что при скорости электрона близкой к скорости света, оставшийся после пролета положительный заряд диполя не успеет вернуться в исходное состояние, а передний нейтральный заряд не успеет развернуться к электрону положительным зарядом и нейтрализовать тормозной эффект оставшегося позади. И при V=c тормозной эффект будет максимальным в силу того, что упругая сила примет наибольшую величину.. Возьмем импульс частицы и, разделив его на время пролет, получим силу движения электрона: mV/Δt, направленную в сторону движения. При равенстве этой силы силе торможения со стороны фотонного эфира электрон потеряет свою энергию движения и остановится. Получим следующее выражение для описания этого явления:</w:t>
      </w:r>
    </w:p>
    <w:p w:rsidR="00C533B2" w:rsidRDefault="00F63B2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9.75pt">
            <v:imagedata r:id="rId4" o:title="um_e01"/>
          </v:shape>
        </w:pic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т.е. при скорости немного меньше скорости света электрон полностью потеряет свой импульс от тормозящего действия структуры фотонного эфира. Все величины для подстановку в полученную формулу взяты из статьи [1]: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= 1,155065·10</w:t>
      </w:r>
      <w:r>
        <w:rPr>
          <w:color w:val="000000"/>
          <w:sz w:val="24"/>
          <w:szCs w:val="24"/>
          <w:vertAlign w:val="superscript"/>
        </w:rPr>
        <w:t>19</w:t>
      </w:r>
      <w:r>
        <w:rPr>
          <w:color w:val="000000"/>
          <w:sz w:val="24"/>
          <w:szCs w:val="24"/>
        </w:rPr>
        <w:t xml:space="preserve"> [кг/с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] – коэффициент упругости эфира.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 = 1,3988·10</w:t>
      </w:r>
      <w:r>
        <w:rPr>
          <w:color w:val="000000"/>
          <w:sz w:val="24"/>
          <w:szCs w:val="24"/>
          <w:vertAlign w:val="superscript"/>
        </w:rPr>
        <w:t>–15</w:t>
      </w:r>
      <w:r>
        <w:rPr>
          <w:color w:val="000000"/>
          <w:sz w:val="24"/>
          <w:szCs w:val="24"/>
        </w:rPr>
        <w:t xml:space="preserve"> м – дипольное расстояние эфира.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Δr = 5,067116·10</w:t>
      </w:r>
      <w:r>
        <w:rPr>
          <w:color w:val="000000"/>
          <w:sz w:val="24"/>
          <w:szCs w:val="24"/>
          <w:vertAlign w:val="superscript"/>
        </w:rPr>
        <w:t>–18</w:t>
      </w:r>
      <w:r>
        <w:rPr>
          <w:color w:val="000000"/>
          <w:sz w:val="24"/>
          <w:szCs w:val="24"/>
        </w:rPr>
        <w:t xml:space="preserve"> м – деформация диполя электроном.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bscript"/>
        </w:rPr>
        <w:t>e</w:t>
      </w:r>
      <w:r>
        <w:rPr>
          <w:color w:val="000000"/>
          <w:sz w:val="24"/>
          <w:szCs w:val="24"/>
        </w:rPr>
        <w:t xml:space="preserve"> = 1,602177·10</w:t>
      </w:r>
      <w:r>
        <w:rPr>
          <w:color w:val="000000"/>
          <w:sz w:val="24"/>
          <w:szCs w:val="24"/>
          <w:vertAlign w:val="superscript"/>
        </w:rPr>
        <w:t>–19</w:t>
      </w:r>
      <w:r>
        <w:rPr>
          <w:color w:val="000000"/>
          <w:sz w:val="24"/>
          <w:szCs w:val="24"/>
        </w:rPr>
        <w:t xml:space="preserve"> кулон – заряд электрона.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= 2,9979246·10</w:t>
      </w:r>
      <w:r>
        <w:rPr>
          <w:color w:val="000000"/>
          <w:sz w:val="24"/>
          <w:szCs w:val="24"/>
          <w:vertAlign w:val="superscript"/>
        </w:rPr>
        <w:t>8</w:t>
      </w:r>
      <w:r>
        <w:rPr>
          <w:color w:val="000000"/>
          <w:sz w:val="24"/>
          <w:szCs w:val="24"/>
        </w:rPr>
        <w:t xml:space="preserve"> – скорость света.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Естественно, в ускорителях частиц потребуется все большая энергия для преодоления сопротивления эфира и при разгоне частиц до максимальной скорости. Вот вам и Эйнштейновское увеличение массы! Такого явления, как увеличение массы частиц с ростом скорости, вообще нет, а есть взаимодействие частиц со средой движения. В случае нейтральных частиц явление будет описываться несколько сложнее из-за того, что частицы получают собственную поляризацию со стороны заряженной структуры эфира. Проверим формулу для протона. Имеем r</w:t>
      </w:r>
      <w:r>
        <w:rPr>
          <w:color w:val="000000"/>
          <w:sz w:val="24"/>
          <w:szCs w:val="24"/>
          <w:vertAlign w:val="subscript"/>
        </w:rPr>
        <w:t>p</w:t>
      </w:r>
      <w:r>
        <w:rPr>
          <w:color w:val="000000"/>
          <w:sz w:val="24"/>
          <w:szCs w:val="24"/>
        </w:rPr>
        <w:t>=1,5347·10</w:t>
      </w:r>
      <w:r>
        <w:rPr>
          <w:color w:val="000000"/>
          <w:sz w:val="24"/>
          <w:szCs w:val="24"/>
          <w:vertAlign w:val="superscript"/>
        </w:rPr>
        <w:t>–18</w:t>
      </w:r>
      <w:r>
        <w:rPr>
          <w:color w:val="000000"/>
          <w:sz w:val="24"/>
          <w:szCs w:val="24"/>
        </w:rPr>
        <w:t>м – классический радиус протона [1]. Рассчитаем динамическую деформацию фотонного эфира по формуле r</w:t>
      </w:r>
      <w:r>
        <w:rPr>
          <w:color w:val="000000"/>
          <w:sz w:val="24"/>
          <w:szCs w:val="24"/>
          <w:vertAlign w:val="subscript"/>
        </w:rPr>
        <w:t>p</w:t>
      </w:r>
      <w:r>
        <w:rPr>
          <w:color w:val="000000"/>
          <w:sz w:val="24"/>
          <w:szCs w:val="24"/>
        </w:rPr>
        <w:t>=α(r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/r</w:t>
      </w:r>
      <w:r>
        <w:rPr>
          <w:color w:val="000000"/>
          <w:sz w:val="24"/>
          <w:szCs w:val="24"/>
          <w:vertAlign w:val="subscript"/>
        </w:rPr>
        <w:t>p</w:t>
      </w:r>
      <w:r>
        <w:rPr>
          <w:color w:val="000000"/>
          <w:sz w:val="24"/>
          <w:szCs w:val="24"/>
        </w:rPr>
        <w:t>) = 9,3036·10</w:t>
      </w:r>
      <w:r>
        <w:rPr>
          <w:color w:val="000000"/>
          <w:sz w:val="24"/>
          <w:szCs w:val="24"/>
          <w:vertAlign w:val="superscript"/>
        </w:rPr>
        <w:t>–15</w:t>
      </w:r>
      <w:r>
        <w:rPr>
          <w:color w:val="000000"/>
          <w:sz w:val="24"/>
          <w:szCs w:val="24"/>
        </w:rPr>
        <w:t xml:space="preserve"> м [1] и подставим все известные величины [1] в формулу расчета предельной скорости V</w:t>
      </w:r>
      <w:r>
        <w:rPr>
          <w:color w:val="000000"/>
          <w:sz w:val="24"/>
          <w:szCs w:val="24"/>
          <w:vertAlign w:val="subscript"/>
        </w:rPr>
        <w:t>max</w:t>
      </w:r>
      <w:r>
        <w:rPr>
          <w:color w:val="000000"/>
          <w:sz w:val="24"/>
          <w:szCs w:val="24"/>
        </w:rPr>
        <w:t>=brΔr</w:t>
      </w:r>
      <w:r>
        <w:rPr>
          <w:color w:val="000000"/>
          <w:sz w:val="24"/>
          <w:szCs w:val="24"/>
          <w:vertAlign w:val="subscript"/>
        </w:rPr>
        <w:t>p</w:t>
      </w:r>
      <w:r>
        <w:rPr>
          <w:color w:val="000000"/>
          <w:sz w:val="24"/>
          <w:szCs w:val="24"/>
        </w:rPr>
        <w:t>/m</w:t>
      </w:r>
      <w:r>
        <w:rPr>
          <w:color w:val="000000"/>
          <w:sz w:val="24"/>
          <w:szCs w:val="24"/>
          <w:vertAlign w:val="subscript"/>
        </w:rPr>
        <w:t>p</w:t>
      </w:r>
      <w:r>
        <w:rPr>
          <w:color w:val="000000"/>
          <w:sz w:val="24"/>
          <w:szCs w:val="24"/>
        </w:rPr>
        <w:t>c = 2,9977·10</w:t>
      </w:r>
      <w:r>
        <w:rPr>
          <w:color w:val="000000"/>
          <w:sz w:val="24"/>
          <w:szCs w:val="24"/>
          <w:vertAlign w:val="superscript"/>
        </w:rPr>
        <w:t>8</w:t>
      </w:r>
      <w:r>
        <w:rPr>
          <w:color w:val="000000"/>
          <w:sz w:val="24"/>
          <w:szCs w:val="24"/>
        </w:rPr>
        <w:t>м/с. Тоже получили, что полное торможение протона наступает при его скорости, близкой к скорости света. Здесь возникает вопрос – как быть? – ведь деформация фотонного эфира в случае протона превышает прочность почти на 3 порядка! Ответ надо искать в двух направлениях, либо в динамике большая деформация не приводит к разрушению диполя эфира, либо он уже в статике разрушился и протон окутан до радиуса 9,3036·10</w:t>
      </w:r>
      <w:r>
        <w:rPr>
          <w:color w:val="000000"/>
          <w:sz w:val="24"/>
          <w:szCs w:val="24"/>
          <w:vertAlign w:val="superscript"/>
        </w:rPr>
        <w:t>–15</w:t>
      </w:r>
      <w:r>
        <w:rPr>
          <w:color w:val="000000"/>
          <w:sz w:val="24"/>
          <w:szCs w:val="24"/>
        </w:rPr>
        <w:t xml:space="preserve"> м зарядами виртуальных электронов. Последний случай более предпочтителен.</w:t>
      </w:r>
    </w:p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Подведем некоторые итоги вышеизложенного и в [1], представленные для лучшего обозрения в виде таблицы:</w:t>
      </w:r>
    </w:p>
    <w:tbl>
      <w:tblPr>
        <w:tblW w:w="5000" w:type="pct"/>
        <w:tblCellSpacing w:w="0" w:type="dxa"/>
        <w:tblInd w:w="-8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3707"/>
        <w:gridCol w:w="5702"/>
      </w:tblGrid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Достижения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НФ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луча света и гравитационные линзы.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зависимостью скорости света от деформации структуры эфира тяготеющими массами.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Красное смещение в излучении от источника на тяжелом объекте.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Переход луча из области тяжелого объекта с низкой скоростью света в открытый космос с обычной скоростью.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Существование черных дыр.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Существование черных дыр на основании нулевой скорости света и максимального ускорения силы тяжести, разрушающего структуру предельно деформированного эфира.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массы с ростом скорости объекта.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Тормозное действие структуры эфира, увеличивающееся до предела при росте скорости частиц до скорости света.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Замедление времени с ростом скорости частиц, подверженных естественному распаду, и удлинение времени их «жизни».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 на эту проблему ответа нет, так как в физике время «жизни» частиц может быть определена внутренней энергией связи. Как взаимодействуют частицы с эфиром в статическом состоянии и в движении – еще неясно.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Существует парадокс «волна-частица»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существует парадокс «волна-частица»</w:t>
            </w:r>
          </w:p>
        </w:tc>
      </w:tr>
      <w:tr w:rsidR="00C533B2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Гравитация объяснена геометрией кривизны пространства в присутствии тяготеющих объектов.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C533B2" w:rsidRDefault="00366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Гравитация и инерция объяснена слабым зарядом эфира, состоящим из безмассовых диэлектрических диполей.</w:t>
            </w:r>
          </w:p>
        </w:tc>
      </w:tr>
    </w:tbl>
    <w:p w:rsidR="00C533B2" w:rsidRDefault="003668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Перечисленные пункты составляют расхожие доказательства справедливости РФ. Таблица показывает, что геометрическое толкование наблюдаемых эффектов в Природе можно заменить на более естественные следствия эфирного устройства Природы. Естественное объяснение гравитации в рамках ОТО (РФ) вообще не доступно. Практически на 100% сравнительная таблица говорит в пользу НФ.</w:t>
      </w:r>
    </w:p>
    <w:p w:rsidR="00C533B2" w:rsidRDefault="00C533B2">
      <w:bookmarkStart w:id="0" w:name="_GoBack"/>
      <w:bookmarkEnd w:id="0"/>
    </w:p>
    <w:sectPr w:rsidR="00C533B2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809"/>
    <w:rsid w:val="00366809"/>
    <w:rsid w:val="00C533B2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A2EF987-6F11-40FC-86EC-0C34921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33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3596</Words>
  <Characters>2050</Characters>
  <Application>Microsoft Office Word</Application>
  <DocSecurity>0</DocSecurity>
  <Lines>17</Lines>
  <Paragraphs>11</Paragraphs>
  <ScaleCrop>false</ScaleCrop>
  <Company>PERSONAL COMPUTERS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Увеличение массы или сопротивления эфира</dc:title>
  <dc:subject/>
  <dc:creator>USER</dc:creator>
  <cp:keywords/>
  <dc:description/>
  <cp:lastModifiedBy>admin</cp:lastModifiedBy>
  <cp:revision>2</cp:revision>
  <dcterms:created xsi:type="dcterms:W3CDTF">2014-01-25T23:53:00Z</dcterms:created>
  <dcterms:modified xsi:type="dcterms:W3CDTF">2014-01-25T23:53:00Z</dcterms:modified>
</cp:coreProperties>
</file>