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0B4" w:rsidRPr="002E1999" w:rsidRDefault="006870B4" w:rsidP="006870B4">
      <w:pPr>
        <w:spacing w:before="120"/>
        <w:jc w:val="center"/>
        <w:rPr>
          <w:b/>
          <w:bCs/>
          <w:sz w:val="32"/>
          <w:szCs w:val="32"/>
        </w:rPr>
      </w:pPr>
      <w:r w:rsidRPr="002E1999">
        <w:rPr>
          <w:b/>
          <w:bCs/>
          <w:sz w:val="32"/>
          <w:szCs w:val="32"/>
        </w:rPr>
        <w:t xml:space="preserve">Варикозная болезнь вен нижних конечностей. 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 xml:space="preserve">Варикозная болезнь поверхностных вен (ВБПВ) нижних конечностей является полиэтиологическим заболеванием. Вопрос о причинах варикозного расширения вен (ВРВ) далек от своего разрешения, но к настоящему времени уже достаточно хорошо изучен ряд эндогенных факторов и факторов внешней среды, играющих существенную роль в происхождении этого заболевания. Среди них можно выделить факторы предрасполагающие и производящие. 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 xml:space="preserve">Предрасполагающими следует считать те факторы, которые приводят к морфологическим и функциональным изменениям стенок поверхностных вен и их клапанов, что в свою очередь создает предпосылки для последующего возникновения эктазии вен. 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 xml:space="preserve">Под производящими подразумевают факторы, которые приводят к повышению давления в поверхностной венозной системе или в каком-нибудь ее отделе и тем самым способствуют расширению просвета вен и образованию узлов. 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 xml:space="preserve">Приведенное деление этиологических и патогенетических факторов является до некоторой степени условным, поскольку в ряде случаев один и тот же фактор играет роль как предрасполагающего, так и производящего. 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 xml:space="preserve">Предрасполагающие факторы: 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 xml:space="preserve">Слабость мышечно-эластических волокон стенок поверхностных вен и неполноценность их клапанного аппарата могут быть врожденными (конституционально-наследственными) и приобретенными. 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 xml:space="preserve">1) Врожденный дефект средней оболочки вены в виде уменьшения коллагеновой субстанции. Есть противники и сторонники, но подразумевать предрасположенность к ВРВ необходимо. 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 xml:space="preserve">2) К врожденным предрасполагающим факторам Curtis относит недоразвитие и аплазию клапана ВПВ, что приводит к гипертензии ПВ системы - встречается не часто. 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 xml:space="preserve">3) Нейротрофическая теория - поражение нервного аппарата вен - снижение венозного тонуса - дегенеративные изменения мышечно-эластических элементов стенок сосуда. Спорный вопрос в том, являются ли эти изменения первичными. Чаще нервные элементы при ВРВ изменяются вторично. Однако появление деструктивных изменений в нервном аппарате ведет к прогрессированию заболевания. 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 xml:space="preserve">- теория слабости глубокой фасции голени. 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 xml:space="preserve">- эндокринная теория - патогенез ВРВ у беременных женщин + гормональная теория (беременная матка + действие гормонов). 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 xml:space="preserve">Сами по себе предрасполагающие факторы не вызывают расширения вен, а лишь приводят к анатомической и функциональной неполноценности поверхностной венозной системы нижних конечностей. 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 xml:space="preserve">Производящие факторы. 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 xml:space="preserve">Расширение просвета вен происходит под влиянием повышенного внутрисосудистого давления. Нормальная вена, обладая значительными резервными возможностями, реагирует на гипертензию повышением своего тонуса. Этого не происходит при врожденной или приобретенной слабости мышечно-эластических образований венозной стенки, когда в ответ на периодическое или постоянное повышение внутрисосудистого давления постепенно развивается необратимое увеличение просвета вены. 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 xml:space="preserve">Среди многочисленных производящих факторов следует выделить 3 основных ведущих механизма, ведущих к возникновению венозной гипертензии нижних конечностей. 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 xml:space="preserve">1) Затруднение оттока крови из венозной системы н/к (высокий рост, статическая нагрузка, внутрибрюшное давление, кашель, запор, беременность). 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 xml:space="preserve">2) Сброс крови из глубокой венозной системы в поверхностную - эктазия глубоких вен - относительная клапанная недостаточность вен - ВР поверхностных вен. </w:t>
      </w:r>
    </w:p>
    <w:p w:rsidR="006870B4" w:rsidRDefault="006870B4" w:rsidP="006870B4">
      <w:pPr>
        <w:spacing w:before="120"/>
        <w:ind w:firstLine="567"/>
        <w:jc w:val="both"/>
      </w:pPr>
      <w:r w:rsidRPr="007579E3">
        <w:t xml:space="preserve">3) Сброс крови из артериальной системы в поверхностные вены, по артериовенозным коммуникациям (в норме эти анастомозы не функционируют - тяжелая мышечная работа, действие высокой температуры) . </w:t>
      </w:r>
    </w:p>
    <w:p w:rsidR="006870B4" w:rsidRDefault="006870B4" w:rsidP="006870B4">
      <w:pPr>
        <w:spacing w:before="120"/>
        <w:ind w:firstLine="567"/>
        <w:jc w:val="both"/>
      </w:pPr>
      <w:r w:rsidRPr="007579E3">
        <w:t>Физиология венозного кровообращения конечности.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>Ток венозной крови к сердцу обеспечивается сокращением мышц голени и бедра (мышечная помпа) и пульсацией артерий. При сокращении мышц голени и бедра происходит сдавление глубоких вен конечности, и кровь из них поступает в проксимальные отделы конечности и вены таза. Состоятельные клапаны коммуникантных вен не позволяют крови проникать в поверхностную венозную систему. При расслаблении мышц при условии состоятельности клапанов глубоких вен возврата крови из вен таза нет, в глубокие вены поступает кровь из поверхностной системы через коммуникантные вены и из системы мышц голени. При варикозном расширении вен повышение давления в венах приводит к недостаточности клапанов коммуникантных вен, в результате чего при мышечных сокращениях кровь под большим давлением поступает из глубокой системы в поверхностную. Возникает локальная венозная гипертензия, более выраженная в нижней трети голени, где коммуникантные вены наиболее мощные. Повышение давления в поверхностных венах приводит к их расширению. В то же время повышение давления в венозном отделе микроциркуляции приводит к появлению отеков и диапедезу эритроцитов (при длительном повышении давления возникает индурация и пигментация кожи), а также открытию артериовенозных шунтов. Это вызывает значительное снижение кровотока в капиллярах, уменьшение перфузии, гипоксию тканей и возникновение язв.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 xml:space="preserve">В поверхностных венах 8-10 клапанов. Бедренная вена 2-4 клапана, вены голени глубокие от 10 до 20. 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 xml:space="preserve">Частота ВРВ 15-20%, у женщин чаще (1:15). 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 xml:space="preserve">Варикозное расширение вен - патология поверхностных сосудов системы большой или малой подкожных вен, обусловленная их эктазией и клапанной недостаточностью. Заболевание развивается после 20 лет, значительно чаще у женщин. Считают, что варикозная болезнь генетически детерминирована. 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 xml:space="preserve">Распространенность варикозной болезни достигает 20%. </w:t>
      </w:r>
    </w:p>
    <w:p w:rsidR="006870B4" w:rsidRDefault="006870B4">
      <w:bookmarkStart w:id="0" w:name="_GoBack"/>
      <w:bookmarkEnd w:id="0"/>
    </w:p>
    <w:sectPr w:rsidR="006870B4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0B4"/>
    <w:rsid w:val="00092726"/>
    <w:rsid w:val="001340A0"/>
    <w:rsid w:val="002E1999"/>
    <w:rsid w:val="003E2EE0"/>
    <w:rsid w:val="006870B4"/>
    <w:rsid w:val="0075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A39574-8070-48E0-98CF-396539FE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B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87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804</Words>
  <Characters>4589</Characters>
  <Application>Microsoft Office Word</Application>
  <DocSecurity>0</DocSecurity>
  <Lines>38</Lines>
  <Paragraphs>10</Paragraphs>
  <ScaleCrop>false</ScaleCrop>
  <Company>Home</Company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Варикозная болезнь вен нижних конечностей</dc:title>
  <dc:subject/>
  <dc:creator>Alena</dc:creator>
  <cp:keywords/>
  <dc:description/>
  <cp:lastModifiedBy>admin</cp:lastModifiedBy>
  <cp:revision>2</cp:revision>
  <dcterms:created xsi:type="dcterms:W3CDTF">2014-02-19T16:01:00Z</dcterms:created>
  <dcterms:modified xsi:type="dcterms:W3CDTF">2014-02-19T16:01:00Z</dcterms:modified>
</cp:coreProperties>
</file>