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5F" w:rsidRDefault="00777B48">
      <w:pPr>
        <w:pStyle w:val="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Школа № 57</w:t>
      </w:r>
    </w:p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AC755F"/>
    <w:p w:rsidR="00AC755F" w:rsidRDefault="00777B48">
      <w:pPr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>Реферат по истории России.</w:t>
      </w:r>
    </w:p>
    <w:p w:rsidR="00AC755F" w:rsidRDefault="00777B48">
      <w:pPr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>Русский художник</w:t>
      </w:r>
    </w:p>
    <w:p w:rsidR="00AC755F" w:rsidRDefault="00777B48">
      <w:pPr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>Василий Григорьевич Перов</w:t>
      </w:r>
    </w:p>
    <w:p w:rsidR="00AC755F" w:rsidRDefault="00777B48">
      <w:pPr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>(1834-1882)</w:t>
      </w:r>
    </w:p>
    <w:p w:rsidR="00AC755F" w:rsidRDefault="00AC755F">
      <w:pPr>
        <w:ind w:firstLine="709"/>
        <w:jc w:val="center"/>
        <w:rPr>
          <w:sz w:val="48"/>
          <w:szCs w:val="48"/>
        </w:rPr>
      </w:pPr>
    </w:p>
    <w:p w:rsidR="00AC755F" w:rsidRDefault="00AC755F">
      <w:pPr>
        <w:ind w:firstLine="709"/>
        <w:jc w:val="center"/>
        <w:rPr>
          <w:sz w:val="48"/>
          <w:szCs w:val="48"/>
        </w:rPr>
      </w:pPr>
    </w:p>
    <w:p w:rsidR="00AC755F" w:rsidRDefault="00AC755F">
      <w:pPr>
        <w:ind w:firstLine="709"/>
        <w:jc w:val="center"/>
        <w:rPr>
          <w:sz w:val="48"/>
          <w:szCs w:val="48"/>
        </w:rPr>
      </w:pPr>
    </w:p>
    <w:p w:rsidR="00AC755F" w:rsidRDefault="00AC755F">
      <w:pPr>
        <w:ind w:firstLine="709"/>
        <w:rPr>
          <w:sz w:val="48"/>
          <w:szCs w:val="48"/>
        </w:rPr>
      </w:pPr>
    </w:p>
    <w:p w:rsidR="00AC755F" w:rsidRDefault="00777B48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Тимофеева   Антонина.</w:t>
      </w:r>
    </w:p>
    <w:p w:rsidR="00AC755F" w:rsidRDefault="00777B48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Ученица 9-го “Г” класса.</w:t>
      </w:r>
    </w:p>
    <w:p w:rsidR="00AC755F" w:rsidRDefault="00AC755F">
      <w:pPr>
        <w:ind w:firstLine="709"/>
        <w:rPr>
          <w:b/>
          <w:bCs/>
          <w:sz w:val="24"/>
          <w:szCs w:val="24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jc w:val="center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AC755F">
      <w:pPr>
        <w:ind w:firstLine="709"/>
        <w:rPr>
          <w:sz w:val="22"/>
          <w:szCs w:val="22"/>
        </w:rPr>
      </w:pPr>
    </w:p>
    <w:p w:rsidR="00AC755F" w:rsidRDefault="00777B48">
      <w:pPr>
        <w:pStyle w:val="2"/>
        <w:outlineLvl w:val="1"/>
      </w:pPr>
      <w:r>
        <w:t>Красноярск 2000</w:t>
      </w:r>
    </w:p>
    <w:p w:rsidR="00AC755F" w:rsidRDefault="00777B48">
      <w:pPr>
        <w:pStyle w:val="a4"/>
        <w:ind w:firstLine="708"/>
      </w:pPr>
      <w:r>
        <w:t>Василий Григорьевич Перов родился в городе Тобольске в 1834 году. Его отцом был губернский прокурор барон Г.К. фон Кридинер. Но, появившись на свет  до брака родителей, художник получил фамилию крёстного отца – Васильев. Правда, она ему по каким-то причинам не нравилась, и впоследствии художник утвердил за собой прозвище, данное ему в детстве за успехи в чистописании.</w:t>
      </w:r>
    </w:p>
    <w:p w:rsidR="00AC755F" w:rsidRDefault="00777B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Первые уроки живописи Перов получил в арзамасской школе А.В. Ступина – лучшей провинциальной художественной школе того времени. 18-летним он переехал в Москву и поступил в московское Училище живописи, ваяния и зодчества.</w:t>
      </w:r>
    </w:p>
    <w:p w:rsidR="00AC755F" w:rsidRDefault="00777B48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“ Проповедь в селе”– одна из первых картин Перова, за которую он получил в Училище большую золотую медаль и право на стипендию для поездки за границу. </w:t>
      </w:r>
    </w:p>
    <w:p w:rsidR="00AC755F" w:rsidRDefault="00777B48">
      <w:pPr>
        <w:pStyle w:val="22"/>
      </w:pPr>
      <w:r>
        <w:t>В картине “Проповедь в селе”, созданной в год отмены крепостного права, когда не утихали споры о взаимоотношениях крестьян и помещиков, Перов изобразил сцену в сельской церкви. Священник одной рукой указывает вверх, а дугой – на задремавшего в кресле помещика, толстенького, неприятного; сидящая рядом молодая барыня тоже не слушает проповедь, она увлечена тем, что нашёптывает ей на ухо како-то холёныё господин. Левее стоят крестьяне в рваных одеждах. Они, почёсывая затылки, огорченно и недоверчиво слушают священника, видимо внушающего, что всякая власть от Бога.“ Я хотел изобразить одну из проповедей Иоанна Златоуста, причём старался показать степень её действия на разные характеры, на юность и старость, на бедность и богатство”,– так объяснял художник замысел полотна.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Одновременно с “ Проповедью в селе” Перов пишет картину, принёсшую ему первую известность, –“Сельский крёстный ход на пасхе”. На фоне хмурого деревенского пейзажа разворачивается нестройное пьяное шествие с образами и хоругвями после праздничной пасхальной службы. С жестким реализмом Перов передает не столько физическое, сколько духовное убожество этих людей. Картина произвела на современников убийственное впечатление контрастом между смыслом обряда и тем почти животным состоянием, до которого может опуститься человек. “ Сельский крестный ход на пасхе” вызвал протест официальной критики и церкви, была снята с выставки Общества поощрения художеств, запрещена к показу и воспроизведению. Купившему её Павлу Михайловичу Третьякову художник В.Г. Худяков писал: “…слухи носятся, что будто бы Вам от св. Синода скоро сделают запрос, на каком основании Вы покупаете такие безнравственные картины и выставляете публике?”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1862-1864 годы художник проводит за границей. Осмотрев музеи Германии, Перов обосновывается в Париже. Там его живописный язык и колористическая гамма меняются, отступают на задний план назидательность и рассудочность раннего творчества. В Париже раскрылся Перов-лирик и Перов-психолог, о чем свидетельствуют такие работы, как “Савояр”, “Слепой музыкант”, “Парижские тряпичники”. Париж Перова– это народные гулянья, балаганы на Монмартре, бродячие музыканты, нищие и бездомные. Но дальше этюдов работа не двигается. Большие картины остаются незаконченными. 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“Написать картину совершенно невозможно…не зная ни народа, ни его образа жизни, ни характера, не зная типов народных, что составляет основу жанра”, – пишет Перов. И не отбыв за границей положенных ему как пенсионеру Училища пяти лет, он просит разрешения вернуться на Родину.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Вернувшись, Перов увидел Россию другими глазами. Едкий обличитель нравов превращается в “поэта скорби”. Во второй половине 1860-х годов он создает свои лучшие произведения: “ Проводы покойника”, “Тройка”, “Утопленница”, “Приезд гувернантки в купеческий дом”, “ Последний кабак у заставы”, “ Спящие дети”, “ Странник”. Каждая из них – законченная новелла о человеческом горе.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Согбенная фигура вдовы крестьянина, главной героини “ Проводов покойника”(1865 г.), показывает, что её горе безутешно, а безрадостный пейзаж усугубляет ощущение тоски, затерянности несчастных героев в пустынном холодном мире.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Персонажи картины “ Тройка”(1866 г.), изображающей детей, впряженных в сани с огромной обледенелой бочкой, вызывают еще большее сострадание у зрителя.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Столь же печален сюжет, мрачен пейзаж и в других произведениях этого периода, таких как “ Утопленница”(1867 г.) и “ Последний кабак у заставы”(1868 г.).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Следующее десятилетие, сменившее проникнутые пафосом отрицания шестидесятые, ознаменовалось поисками положительного идеала. Такие идеалы были найдены в среде русской интеллигенции. В это время П.М. Третьяков начинает заказывать портреты лидеров русской культуры. Многие из портретов – Достоевского, Погодина, Майкова, Даля, Тургенева – были написаны Перовым. Признанный публикой и критикой мэтром жанровой живописи, он неожиданно становится портретистом. Хотя даже в портрете Перов сохраняет мышление жанриста: по немногим деталям, позе, жесту, костюму мы всегда можем представить, как изображённый им человек разговаривает, ходит, какие у него привычки, кто его окружает.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Большинство его моделей– писатели. Литература занимала центральное место в культуре того времени. Писатель воспринимался как живое воплощение общественной совести, он был “властителем дум”, к нему обращались за разрешением самых жгучих нравственных, социальных вопросов. Именно таким предстает у Перова Федор Достоевский. Из мрака фона выступает бледное, нервное, “мятое” лицо, лежащие на коленях руки сцеплены замком.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Не менее замечателен и портрет Владимира Ивановича Даля – писателя, этнографа, автора знаменитого “Толкового словаря живого великорусского языка”, созданного им в последний год жизни. Сидящий в кресле сухой старик, покойно сложив руки, будто созерцает в глубину прожитых лет. В облике Даля просвечивают образы святых старцев Древней Руси: искусство второй половины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 века искало  носителей идеалов духовности и мудрости не столько среди служителей церкви, сколько среди интеллигенции.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иконостас “лучших людей русских” включаются и портреты крестьян. Искусство творило мечту об идеальном общественном устройстве, где не будет ни бедных, ни богатых, а люди-братья будут работать на благо всех. Лучший из крестьянских портретов-типов Перова – “Странник”. В его облике ощущается чувство собственного достоинства, своеобразный аристократизм, умудренная старость. Наряду с портретами в 70-е годы Перов пишет такие картины, как “Охотники на привале”, “Птицелов”, “Рыболов”, “Голубятник”. Их герои – чудаки, идеалисты, романтики на свой лад, находящие отраду в общении с природой.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Вторая половина десятилетия окрасилась для Перова одиночеством, болезнью и лихорадочным творчеством. В 1875 году живописец последний раз участвует в экспозиции передвижников, а в 1877-м он, в течение многих лет казначей Товарищества передвижных художественных выставок, отчитавшись до копейки, выйдет из его состава.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Перов много работает в мастерской никому не показывая свои новые картины, не понятый товарищами, списанный с “корабля современности” Крамским и другими критиками. В эти годы рождается Перов – исторический живописец. Он обращается к евангельским сюжетам, к фольклору. Перов задумывает триптих о Емельяне Пугачеве: “Восстание”, “Помещики и крестьяне”, “Суд Пугачева” – замысел беспримерный для русского искусства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 века, из которого удалось осуществить только последнюю часть. Пишет многофигурную монументальную картину на сюжет из истории раскольничьего мятежа 1682 года – “Никита Пустосвят. Спор о вере”(1880-1881 гг.). Перова привлекают переломные моменты русской истории, выявляющие суть национального характера. Глубоко личное переживание Евангелия находит выражение в двух пронзительно эмоциональных работах: “Христос в Гефсиманском саду” и “Снятие с креста”. “Плач Ярославны”, “Тающая снегурочка”, “Иван-царевич на сером волке” – примеры обращения Перова к народному эпосу, не всегда убедительные по форме, но чрезвычайно интересные как первооткрытие этой темы в русском искусстве.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Существенные изменения претерпевает и живописный язык художника. Если раньше Перов долго и тщательно работал над своими произведениями, то теперь он словно торопится высказаться, мазок становится нервным и подвижным. Перов мечется от сюжета к сюжету, многие работы начинает, но не заканчивает. Воображение художника рождает все новые грандиозные замыслы, но нет уже сил для их воплощения, и сам он понимает это. В 1882 году он умирает от чахотки.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Путь Перова в искусстве – это путь постоянного поиска, он не боялся меняться, без сожаления оставлял области, где удалось снискать славу. Во время преподавания в Московском училище живописи, ваяния и зодчества у Перова было много учеников, которые впоследствии стали известными русскими художниками: М.В. Нестеров, А.П. Рябушкин, А.С Архипов. 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 любовью и уважением вспоминали Перова его ученики. Заканчивая воспоминания о своем учителе, художник М.В. Нестеров писал: “Перова больше нет среди нас. Осталось его искусство, а в нем его большое сердце”.</w:t>
      </w:r>
    </w:p>
    <w:p w:rsidR="00AC755F" w:rsidRDefault="00777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AC755F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B48"/>
    <w:rsid w:val="00777B48"/>
    <w:rsid w:val="00AC755F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F9F4BC-AEC1-4CE3-92F3-131F25F8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firstLine="709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ind w:firstLine="709"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ind w:firstLine="709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ind w:firstLine="709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7623</Characters>
  <Application>Microsoft Office Word</Application>
  <DocSecurity>0</DocSecurity>
  <Lines>63</Lines>
  <Paragraphs>17</Paragraphs>
  <ScaleCrop>false</ScaleCrop>
  <Company>КрасНИИдор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Тимофеев Владимир Николаевич</dc:creator>
  <cp:keywords/>
  <dc:description/>
  <cp:lastModifiedBy>admin</cp:lastModifiedBy>
  <cp:revision>2</cp:revision>
  <dcterms:created xsi:type="dcterms:W3CDTF">2014-02-19T13:43:00Z</dcterms:created>
  <dcterms:modified xsi:type="dcterms:W3CDTF">2014-02-19T13:43:00Z</dcterms:modified>
</cp:coreProperties>
</file>