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7DD" w:rsidRDefault="00A927DD">
      <w:pPr>
        <w:pStyle w:val="a4"/>
      </w:pPr>
      <w:r>
        <w:t>Великий русский сексолог Александр Сергеевич Пушкин</w:t>
      </w:r>
    </w:p>
    <w:p w:rsidR="00A927DD" w:rsidRDefault="00A927DD">
      <w:pPr>
        <w:ind w:firstLine="567"/>
        <w:jc w:val="both"/>
        <w:rPr>
          <w:b/>
          <w:bCs/>
          <w:i/>
          <w:iCs/>
          <w:sz w:val="24"/>
          <w:szCs w:val="24"/>
        </w:rPr>
      </w:pPr>
    </w:p>
    <w:p w:rsidR="00A927DD" w:rsidRDefault="00A927DD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Прекрасное описание этих двух сексуально-психологических типов женщин дано Александром Сергеевичем Пушкиным в его знаменитом стихотворении:</w:t>
      </w:r>
    </w:p>
    <w:p w:rsidR="00A927DD" w:rsidRDefault="00A927DD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</w:p>
    <w:p w:rsidR="00A927DD" w:rsidRDefault="00A927DD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</w:p>
    <w:p w:rsidR="00A927DD" w:rsidRDefault="00A927DD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Нет, я не дорожу мятежным наслажденьем,</w:t>
      </w:r>
      <w:r>
        <w:rPr>
          <w:rFonts w:ascii="Times New Roman" w:hAnsi="Times New Roman" w:cs="Times New Roman"/>
          <w:i/>
          <w:iCs/>
        </w:rPr>
        <w:br/>
        <w:t>Восторгом чувственным, безумством, исступленьем,</w:t>
      </w:r>
      <w:r>
        <w:rPr>
          <w:rFonts w:ascii="Times New Roman" w:hAnsi="Times New Roman" w:cs="Times New Roman"/>
          <w:i/>
          <w:iCs/>
        </w:rPr>
        <w:br/>
        <w:t>Стенаньем, криками вакханки молодой,</w:t>
      </w:r>
      <w:r>
        <w:rPr>
          <w:rFonts w:ascii="Times New Roman" w:hAnsi="Times New Roman" w:cs="Times New Roman"/>
          <w:i/>
          <w:iCs/>
        </w:rPr>
        <w:br/>
        <w:t>Когда, виясь в моих объятиях змией ,</w:t>
      </w:r>
      <w:r>
        <w:rPr>
          <w:rFonts w:ascii="Times New Roman" w:hAnsi="Times New Roman" w:cs="Times New Roman"/>
          <w:i/>
          <w:iCs/>
        </w:rPr>
        <w:br/>
        <w:t>Порывом пылких ласк и язвою лобзаний</w:t>
      </w:r>
      <w:r>
        <w:rPr>
          <w:rFonts w:ascii="Times New Roman" w:hAnsi="Times New Roman" w:cs="Times New Roman"/>
          <w:i/>
          <w:iCs/>
        </w:rPr>
        <w:br/>
        <w:t>Она торопит миг последних содроганий!</w:t>
      </w:r>
      <w:r>
        <w:rPr>
          <w:rFonts w:ascii="Times New Roman" w:hAnsi="Times New Roman" w:cs="Times New Roman"/>
          <w:i/>
          <w:iCs/>
        </w:rPr>
        <w:br/>
        <w:t>О, как милее ты, смиренница моя!</w:t>
      </w:r>
      <w:r>
        <w:rPr>
          <w:rFonts w:ascii="Times New Roman" w:hAnsi="Times New Roman" w:cs="Times New Roman"/>
          <w:i/>
          <w:iCs/>
        </w:rPr>
        <w:br/>
        <w:t>О, как мучительно тобою счастлив я,</w:t>
      </w:r>
      <w:r>
        <w:rPr>
          <w:rFonts w:ascii="Times New Roman" w:hAnsi="Times New Roman" w:cs="Times New Roman"/>
          <w:i/>
          <w:iCs/>
        </w:rPr>
        <w:br/>
        <w:t>Когда, склоняяся на долгие моленья,</w:t>
      </w:r>
      <w:r>
        <w:rPr>
          <w:rFonts w:ascii="Times New Roman" w:hAnsi="Times New Roman" w:cs="Times New Roman"/>
          <w:i/>
          <w:iCs/>
        </w:rPr>
        <w:br/>
        <w:t>Ты предаешься мне нежна без упоенья,</w:t>
      </w:r>
      <w:r>
        <w:rPr>
          <w:rFonts w:ascii="Times New Roman" w:hAnsi="Times New Roman" w:cs="Times New Roman"/>
          <w:i/>
          <w:iCs/>
        </w:rPr>
        <w:br/>
        <w:t>Стыдливо-холодна, восторгу моему</w:t>
      </w:r>
      <w:r>
        <w:rPr>
          <w:rFonts w:ascii="Times New Roman" w:hAnsi="Times New Roman" w:cs="Times New Roman"/>
          <w:i/>
          <w:iCs/>
        </w:rPr>
        <w:br/>
        <w:t>Едва ответствуешь, не внемлешь ничему</w:t>
      </w:r>
      <w:r>
        <w:rPr>
          <w:rFonts w:ascii="Times New Roman" w:hAnsi="Times New Roman" w:cs="Times New Roman"/>
          <w:i/>
          <w:iCs/>
        </w:rPr>
        <w:br/>
        <w:t>И оживляешься потом все боле, боле ѕ</w:t>
      </w:r>
      <w:r>
        <w:rPr>
          <w:rFonts w:ascii="Times New Roman" w:hAnsi="Times New Roman" w:cs="Times New Roman"/>
          <w:i/>
          <w:iCs/>
        </w:rPr>
        <w:br/>
        <w:t>И делишь наконец мой пламень поневоле!</w:t>
      </w:r>
    </w:p>
    <w:p w:rsidR="00A927DD" w:rsidRDefault="00A927DD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  <w:i/>
          <w:iCs/>
        </w:rPr>
      </w:pPr>
    </w:p>
    <w:p w:rsidR="00A927DD" w:rsidRDefault="00A927DD">
      <w:pPr>
        <w:pStyle w:val="a3"/>
        <w:spacing w:before="0" w:beforeAutospacing="0" w:after="0" w:afterAutospacing="0"/>
        <w:ind w:firstLine="567"/>
        <w:rPr>
          <w:rFonts w:ascii="Times New Roman" w:hAnsi="Times New Roman" w:cs="Times New Roman"/>
        </w:rPr>
      </w:pPr>
    </w:p>
    <w:p w:rsidR="00A927DD" w:rsidRDefault="00A927DD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этом стихотворении прекрасно описаны эти два типа женщин. “Вакханка молодая” и есть тип “женщины-мужчины”, а “смиренница моя” – классический тип “женщины-женщины”. Лирический герой, по всей видимости, “мужчина-мужчина”, так как наиболее гармоничны сочетания “мужчина-мужчина” + “женщина-женщина” и “мужчина-женщина” + “женщина-мужчина”.</w:t>
      </w:r>
      <w:r>
        <w:rPr>
          <w:rFonts w:ascii="Times New Roman" w:hAnsi="Times New Roman" w:cs="Times New Roman"/>
        </w:rPr>
        <w:br/>
      </w:r>
    </w:p>
    <w:p w:rsidR="00A927DD" w:rsidRDefault="00A927DD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Это короткое пушкинское стихотворение есть одновременно и потрясающее произведение сексологии, которое буквально на столетия опередило уровень своего времени.</w:t>
      </w:r>
      <w:r>
        <w:rPr>
          <w:rFonts w:ascii="Times New Roman" w:hAnsi="Times New Roman" w:cs="Times New Roman"/>
        </w:rPr>
        <w:br/>
        <w:t xml:space="preserve">Ведь это время христианского пренебрежения сексом. </w:t>
      </w:r>
    </w:p>
    <w:p w:rsidR="00A927DD" w:rsidRDefault="00A927DD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Время, когда хорошей христианке и жене вообще возбранялось получать сексуальные наслаждения, секс был лишь неизбежным и греховным приложением к деторождению.</w:t>
      </w:r>
      <w:r>
        <w:rPr>
          <w:rFonts w:ascii="Times New Roman" w:hAnsi="Times New Roman" w:cs="Times New Roman"/>
        </w:rPr>
        <w:br/>
      </w:r>
    </w:p>
    <w:p w:rsidR="00A927DD" w:rsidRDefault="00A927DD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Вспомним, что на Западе примерно в это время писал свои сочинения маркиз де-Сад, который трактовал секс как проявление самых низменных и животных черт человеческой природы. Это было как бы дьявольское противостояние господствовавшей христианской сексуальной культуре. Еще предстояло сто лет до совершения первой сексуальной революции в России, которая шла под девизом, что секс есть обычная физиологическая потребность.</w:t>
      </w:r>
      <w:r>
        <w:rPr>
          <w:rFonts w:ascii="Times New Roman" w:hAnsi="Times New Roman" w:cs="Times New Roman"/>
        </w:rPr>
        <w:br/>
      </w:r>
    </w:p>
    <w:p w:rsidR="00A927DD" w:rsidRDefault="00A927DD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вот Александр Сергеевич Пушкин впервые показывает, что самое ценное в сексе не получить собственное сексуальное удовольствие (“я не дорожу мятежным наслажденьем”), а прежде всего дать это наслаждение, эту радость, это счастье своему сексуальному партнеру (“о, как мучительно тобою счастлив я”). Можно прямо сказать, что Пушкин опередил свое время в области понимания сексуальной сферы человека даже не на одну, а сразу на несколько исторических эпох. </w:t>
      </w:r>
    </w:p>
    <w:p w:rsidR="00A927DD" w:rsidRDefault="00A927DD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Только-только в наше время наиболее проницательные нынешние сексологи доходят до уровня понимания сферы секса Александра Сергеевича Пушкина. </w:t>
      </w:r>
    </w:p>
    <w:p w:rsidR="00A927DD" w:rsidRDefault="00A927DD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Думается, наиболее понятен он станет в XXI веке, сексология и вообще сфера человеческих сексуальных отношений нового столетия станет, мы уверены, пушкинской эпохой, эпохой не получения, а дарения сексуальных наслаждений, эпохой величайшего уважения к сфере сексуальных отношений, так зримо проявившееся в этом стихотворении.</w:t>
      </w:r>
      <w:r>
        <w:rPr>
          <w:rFonts w:ascii="Times New Roman" w:hAnsi="Times New Roman" w:cs="Times New Roman"/>
        </w:rPr>
        <w:br/>
        <w:t xml:space="preserve">Именно эстетизация и одновременно глубокая этизация этих отношений будут характерны, уверены авторы, для сферы секса в XXI веке. </w:t>
      </w:r>
    </w:p>
    <w:p w:rsidR="00A927DD" w:rsidRDefault="00A927DD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все это заключено в таком небольшом стихотворении Пушкина.</w:t>
      </w:r>
    </w:p>
    <w:p w:rsidR="00A927DD" w:rsidRDefault="00A927DD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</w:p>
    <w:p w:rsidR="00A927DD" w:rsidRDefault="00A927DD">
      <w:p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Список литературы:</w:t>
      </w:r>
    </w:p>
    <w:p w:rsidR="00A927DD" w:rsidRDefault="00A927DD">
      <w:pPr>
        <w:ind w:firstLine="567"/>
        <w:jc w:val="both"/>
        <w:rPr>
          <w:sz w:val="24"/>
          <w:szCs w:val="24"/>
        </w:rPr>
      </w:pPr>
    </w:p>
    <w:p w:rsidR="00A927DD" w:rsidRDefault="00A927D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  “Азбука секса”, В. Жириновский, В. Юровицкий.</w:t>
      </w:r>
    </w:p>
    <w:p w:rsidR="00A927DD" w:rsidRDefault="00A927DD">
      <w:pPr>
        <w:pStyle w:val="a3"/>
        <w:spacing w:before="0" w:beforeAutospacing="0" w:after="0" w:afterAutospacing="0"/>
        <w:ind w:firstLine="567"/>
        <w:jc w:val="both"/>
        <w:rPr>
          <w:rFonts w:cs="Times New Roman"/>
        </w:rPr>
      </w:pPr>
      <w:bookmarkStart w:id="0" w:name="_GoBack"/>
      <w:bookmarkEnd w:id="0"/>
    </w:p>
    <w:sectPr w:rsidR="00A927DD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241B"/>
    <w:rsid w:val="005B241B"/>
    <w:rsid w:val="005F7914"/>
    <w:rsid w:val="006063CC"/>
    <w:rsid w:val="00A9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20F7B0E-96C1-484A-801D-8DECD6AC6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4">
    <w:name w:val="Title"/>
    <w:basedOn w:val="a"/>
    <w:link w:val="a5"/>
    <w:uiPriority w:val="99"/>
    <w:qFormat/>
    <w:pPr>
      <w:ind w:firstLine="567"/>
      <w:jc w:val="center"/>
    </w:pPr>
    <w:rPr>
      <w:b/>
      <w:bCs/>
      <w:color w:val="6600CC"/>
      <w:sz w:val="28"/>
      <w:szCs w:val="28"/>
    </w:rPr>
  </w:style>
  <w:style w:type="character" w:customStyle="1" w:styleId="a5">
    <w:name w:val="Название Знак"/>
    <w:link w:val="a4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Великий русский сексолог Александр Сергеевич Пушкин</vt:lpstr>
    </vt:vector>
  </TitlesOfParts>
  <Company>Romex</Company>
  <LinksUpToDate>false</LinksUpToDate>
  <CharactersWithSpaces>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Великий русский сексолог Александр Сергеевич Пушкин</dc:title>
  <dc:subject/>
  <dc:creator>Annet</dc:creator>
  <cp:keywords/>
  <dc:description/>
  <cp:lastModifiedBy>admin</cp:lastModifiedBy>
  <cp:revision>2</cp:revision>
  <dcterms:created xsi:type="dcterms:W3CDTF">2014-02-02T17:52:00Z</dcterms:created>
  <dcterms:modified xsi:type="dcterms:W3CDTF">2014-02-02T17:52:00Z</dcterms:modified>
</cp:coreProperties>
</file>