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0C" w:rsidRDefault="00566E0C">
      <w:pPr>
        <w:ind w:right="-44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E0C" w:rsidRDefault="00101620">
      <w:pPr>
        <w:ind w:right="-4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Вирусный гепатит А.</w:t>
      </w:r>
    </w:p>
    <w:p w:rsidR="00566E0C" w:rsidRDefault="00566E0C">
      <w:pPr>
        <w:ind w:right="-44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Вирусный гепатит А - острая циклическая болезнь с преимущественно фекально-оральным механизмом передачи, характеризующаяся поражением печени и проявляющаяся синдромом интоксикации, увеличением печени и нередко желтухой.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Этиология. Возбудитель - вирус гепатита А - энтеро вирус типа 72, относится к роду </w:t>
      </w:r>
      <w:r>
        <w:rPr>
          <w:rFonts w:ascii="Times New Roman" w:hAnsi="Times New Roman" w:cs="Times New Roman"/>
          <w:sz w:val="24"/>
          <w:szCs w:val="24"/>
        </w:rPr>
        <w:t>Enterovirus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семейства </w:t>
      </w:r>
      <w:r>
        <w:rPr>
          <w:rFonts w:ascii="Times New Roman" w:hAnsi="Times New Roman" w:cs="Times New Roman"/>
          <w:sz w:val="24"/>
          <w:szCs w:val="24"/>
        </w:rPr>
        <w:t>Picornaviridae</w:t>
      </w:r>
      <w:r>
        <w:rPr>
          <w:rFonts w:ascii="Times New Roman" w:hAnsi="Times New Roman" w:cs="Times New Roman"/>
          <w:sz w:val="24"/>
          <w:szCs w:val="24"/>
          <w:lang w:val="ru-RU"/>
        </w:rPr>
        <w:t>,диаметр 28 нм. Геном вируса представлен однонитчатой РНК. Предполагается существование двух серотипов и нескольких вариантов и штаммов вируса.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Вирус гепатита А устойчив в окружающей среде: при комнатной температуре может сохраняться несколько недель или месяцев, а при 4 </w:t>
      </w:r>
      <w:r>
        <w:rPr>
          <w:rFonts w:ascii="Times New Roman" w:hAnsi="Times New Roman" w:cs="Times New Roman"/>
          <w:sz w:val="24"/>
          <w:szCs w:val="24"/>
        </w:rPr>
        <w:t>'C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несколько месяцев или лет. Вирус инактивируется при температуре 100 </w:t>
      </w:r>
      <w:r>
        <w:rPr>
          <w:rFonts w:ascii="Times New Roman" w:hAnsi="Times New Roman" w:cs="Times New Roman"/>
          <w:sz w:val="24"/>
          <w:szCs w:val="24"/>
        </w:rPr>
        <w:t xml:space="preserve">'C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течение 5 мин., при 85 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  <w:lang w:val="ru-RU"/>
        </w:rPr>
        <w:t>С - в течении 1 мин. Чувствителен к формалину и УФО, относительно устойчив к хлору, не инактивируется хлороформом и эфиром.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Эпидемиология. Источником инфекции являются больные с безжелтушной, субклинической инфекции или больные в инкубационном, продромальном периодах и начальной фазе периода разгара болезни, в фекалиях которых обнаруживаются вирус гепатита А или антигены вируса гепатита А. Наибольшее эпидемиологическое значение имеют пациенты со стертыми и безжелтушными формами гепатита А, количество которых может в 2-10 раз превышать число больных желтушными формами, а выявление требует применения сложных вирусологических и иммунологических методов, мало доступных в широкой практике.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Ведущий механизм заражения гепатитом А - фекально-оральный, реализуемый через водный, пищевой и контактно-бытовой пути передачи. Особое значение приобретает водный путь передачи инфекции, обеспечивающий возникновение эпидемических вспышек гапатита А. Возможен "крово-контактный" механизм передачи вируса гепатита А в случаях нарушения правил асептики при проведении парентеральных манипуляций в период вирусемии у больных гепатитом А. Наличие воздушно-капельного пути передачи точно не установлено.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Восприимчивость к гепатиту А всеобщая. Наиболее часто заболевание регистрируется у детей старше 1 года (особенно в возрасте 3-12 лет) и у молодых лиц. 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Гепатиту А свойственно сезонное повышение заболеваемости в летне-осенний период. Отмечается также и циклическое повышение заболеваемости через 3-5, 7-20 лет, что связано с изменением иммунной структуры популяции хозяев вируса. Повторные заболевания гепатита А встречаются редко и связано, вероятно, с заражением другим серологическим типом вируса. 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Патогенез.Гепатит А – острая циклическая инфекция, характеризующаяся четкой сменой периодов.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заражения вирусом гепатита А из кишечника проникает в кровь, возникает вирусемия, обуславливающая развитие токсического синдрома в начальный период болезни, с последующим поступлением в печень. В результате внедрения и репликации вирус оказывает прямое цитолитическое действие на гепатоциты, развиваются воспалительные и некробиотические процессы преимущественно в перипортальной зоне печеночных долек и портальных трактах.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Вследствие комплексных иммунных механизмов репликация вируса прекращается, и он выводится из организма человека. Хронические формы инфекции, в том числе и вирусоносительство при гепатите А развиваются крайне редко. 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Клиническая картина. Гепатит А характеризуется полиморфизмом клинических проявлений. Различают следующие формы степени выраженности клинических проявлений: субклиническую, стертую, безжелтушную, желтушную. По длительности течения: острую и затяжную. По степени тяжести заболевания: легкую, средней тяжести, тяжелую.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Осложнения: рецидивы, обострения, поражения желчевыводящих путей.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Исходы: выздоровления без остаточных явлений, с остаточными явлениями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 постгепатитный синдром, затяжная реконвалесценция, поражения желчевыводящих путей (дискинезия, холецистит).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желтушных случаях болезни выделяют следующие периоды: инкубационный, преджелтушный (продромальный), желтушный и реконвалесценции.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Инкубационный период гепатита А составляет в среднем 21-28 дней (от 7 до 50 дней). Продромальный период, продолжительностью в среднем 5-7 дней (от 1-2 до 14-21 дня), характеризуется преобладанием токсического синдрома, который может развиваться в различных вариантах. Наиболее часто наблюдается “лихорадочно-диспепсический” вариант, для которого характерны острое начало с повышением температуры тела до 38…40 </w:t>
      </w:r>
      <w:r>
        <w:rPr>
          <w:rFonts w:ascii="Times New Roman" w:hAnsi="Times New Roman" w:cs="Times New Roman"/>
          <w:sz w:val="24"/>
          <w:szCs w:val="24"/>
        </w:rPr>
        <w:t>‘C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течение 1-3 дней, катаральные явления, головная боль, понижение аппетита, тошнота чувство дискомфорта в эпигастральной области. Спустя 2-4 дня отмечаются изменения окраски мочи, приобретающей цвет пива или чая, обесцвечивание фекалий, иногда имеющих жидкую консистенцию. В этот период отмечается увеличение печени и иногда (у 10-20% больных) селезенки, пальпация которых весьма чувствительна. При биохимическом обследовании выявляют повышение активности АлАТ. Затем наступает период разгара болезни, продолжающийся в среднем 2-3 недели (с колебаниями от 1 нед. до 1-2 мес.). Как правило, возникновение желтухи сопровождается понижением температуры тела  до нормального или субфебрильного уровня, уменьшением головной боли и других общетоксических проявлений, что служит важным дифференциально-диагностическим признаком гепатита А.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развитии желтухи различают фазы нарастания, максимального развития и угасания. В первую очередь приобретает желтушное окрашивание слизистая оболочка рта (уздечка, твердое небо) и склеры, в дальнейшем – кожа, при этом обычно степень желтушности соответствует тяжести болезни и достигает “шафранного” оттенка при тяжелых формах заболевания.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обследовании больных в этот период, наряду с желтухой, отмечается астенизация больных, тенденция к брадикардии и гипотензии, глухость сердечных тонов, обложенность языка, увеличение печени, край которой закруглен и болезнен при пальпации. В 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3 случаев отмечается небольшое увеличение селезенки. В этот период наиболее выражены потемнение мочи и ахоличность кала. Лабораторное обследование выявляет характерные признаки синдромов цитолиза, холестаза и мезенхимально-воспалительного, закономерно определяются антитела к вирусу гепатита А иммуноглобулинов класса М.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Легкая форма болезни характеризуется слабовыраженной интоксикацией, легкой желтухой (билирубин не более 80 мкмоль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л. Среднетяжелая форма сопровождается умеренной интоксикацией, гипербилирубинемией в пределах 90-200 мкмоль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л. Для тяжелой формы характерны выраженная интоксикация, признаки вовлечения ЦНС (неврологические симптомы).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Фаза угасания желтухи протекает обычно медленнее, чем фаза нарастания, и характеризуется постепенным исчезновением признаков болезни. С исчезновением желтухи наступает период реконвалесценции, продолжительностью от1-2 до 8-12 мес.) В это время у больных нормализуется аппетит, угасают астеновегетативные нарушения, восстанавливаются размеры печени, селезенки. У 5-10% больных развивается затяжная форма болезни продолжительностью до нескольких месяцев. Как правило, затяжные формы заканчиваются выздоровлением больных.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период угасания симптомов у отдельных больных развиваются обострения болезни, проявляющиеся ухудшением клинических и лабораторных показателей. Рецидивы возникают в период реконвалесценции через 1-3 мес. После клинического выздоровления. Больные с затяжными формами гепатита А, обострениями и рецидивами болезни требуют тщательного лабораторно-морфологического обследования для исключения возможной комбинированной инфекции и в связи с этим перехода в хроническую форму.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Помимо указанных осложнений, у ряда больных могут определяться признаки поражения желчевыводящих путей.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Исход гепатита А обычно благоприятный. Полное выздоровление отмечается у 90% больных, в остальных случаях отмечаются остаточные явления. У отдельных больных наблюдается синдром Жильбера, характеризующийся повышением в сыворотке крови уровня свободного билирубина и неизменностью остальных показателей. Развитие хронического гепатита А достоверно не установлено, наблюдается крайне редко, связывается с воздействием дополнительных факторов. Летальность не превышает 0,04%.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Диагноз. Устанавливается с учетом комплекса эпидемиологических данных (развитие болезни после контакта с больным гепатитом А или пребывания в неблагополучном районе в период, соответствующий инкубации гепатита А), клинических показателей и результатов лабораторных исследований.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Дифференциальный диагноз гепатита А проводится в продромальном периоде с гриппом и другими ОРЗ, энтеровирусной инфекцией. В отличие от гепатита А при гриппе типично преобладание катарального и токсического синдромов, изменения функциональных печеночных тестов и гепатомегалия не характерны. При аденовирусной, энтеровирусной инфекции сопровождающихся увеличением печени обычно выражены катаральные процессы верхних дыхательных путей, миалгии.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Лечение. Терапевтические мероприятия в большинстве случаев ограничиваются назначением щадящей диеты с добавлением углеводов и уменьшением количества жиров (стол №5), постельного режима в период разгара болезни, щелочного питья и симптоматических средств. При тяжелой форме болезни назначают инфузионную терапию (растворы Рингера, глюкозы, гемодеза). В период реконвалесценции назначают желчегонные препараты и, по показаниям, спазмолитики. Реконвалесценты гепатита А подлежат диспансерному клинико-лабораторному  обследованию, продолжительность которого колеблется от 3-6 до 12 мес. и более при наличии остаточных явлений. 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Профилактика. Проводится комплекс санитарно-гигиенических и противоэпидемических мероприятий, такой же как при других кишечных инфекциях. Питьевая вода и пищевые продукты, свободные от вируса гепатита А - залог снижения заболеваемости. Необходима проверка качества водопроводной воды на вирусное загрязнение. Контактные лица наблюдаются и обследуются в течение 50 дней. В очагах проводится дезинфекция хлоросодержащими препаратами.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Иммунопрофилактика гепатита А специфического иммуноглобулина по 0,05 мл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кг массы тела в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м или нормального донорского.</w:t>
      </w:r>
    </w:p>
    <w:p w:rsidR="00566E0C" w:rsidRDefault="00101620">
      <w:pPr>
        <w:ind w:right="-4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Активная иммунопрофилактика гепатита А не разработана.</w:t>
      </w:r>
      <w:bookmarkStart w:id="0" w:name="_GoBack"/>
      <w:bookmarkEnd w:id="0"/>
    </w:p>
    <w:sectPr w:rsidR="00566E0C">
      <w:pgSz w:w="12240" w:h="15840"/>
      <w:pgMar w:top="850" w:right="850" w:bottom="85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620"/>
    <w:rsid w:val="00101620"/>
    <w:rsid w:val="00566E0C"/>
    <w:rsid w:val="009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20268E-3ED1-463F-9642-B80428DA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</Words>
  <Characters>8395</Characters>
  <Application>Microsoft Office Word</Application>
  <DocSecurity>0</DocSecurity>
  <Lines>69</Lines>
  <Paragraphs>19</Paragraphs>
  <ScaleCrop>false</ScaleCrop>
  <Company> </Company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Вирусный гепатит А</dc:title>
  <dc:subject/>
  <dc:creator>Sergey Shavkin</dc:creator>
  <cp:keywords/>
  <dc:description/>
  <cp:lastModifiedBy>admin</cp:lastModifiedBy>
  <cp:revision>2</cp:revision>
  <dcterms:created xsi:type="dcterms:W3CDTF">2014-02-18T20:20:00Z</dcterms:created>
  <dcterms:modified xsi:type="dcterms:W3CDTF">2014-02-18T20:20:00Z</dcterms:modified>
</cp:coreProperties>
</file>