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94A" w:rsidRPr="004E309A" w:rsidRDefault="00C3194A" w:rsidP="00C3194A">
      <w:pPr>
        <w:spacing w:before="120"/>
        <w:jc w:val="center"/>
        <w:rPr>
          <w:b/>
          <w:bCs/>
          <w:sz w:val="32"/>
          <w:szCs w:val="32"/>
        </w:rPr>
      </w:pPr>
      <w:r w:rsidRPr="004E309A">
        <w:rPr>
          <w:b/>
          <w:bCs/>
          <w:sz w:val="32"/>
          <w:szCs w:val="32"/>
        </w:rPr>
        <w:t>Висенте Бласко Ибаньес</w:t>
      </w:r>
    </w:p>
    <w:p w:rsidR="00C3194A" w:rsidRPr="00126B51" w:rsidRDefault="00C3194A" w:rsidP="00C3194A">
      <w:pPr>
        <w:spacing w:before="120"/>
        <w:ind w:firstLine="567"/>
        <w:jc w:val="both"/>
      </w:pPr>
      <w:r w:rsidRPr="00126B51">
        <w:t xml:space="preserve">Бласко Ибаньес Висенте </w:t>
      </w:r>
      <w:r>
        <w:t>(</w:t>
      </w:r>
      <w:r w:rsidRPr="00126B51">
        <w:t>Vicente Blasco Ibañez, 1867–1928</w:t>
      </w:r>
      <w:r>
        <w:t>)</w:t>
      </w:r>
      <w:r w:rsidRPr="00126B51">
        <w:t xml:space="preserve"> — один из популярнейших современных испанских писателей, хорошо известный и в России по переводам его многочисленных романов. Родился в семье негоцианта, должен был стать коммерсантом. Семнадцати лет бежал из дому и занялся журналистикой, бедствуя и голодая (эта пора его жизни изображена им затем в ром. «La horda»). </w:t>
      </w:r>
    </w:p>
    <w:p w:rsidR="00C3194A" w:rsidRPr="00126B51" w:rsidRDefault="00C3194A" w:rsidP="00C3194A">
      <w:pPr>
        <w:spacing w:before="120"/>
        <w:ind w:firstLine="567"/>
        <w:jc w:val="both"/>
      </w:pPr>
      <w:r w:rsidRPr="00126B51">
        <w:t xml:space="preserve">Первый роман его «Arroz y tartana» (Бесшабашная жизнь) появился в 1894, но прошел незамеченным, как и следующий «Flor de Mayo» </w:t>
      </w:r>
      <w:r>
        <w:t>(</w:t>
      </w:r>
      <w:r w:rsidRPr="00126B51">
        <w:t>1895</w:t>
      </w:r>
      <w:r>
        <w:t>)</w:t>
      </w:r>
      <w:r w:rsidRPr="00126B51">
        <w:t xml:space="preserve">, ныне всемирно известный. Славу Б. И. завоевал своим романом «La barraca», переведенным тотчас же на французский язык. С тех пор Б. И. напечатал свыше тридцати романов, ряд сборников рассказов и новелл, несколько описаний своих путешествий, перевел на испанский яз. много произведений европейской художественной и исторической литературы. Наряду с литературной деятельностью Б. И. вел энергичную и упорную общественно-политическую работу, неизменно защищая и пропагандируя программу республиканско-демократической партии. Свыше тридцати раз, несмотря на звание </w:t>
      </w:r>
      <w:r>
        <w:t xml:space="preserve"> </w:t>
      </w:r>
      <w:r w:rsidRPr="00126B51">
        <w:t xml:space="preserve">депутата, он подвергался тюремному заключению, несколько раз высылался из Испании, пока в 1923, после утверждения диктатуры Примо де Ривера и разгрома республиканской партии, не эмигрировал во Францию. Оттуда, в сотрудничестве с рядом эмигрантов-республиканцев, Б. И. вел энергичную борьбу с фашистским режимом в Испании; выпустил, в частности, нашумевший политический памфлет «Разоблаченный Альфонс XIII». </w:t>
      </w:r>
    </w:p>
    <w:p w:rsidR="00C3194A" w:rsidRPr="00126B51" w:rsidRDefault="00C3194A" w:rsidP="00C3194A">
      <w:pPr>
        <w:spacing w:before="120"/>
        <w:ind w:firstLine="567"/>
        <w:jc w:val="both"/>
      </w:pPr>
      <w:r w:rsidRPr="00126B51">
        <w:t xml:space="preserve">Романы Б. И. можно разбить на следующие группы: 1. бытовые романы, рисующие жизнь и труд населения провинции Каталонии (родина писателя). Наиболее известны из них: «Arroz y tartana» (Бесшабашная жизнь, 1894), «La barraca» (Проклятый хутор, 1898), «Entre Naranjos» (В апельсинных садах, 1900) и «Canas y barra» (Тростник и ил, 1902); 2. социальные романы: «El catedral» </w:t>
      </w:r>
      <w:r>
        <w:t>(</w:t>
      </w:r>
      <w:r w:rsidRPr="00126B51">
        <w:t>1903</w:t>
      </w:r>
      <w:r>
        <w:t>)</w:t>
      </w:r>
      <w:r w:rsidRPr="00126B51">
        <w:t xml:space="preserve">, «El intruso» </w:t>
      </w:r>
      <w:r>
        <w:t>(</w:t>
      </w:r>
      <w:r w:rsidRPr="00126B51">
        <w:t>1904</w:t>
      </w:r>
      <w:r>
        <w:t>)</w:t>
      </w:r>
      <w:r w:rsidRPr="00126B51">
        <w:t xml:space="preserve">, «La bodega» </w:t>
      </w:r>
      <w:r>
        <w:t>(</w:t>
      </w:r>
      <w:r w:rsidRPr="00126B51">
        <w:t>1905</w:t>
      </w:r>
      <w:r>
        <w:t>)</w:t>
      </w:r>
      <w:r w:rsidRPr="00126B51">
        <w:t xml:space="preserve"> и «La horda» </w:t>
      </w:r>
      <w:r>
        <w:t>(</w:t>
      </w:r>
      <w:r w:rsidRPr="00126B51">
        <w:t>1906</w:t>
      </w:r>
      <w:r>
        <w:t>)</w:t>
      </w:r>
      <w:r w:rsidRPr="00126B51">
        <w:t xml:space="preserve"> (русские перев. под назв.: «Толедский собор», «Отцы иезуиты», «Винный склад», «Дикая орда»); 3. психологические романы, из </w:t>
      </w:r>
      <w:r>
        <w:t>котор</w:t>
      </w:r>
      <w:r w:rsidRPr="00126B51">
        <w:t xml:space="preserve">ых наиболее значительны: «Sangre y arena» (Кровь и песок, 1908), «Los muertos mandan» (Мертвые повелевают) и «Luna Benamor»; 4. романы из эпохи империалистической войны: «Los catro jinetes de Apocalipsis» (Четыре всадника Апокалипсиса, 1916) и «Mare nostrum» (Наше море, 1918). Особняком стоит античный роман «Куртизанка Сонника». </w:t>
      </w:r>
    </w:p>
    <w:p w:rsidR="00C3194A" w:rsidRPr="00126B51" w:rsidRDefault="00C3194A" w:rsidP="00C3194A">
      <w:pPr>
        <w:spacing w:before="120"/>
        <w:ind w:firstLine="567"/>
        <w:jc w:val="both"/>
      </w:pPr>
      <w:r w:rsidRPr="00126B51">
        <w:t xml:space="preserve">По приемам своего письма Б. И. — типичный натуралист; французская критика считает его подражателем Золя. В сравнительно отсталой экономически Испании в 90-х гг. прошлого столетия и в начале XX в. не было еще налицо тех социально-экономических условий, при которых могло бы создаться утонченное «модернистское» искусство </w:t>
      </w:r>
      <w:r>
        <w:t>(</w:t>
      </w:r>
      <w:r w:rsidRPr="00126B51">
        <w:t xml:space="preserve">оно явилось позже, в лице Пио-Бароха </w:t>
      </w:r>
      <w:r>
        <w:t>)</w:t>
      </w:r>
      <w:r w:rsidRPr="00126B51">
        <w:t xml:space="preserve">. Эстетика Б. И. диаметрально </w:t>
      </w:r>
      <w:r>
        <w:t xml:space="preserve"> </w:t>
      </w:r>
      <w:r w:rsidRPr="00126B51">
        <w:t xml:space="preserve">противоположна эстетике модернистов. Он видит цель искусства в возможно точном и всестороннем изображении внешней среды, в которой живут и действуют отдельные личности и народные массы. Жанровые картины быта — одна из самых сильных сторон творчества Б. И. Подобно Золя, он всесторонне, почти научно изучает темы своих произведений. Б. И. — яркий представитель испанской либеральной мелкой буржуазии. Этим объясняется обличение в его произведениях «болезней» современной Испании, в особенности столь ненавистного Б. И. клерикального режима. Этим же обусловливается интерес Б. И. к изображению трудящихся классов в своих романах (крестьянство, рыбаки, рабочие и т. д.) и социальных низов столичных центров. Наиболее удачны у Б. И. страницы, посвященные психологии масс: психические токи, возникающие среди зрителей боя быков («Кровь и песок»), среди молящегося населения гибнущего города («В апельсинных садах»), наконец, среди охваченного восстанием народа («Винный склад», «Вторжение») — изображены у Б. И. с мастерством, не уступающим Золя. С другой стороны, любимой темой Б. И. является борьба сильной и свободомыслящей личности против гнета бытовых и социальных условий. Эти личности — или предприниматели, добивающиеся богатства и могущества, или завоеватели политической власти, или наконец артисты и художники. Б. И. — романтик индивидуализма, в плане </w:t>
      </w:r>
      <w:r>
        <w:t>котор</w:t>
      </w:r>
      <w:r w:rsidRPr="00126B51">
        <w:t xml:space="preserve">ого он разрешает все социальные и психологические конфликты в своих романах. В этом отношении Б. И. — наследник испанских революционно-буржуазных традиций начала XIX в.; при блестящем знании и понимании родного быта, национальной психологии всех классов испанского общества он все же не сумел распознать в современности основных путей социальной борьбы. Новеллы Б. И. («Должностное лицо» и др.) — обычно психологические этюды, изображающие острые душевные конфликты; динамичность фабулы, как и везде у Б. И., не играет большой роли. </w:t>
      </w:r>
    </w:p>
    <w:p w:rsidR="00C3194A" w:rsidRPr="00126B51" w:rsidRDefault="00C3194A" w:rsidP="00C3194A">
      <w:pPr>
        <w:spacing w:before="120"/>
        <w:ind w:firstLine="567"/>
        <w:jc w:val="both"/>
      </w:pPr>
      <w:r w:rsidRPr="00126B51">
        <w:t xml:space="preserve">Б. И. был одним из тех представителей либеральной европейской интеллигенции, </w:t>
      </w:r>
      <w:r>
        <w:t>котор</w:t>
      </w:r>
      <w:r w:rsidRPr="00126B51">
        <w:t xml:space="preserve">ые по почину Ромэна Роллана, Анри Барбюса и др. выступили с воззванием в защиту Советской республики; он никогда не упускал случая выразить свое сочувствие Октябрьской революции. </w:t>
      </w:r>
    </w:p>
    <w:p w:rsidR="00C3194A" w:rsidRPr="004E309A" w:rsidRDefault="00C3194A" w:rsidP="00C3194A">
      <w:pPr>
        <w:spacing w:before="120"/>
        <w:jc w:val="center"/>
        <w:rPr>
          <w:b/>
          <w:bCs/>
          <w:sz w:val="28"/>
          <w:szCs w:val="28"/>
        </w:rPr>
      </w:pPr>
      <w:r w:rsidRPr="004E309A">
        <w:rPr>
          <w:b/>
          <w:bCs/>
          <w:sz w:val="28"/>
          <w:szCs w:val="28"/>
        </w:rPr>
        <w:t>Список литературы</w:t>
      </w:r>
    </w:p>
    <w:p w:rsidR="00C3194A" w:rsidRDefault="00C3194A" w:rsidP="00C3194A">
      <w:pPr>
        <w:spacing w:before="120"/>
        <w:ind w:firstLine="567"/>
        <w:jc w:val="both"/>
      </w:pPr>
      <w:r w:rsidRPr="00126B51">
        <w:t xml:space="preserve">I. Полн. собр. сочин., изд. «Современные проблемы» (16 тт., М., 1910–1912) и «Сфинкс» (16 тт., М., 1910–1911). Многие его произведения («Проклятый хутор», «Мертвые повелевают», «Вторжение», «Кровь и песок») издавались отдельно (в изд. Антик, «Всемирная </w:t>
      </w:r>
      <w:r>
        <w:t>литератур</w:t>
      </w:r>
      <w:r w:rsidRPr="00126B51">
        <w:t>а», «Мысль», «Космос», Гиз и др.). Позднейшие изданы Гизом и др.: Разоблаченный Альфонс XIII, Гиз, М., 1926</w:t>
      </w:r>
      <w:r>
        <w:t xml:space="preserve"> </w:t>
      </w:r>
    </w:p>
    <w:p w:rsidR="00C3194A" w:rsidRDefault="00C3194A" w:rsidP="00C3194A">
      <w:pPr>
        <w:spacing w:before="120"/>
        <w:ind w:firstLine="567"/>
        <w:jc w:val="both"/>
      </w:pPr>
      <w:r w:rsidRPr="00126B51">
        <w:t xml:space="preserve">Валенсианские рассказы, «Всемирн. </w:t>
      </w:r>
      <w:r>
        <w:t>литератур</w:t>
      </w:r>
      <w:r w:rsidRPr="00126B51">
        <w:t>а», П., 1919</w:t>
      </w:r>
      <w:r>
        <w:t xml:space="preserve"> </w:t>
      </w:r>
    </w:p>
    <w:p w:rsidR="00C3194A" w:rsidRDefault="00C3194A" w:rsidP="00C3194A">
      <w:pPr>
        <w:spacing w:before="120"/>
        <w:ind w:firstLine="567"/>
        <w:jc w:val="both"/>
      </w:pPr>
      <w:r w:rsidRPr="00126B51">
        <w:t>Солнце мертвых, перев. Д. Выгодского, Гиз., М., 1926</w:t>
      </w:r>
      <w:r>
        <w:t xml:space="preserve"> </w:t>
      </w:r>
    </w:p>
    <w:p w:rsidR="00C3194A" w:rsidRDefault="00C3194A" w:rsidP="00C3194A">
      <w:pPr>
        <w:spacing w:before="120"/>
        <w:ind w:firstLine="567"/>
        <w:jc w:val="both"/>
      </w:pPr>
      <w:r w:rsidRPr="00126B51">
        <w:t>Земля для всех, перев. его же, изд. «Книжные новинки» Л., 1926</w:t>
      </w:r>
      <w:r>
        <w:t xml:space="preserve"> </w:t>
      </w:r>
    </w:p>
    <w:p w:rsidR="00C3194A" w:rsidRPr="00126B51" w:rsidRDefault="00C3194A" w:rsidP="00C3194A">
      <w:pPr>
        <w:spacing w:before="120"/>
        <w:ind w:firstLine="567"/>
        <w:jc w:val="both"/>
      </w:pPr>
      <w:r w:rsidRPr="00126B51">
        <w:t xml:space="preserve">В апельсинных садах, перев Т. Герценштейн, М., 1927. </w:t>
      </w:r>
    </w:p>
    <w:p w:rsidR="00C3194A" w:rsidRDefault="00C3194A" w:rsidP="00C3194A">
      <w:pPr>
        <w:spacing w:before="120"/>
        <w:ind w:firstLine="567"/>
        <w:jc w:val="both"/>
      </w:pPr>
      <w:r w:rsidRPr="00126B51">
        <w:t>II. Дионео, Б. И., «Русское богатство», кн. 6 и 7, СПБ., 1910</w:t>
      </w:r>
      <w:r>
        <w:t xml:space="preserve"> </w:t>
      </w:r>
    </w:p>
    <w:p w:rsidR="00C3194A" w:rsidRDefault="00C3194A" w:rsidP="00C3194A">
      <w:pPr>
        <w:spacing w:before="120"/>
        <w:ind w:firstLine="567"/>
        <w:jc w:val="both"/>
      </w:pPr>
      <w:r w:rsidRPr="00126B51">
        <w:t>Фриче В. М., Б. И., «Новый журнал для всех», кн. XXIX, СПБ., 1911</w:t>
      </w:r>
      <w:r>
        <w:t xml:space="preserve"> </w:t>
      </w:r>
    </w:p>
    <w:p w:rsidR="00C3194A" w:rsidRDefault="00C3194A" w:rsidP="00C3194A">
      <w:pPr>
        <w:spacing w:before="120"/>
        <w:ind w:firstLine="567"/>
        <w:jc w:val="both"/>
      </w:pPr>
      <w:r w:rsidRPr="00126B51">
        <w:t xml:space="preserve">Игнатов С., Б. И. в русск. </w:t>
      </w:r>
      <w:r>
        <w:t xml:space="preserve"> </w:t>
      </w:r>
      <w:r w:rsidRPr="00126B51">
        <w:t>переводах, «Печ. и рев.,» 1927, IV</w:t>
      </w:r>
      <w:r>
        <w:t xml:space="preserve"> </w:t>
      </w:r>
    </w:p>
    <w:p w:rsidR="00C3194A" w:rsidRDefault="00C3194A" w:rsidP="00C3194A">
      <w:pPr>
        <w:spacing w:before="120"/>
        <w:ind w:firstLine="567"/>
        <w:jc w:val="both"/>
      </w:pPr>
      <w:r w:rsidRPr="00126B51">
        <w:t>Выгодский Д., Б. И., «Звезда», 1928, II</w:t>
      </w:r>
      <w:r>
        <w:t xml:space="preserve"> </w:t>
      </w:r>
    </w:p>
    <w:p w:rsidR="00C3194A" w:rsidRDefault="00C3194A" w:rsidP="00C3194A">
      <w:pPr>
        <w:spacing w:before="120"/>
        <w:ind w:firstLine="567"/>
        <w:jc w:val="both"/>
      </w:pPr>
      <w:r w:rsidRPr="00126B51">
        <w:t>Zamocois E., Mis contemporaneos (Мои современники), B. J., Madrid, 1910 (есть русск. перев.)</w:t>
      </w:r>
      <w:r>
        <w:t xml:space="preserve"> </w:t>
      </w:r>
    </w:p>
    <w:p w:rsidR="00C3194A" w:rsidRPr="004E309A" w:rsidRDefault="00C3194A" w:rsidP="00C3194A">
      <w:pPr>
        <w:spacing w:before="120"/>
        <w:ind w:firstLine="567"/>
        <w:jc w:val="both"/>
        <w:rPr>
          <w:lang w:val="en-US"/>
        </w:rPr>
      </w:pPr>
      <w:r w:rsidRPr="004E309A">
        <w:rPr>
          <w:lang w:val="en-US"/>
        </w:rPr>
        <w:t xml:space="preserve">Pitollet C., V. B. J., ses romans et le roman de sa vie, P., 1921. </w:t>
      </w:r>
    </w:p>
    <w:p w:rsidR="00C3194A" w:rsidRDefault="00C3194A" w:rsidP="00C3194A">
      <w:pPr>
        <w:spacing w:before="120"/>
        <w:ind w:firstLine="567"/>
        <w:jc w:val="both"/>
      </w:pPr>
      <w:r w:rsidRPr="00126B51">
        <w:t xml:space="preserve">К. Д.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194A"/>
    <w:rsid w:val="00002B5A"/>
    <w:rsid w:val="0010437E"/>
    <w:rsid w:val="00126B51"/>
    <w:rsid w:val="004E309A"/>
    <w:rsid w:val="00616072"/>
    <w:rsid w:val="006A5004"/>
    <w:rsid w:val="00710178"/>
    <w:rsid w:val="00835114"/>
    <w:rsid w:val="008B35EE"/>
    <w:rsid w:val="00905CC1"/>
    <w:rsid w:val="00B42C45"/>
    <w:rsid w:val="00B47B6A"/>
    <w:rsid w:val="00B86FC8"/>
    <w:rsid w:val="00C3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0D32638-A033-482C-9ACC-0A094DF26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94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C319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891</Words>
  <Characters>5082</Characters>
  <Application>Microsoft Office Word</Application>
  <DocSecurity>0</DocSecurity>
  <Lines>42</Lines>
  <Paragraphs>11</Paragraphs>
  <ScaleCrop>false</ScaleCrop>
  <Company>Home</Company>
  <LinksUpToDate>false</LinksUpToDate>
  <CharactersWithSpaces>5962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Висенте Бласко Ибаньес</dc:title>
  <dc:subject/>
  <dc:creator>User</dc:creator>
  <cp:keywords/>
  <dc:description/>
  <cp:lastModifiedBy>admin</cp:lastModifiedBy>
  <cp:revision>2</cp:revision>
  <dcterms:created xsi:type="dcterms:W3CDTF">2014-02-18T02:13:00Z</dcterms:created>
  <dcterms:modified xsi:type="dcterms:W3CDTF">2014-02-18T02:13:00Z</dcterms:modified>
</cp:coreProperties>
</file>